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pStyle w:val="BodyTextIndent"/>
        <w:pBdr>
          <w:bottom w:val="single" w:sz="8" w:space="1" w:color="auto"/>
        </w:pBdr>
        <w:tabs>
          <w:tab w:val="left" w:pos="1418"/>
          <w:tab w:val="right" w:pos="9639"/>
        </w:tabs>
        <w:spacing w:line="240" w:lineRule="auto"/>
        <w:jc w:val="left"/>
        <w:rPr>
          <w:rFonts w:ascii="Arial" w:hAnsi="Arial"/>
        </w:rPr>
      </w:pPr>
      <w:commentRangeStart w:id="0"/>
      <w:r>
        <w:rPr>
          <w:rFonts w:ascii="Arial" w:hAnsi="Arial"/>
          <w:b/>
          <w:sz w:val="6"/>
        </w:rPr>
        <w:t xml:space="preserve">  </w:t>
      </w:r>
      <w:commentRangeEnd w:id="0"/>
      <w:r>
        <w:rPr>
          <w:rStyle w:val="CommentReference"/>
          <w:vanish/>
          <w:color w:val="auto"/>
        </w:rPr>
        <w:commentReference w:id="0"/>
      </w:r>
      <w:r>
        <w:rPr>
          <w:rFonts w:ascii="Arial" w:hAnsi="Arial"/>
          <w:b/>
          <w:sz w:val="22"/>
        </w:rPr>
        <w:t>ОРГАНИЗАЦИЯ ОБЪЕДИНЕННЫХ НАЦИЙ</w:t>
      </w:r>
      <w:r>
        <w:rPr>
          <w:rFonts w:ascii="Arial" w:hAnsi="Arial"/>
        </w:rPr>
        <w:tab/>
      </w:r>
      <w:r>
        <w:rPr>
          <w:rFonts w:ascii="Arial" w:hAnsi="Arial"/>
          <w:b/>
          <w:sz w:val="40"/>
          <w:lang w:val="en-US"/>
        </w:rPr>
        <w:t>CEDAW</w:t>
      </w:r>
      <w:r>
        <w:rPr>
          <w:rFonts w:ascii="Arial" w:hAnsi="Arial"/>
        </w:rPr>
        <w:t>/</w:t>
      </w:r>
      <w:r>
        <w:rPr>
          <w:rFonts w:ascii="Arial" w:hAnsi="Arial"/>
          <w:lang w:val="en-US"/>
        </w:rPr>
        <w:t>C</w:t>
      </w:r>
      <w:r>
        <w:rPr>
          <w:rFonts w:ascii="Arial" w:hAnsi="Arial"/>
        </w:rPr>
        <w:t>/</w:t>
      </w:r>
      <w:r>
        <w:rPr>
          <w:rFonts w:ascii="Arial" w:hAnsi="Arial"/>
          <w:lang w:val="en-US"/>
        </w:rPr>
        <w:t>TUN</w:t>
      </w:r>
      <w:r>
        <w:rPr>
          <w:rFonts w:ascii="Arial" w:hAnsi="Arial"/>
        </w:rPr>
        <w:t>/3-4</w:t>
      </w:r>
    </w:p>
    <w:p w:rsidR="00000000" w:rsidRDefault="00000000">
      <w:pPr>
        <w:pStyle w:val="Heading1"/>
        <w:spacing w:before="240" w:after="0" w:line="240" w:lineRule="auto"/>
        <w:ind w:left="1304"/>
        <w:jc w:val="left"/>
        <w:rPr>
          <w:rFonts w:ascii="Arial" w:hAnsi="Arial"/>
          <w:caps/>
          <w:u w:val="none"/>
        </w:rPr>
      </w:pPr>
      <w:r>
        <w:rPr>
          <w:rFonts w:ascii="Arial" w:hAnsi="Arial"/>
          <w:caps/>
          <w:noProof/>
          <w:u w:val="none"/>
        </w:rPr>
        <w:pict>
          <v:shapetype id="_x0000_t202" coordsize="21600,21600" o:spt="202" path="m,l,21600r21600,l21600,xe">
            <v:stroke joinstyle="miter"/>
            <v:path gradientshapeok="t" o:connecttype="rect"/>
          </v:shapetype>
          <v:shape id="_x0000_s1026" type="#_x0000_t202" style="position:absolute;left:0;text-align:left;margin-left:67.45pt;margin-top:12.25pt;width:48.95pt;height:41.85pt;z-index:1;mso-position-horizontal:absolute;mso-position-horizontal-relative:page;mso-position-vertical:absolute;mso-position-vertical-relative:text" o:allowincell="f" strokecolor="white">
            <v:textbox style="mso-next-textbox:#_x0000_s1026" inset="0,0,0,0">
              <w:txbxContent>
                <w:bookmarkStart w:id="1" w:name="_MON_979384112"/>
                <w:bookmarkStart w:id="2" w:name="_MON_1028637953"/>
                <w:bookmarkStart w:id="3" w:name="_MON_1028638124"/>
                <w:bookmarkStart w:id="4" w:name="_MON_1028715977"/>
                <w:bookmarkEnd w:id="1"/>
                <w:bookmarkEnd w:id="2"/>
                <w:bookmarkEnd w:id="3"/>
                <w:bookmarkEnd w:id="4"/>
                <w:p w:rsidR="00000000" w:rsidRDefault="00000000">
                  <w:pPr>
                    <w:spacing w:line="480" w:lineRule="auto"/>
                  </w:pPr>
                  <w:r>
                    <w:object w:dxaOrig="829" w:dyaOrig="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1.25pt" o:ole="" fillcolor="window">
                        <v:imagedata r:id="rId8" o:title=""/>
                      </v:shape>
                      <o:OLEObject Type="Embed" ProgID="Word.Picture.8" ShapeID="_x0000_i1025" DrawAspect="Content" ObjectID="_1444051591" r:id="rId9"/>
                    </w:object>
                  </w:r>
                </w:p>
              </w:txbxContent>
            </v:textbox>
            <w10:wrap anchorx="page"/>
          </v:shape>
        </w:pict>
      </w:r>
      <w:r>
        <w:rPr>
          <w:rFonts w:ascii="Arial" w:hAnsi="Arial"/>
          <w:caps/>
          <w:noProof/>
          <w:u w:val="none"/>
        </w:rPr>
        <w:pict>
          <v:shape id="_x0000_s1027" type="#_x0000_t202" style="position:absolute;left:0;text-align:left;margin-left:314.5pt;margin-top:16.45pt;width:103.2pt;height:83.4pt;z-index:2;mso-position-horizontal:absolute;mso-position-horizontal-relative:text;mso-position-vertical:absolute;mso-position-vertical-relative:text" o:allowincell="f" strokecolor="white">
            <v:textbox style="mso-next-textbox:#_x0000_s1027" inset="0,0,0,0">
              <w:txbxContent>
                <w:p w:rsidR="00000000" w:rsidRDefault="00000000">
                  <w:pPr>
                    <w:spacing w:after="0"/>
                  </w:pPr>
                  <w:r>
                    <w:rPr>
                      <w:lang w:val="en-US"/>
                    </w:rPr>
                    <w:t>Distr.: General</w:t>
                  </w:r>
                </w:p>
                <w:p w:rsidR="00000000" w:rsidRDefault="00000000">
                  <w:pPr>
                    <w:spacing w:after="0"/>
                    <w:rPr>
                      <w:lang w:val="en-US"/>
                    </w:rPr>
                  </w:pPr>
                  <w:r>
                    <w:rPr>
                      <w:lang w:val="en-US"/>
                    </w:rPr>
                    <w:t>2 August 2000</w:t>
                  </w:r>
                </w:p>
                <w:p w:rsidR="00000000" w:rsidRDefault="00000000">
                  <w:pPr>
                    <w:spacing w:after="0"/>
                    <w:rPr>
                      <w:lang w:val="en-US"/>
                    </w:rPr>
                  </w:pPr>
                </w:p>
                <w:p w:rsidR="00000000" w:rsidRDefault="00000000">
                  <w:pPr>
                    <w:spacing w:after="0"/>
                    <w:rPr>
                      <w:lang w:val="en-US"/>
                    </w:rPr>
                  </w:pPr>
                  <w:r>
                    <w:rPr>
                      <w:lang w:val="en-US"/>
                    </w:rPr>
                    <w:t>Russian</w:t>
                  </w:r>
                </w:p>
                <w:p w:rsidR="00000000" w:rsidRDefault="00000000">
                  <w:pPr>
                    <w:spacing w:after="0"/>
                    <w:rPr>
                      <w:lang w:val="en-US"/>
                    </w:rPr>
                  </w:pPr>
                  <w:r>
                    <w:rPr>
                      <w:lang w:val="en-US"/>
                    </w:rPr>
                    <w:t>Original: French</w:t>
                  </w:r>
                </w:p>
              </w:txbxContent>
            </v:textbox>
          </v:shape>
        </w:pict>
      </w:r>
      <w:r>
        <w:rPr>
          <w:rFonts w:ascii="Arial" w:hAnsi="Arial"/>
          <w:u w:val="none"/>
        </w:rPr>
        <w:t xml:space="preserve">Конвенция </w:t>
      </w:r>
      <w:r>
        <w:rPr>
          <w:rFonts w:ascii="Arial" w:hAnsi="Arial"/>
          <w:u w:val="none"/>
        </w:rPr>
        <w:br/>
        <w:t>о ликвидации</w:t>
      </w:r>
    </w:p>
    <w:p w:rsidR="00000000" w:rsidRDefault="00000000">
      <w:pPr>
        <w:tabs>
          <w:tab w:val="left" w:pos="1418"/>
        </w:tabs>
        <w:spacing w:after="0" w:line="240" w:lineRule="auto"/>
        <w:ind w:left="1304"/>
        <w:jc w:val="left"/>
        <w:rPr>
          <w:rFonts w:ascii="Arial" w:hAnsi="Arial"/>
          <w:b/>
          <w:sz w:val="28"/>
        </w:rPr>
      </w:pPr>
      <w:r>
        <w:rPr>
          <w:rFonts w:ascii="Arial" w:hAnsi="Arial"/>
          <w:b/>
          <w:sz w:val="28"/>
        </w:rPr>
        <w:t xml:space="preserve">всех форм </w:t>
      </w:r>
      <w:r>
        <w:rPr>
          <w:rFonts w:ascii="Arial" w:hAnsi="Arial"/>
          <w:b/>
          <w:sz w:val="28"/>
        </w:rPr>
        <w:br/>
        <w:t>дискриминации</w:t>
      </w:r>
    </w:p>
    <w:p w:rsidR="00000000" w:rsidRDefault="00000000">
      <w:pPr>
        <w:pStyle w:val="Heading1"/>
        <w:spacing w:after="20" w:line="240" w:lineRule="auto"/>
        <w:ind w:left="1304"/>
        <w:jc w:val="left"/>
        <w:rPr>
          <w:rFonts w:ascii="Arial" w:hAnsi="Arial"/>
          <w:u w:val="none"/>
        </w:rPr>
      </w:pPr>
      <w:r>
        <w:rPr>
          <w:rFonts w:ascii="Arial" w:hAnsi="Arial"/>
          <w:u w:val="none"/>
        </w:rPr>
        <w:t>в отношении женщин</w:t>
      </w:r>
    </w:p>
    <w:p w:rsidR="00000000" w:rsidRDefault="00000000">
      <w:pPr>
        <w:pStyle w:val="Header"/>
        <w:pBdr>
          <w:bottom w:val="single" w:sz="18" w:space="1" w:color="auto"/>
        </w:pBdr>
        <w:spacing w:after="120"/>
      </w:pPr>
    </w:p>
    <w:p w:rsidR="00000000" w:rsidRDefault="00000000">
      <w:pPr>
        <w:pStyle w:val="Header"/>
        <w:pBdr>
          <w:bottom w:val="single" w:sz="18" w:space="1" w:color="auto"/>
        </w:pBdr>
        <w:spacing w:after="120"/>
      </w:pPr>
    </w:p>
    <w:p w:rsidR="00000000" w:rsidRDefault="00000000">
      <w:pPr>
        <w:spacing w:after="120"/>
        <w:jc w:val="left"/>
        <w:rPr>
          <w:caps/>
        </w:rPr>
      </w:pPr>
      <w:r>
        <w:t xml:space="preserve">Комитет по ликвидации дискриминации </w:t>
      </w:r>
      <w:r>
        <w:br/>
        <w:t>в отношении женщин</w:t>
      </w:r>
    </w:p>
    <w:p w:rsidR="00000000" w:rsidRDefault="00000000">
      <w:pPr>
        <w:spacing w:after="120"/>
        <w:rPr>
          <w:caps/>
        </w:rPr>
      </w:pPr>
    </w:p>
    <w:p w:rsidR="00000000" w:rsidRDefault="00000000">
      <w:pPr>
        <w:spacing w:after="120"/>
        <w:rPr>
          <w:caps/>
        </w:rPr>
      </w:pPr>
    </w:p>
    <w:p w:rsidR="00000000" w:rsidRDefault="00000000">
      <w:pPr>
        <w:spacing w:after="120" w:line="240" w:lineRule="auto"/>
        <w:jc w:val="center"/>
        <w:rPr>
          <w:b/>
          <w:caps/>
          <w:sz w:val="28"/>
        </w:rPr>
      </w:pPr>
      <w:r>
        <w:rPr>
          <w:b/>
          <w:sz w:val="28"/>
        </w:rPr>
        <w:t xml:space="preserve">Рассмотрение докладов, представленных государствами-участниками </w:t>
      </w:r>
      <w:r>
        <w:rPr>
          <w:b/>
          <w:sz w:val="28"/>
        </w:rPr>
        <w:br/>
        <w:t xml:space="preserve">в соответствии со статьей 18 Конвенции о ликвидации всех форм </w:t>
      </w:r>
      <w:r>
        <w:rPr>
          <w:b/>
          <w:sz w:val="28"/>
        </w:rPr>
        <w:br/>
        <w:t>дискриминации в отношении женщин</w:t>
      </w:r>
    </w:p>
    <w:p w:rsidR="00000000" w:rsidRDefault="00000000">
      <w:pPr>
        <w:spacing w:after="120"/>
        <w:rPr>
          <w:caps/>
        </w:rPr>
      </w:pPr>
    </w:p>
    <w:p w:rsidR="00000000" w:rsidRDefault="00000000">
      <w:pPr>
        <w:spacing w:after="120"/>
        <w:jc w:val="center"/>
        <w:rPr>
          <w:u w:val="single"/>
        </w:rPr>
      </w:pPr>
      <w:r>
        <w:rPr>
          <w:u w:val="single"/>
        </w:rPr>
        <w:t>Объединенный третий и четвертый периодические доклады государств-участников</w:t>
      </w:r>
    </w:p>
    <w:p w:rsidR="00000000" w:rsidRDefault="00000000">
      <w:pPr>
        <w:spacing w:after="120"/>
      </w:pPr>
    </w:p>
    <w:p w:rsidR="00000000" w:rsidRDefault="00000000">
      <w:pPr>
        <w:spacing w:after="120"/>
        <w:rPr>
          <w:b/>
        </w:rPr>
      </w:pPr>
    </w:p>
    <w:p w:rsidR="00000000" w:rsidRDefault="00000000">
      <w:pPr>
        <w:spacing w:line="280" w:lineRule="exact"/>
        <w:jc w:val="center"/>
      </w:pPr>
      <w:r>
        <w:rPr>
          <w:b/>
          <w:sz w:val="24"/>
        </w:rPr>
        <w:t>ТУНИС</w:t>
      </w:r>
      <w:r>
        <w:rPr>
          <w:rStyle w:val="FootnoteReference"/>
          <w:vertAlign w:val="baseline"/>
        </w:rPr>
        <w:footnoteReference w:customMarkFollows="1" w:id="1"/>
        <w:t>*</w:t>
      </w:r>
    </w:p>
    <w:p w:rsidR="00000000" w:rsidRDefault="00000000"/>
    <w:p w:rsidR="00000000" w:rsidRDefault="00000000"/>
    <w:p w:rsidR="00000000" w:rsidRDefault="00000000">
      <w:pPr>
        <w:spacing w:line="240" w:lineRule="auto"/>
        <w:jc w:val="center"/>
        <w:rPr>
          <w:b/>
          <w:sz w:val="24"/>
          <w:lang w:val="en-US"/>
        </w:rPr>
      </w:pPr>
      <w:r>
        <w:br w:type="page"/>
      </w:r>
      <w:r>
        <w:rPr>
          <w:b/>
          <w:sz w:val="24"/>
        </w:rPr>
        <w:t>СОДЕРЖАНИЕ</w:t>
      </w:r>
    </w:p>
    <w:p w:rsidR="00000000" w:rsidRDefault="00000000">
      <w:pPr>
        <w:spacing w:line="240" w:lineRule="auto"/>
        <w:jc w:val="center"/>
        <w:rPr>
          <w:b/>
          <w:sz w:val="24"/>
          <w:lang w:val="en-US"/>
        </w:rPr>
      </w:pPr>
    </w:p>
    <w:p w:rsidR="00000000" w:rsidRDefault="00000000">
      <w:pPr>
        <w:tabs>
          <w:tab w:val="right" w:pos="9639"/>
        </w:tabs>
        <w:spacing w:line="240" w:lineRule="auto"/>
        <w:rPr>
          <w:i/>
        </w:rPr>
      </w:pPr>
      <w:r>
        <w:rPr>
          <w:i/>
        </w:rPr>
        <w:tab/>
      </w:r>
      <w:r>
        <w:rPr>
          <w:i/>
        </w:rPr>
        <w:tab/>
      </w:r>
      <w:r>
        <w:rPr>
          <w:i/>
          <w:lang w:val="en-US"/>
        </w:rPr>
        <w:tab/>
      </w:r>
      <w:r>
        <w:rPr>
          <w:i/>
        </w:rPr>
        <w:t>Стр.</w:t>
      </w:r>
    </w:p>
    <w:p w:rsidR="00000000" w:rsidRDefault="00000000">
      <w:pPr>
        <w:tabs>
          <w:tab w:val="clear" w:pos="680"/>
          <w:tab w:val="clear" w:pos="1021"/>
          <w:tab w:val="right" w:pos="567"/>
          <w:tab w:val="left" w:pos="851"/>
          <w:tab w:val="right" w:leader="dot" w:pos="9072"/>
          <w:tab w:val="right" w:pos="9639"/>
        </w:tabs>
        <w:spacing w:after="0"/>
      </w:pPr>
      <w:r>
        <w:rPr>
          <w:rFonts w:ascii="Symbol" w:hAnsi="Symbol"/>
          <w:b/>
        </w:rPr>
        <w:t></w:t>
      </w:r>
      <w:r>
        <w:rPr>
          <w:b/>
        </w:rPr>
        <w:t xml:space="preserve"> Представление доклада </w:t>
      </w:r>
      <w:r>
        <w:tab/>
      </w:r>
      <w:r>
        <w:tab/>
        <w:t>5</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rPr>
          <w:b/>
        </w:rPr>
        <w:tab/>
      </w:r>
      <w:r>
        <w:rPr>
          <w:rFonts w:ascii="Symbol" w:hAnsi="Symbol"/>
          <w:b/>
        </w:rPr>
        <w:t></w:t>
      </w:r>
      <w:r>
        <w:rPr>
          <w:rFonts w:ascii="Symbol" w:hAnsi="Symbol"/>
          <w:b/>
        </w:rPr>
        <w:t></w:t>
      </w:r>
      <w:r>
        <w:rPr>
          <w:b/>
        </w:rPr>
        <w:t xml:space="preserve">Статьи 1, 2, 3: Определение понятия дискриминации, обязательства государств </w:t>
      </w:r>
      <w:r>
        <w:tab/>
      </w:r>
      <w:r>
        <w:tab/>
        <w:t>8</w:t>
      </w:r>
    </w:p>
    <w:p w:rsidR="00000000" w:rsidRDefault="00000000">
      <w:pPr>
        <w:tabs>
          <w:tab w:val="clear" w:pos="680"/>
          <w:tab w:val="clear" w:pos="1021"/>
          <w:tab w:val="right" w:pos="567"/>
          <w:tab w:val="left" w:pos="851"/>
          <w:tab w:val="right" w:leader="dot" w:pos="9072"/>
          <w:tab w:val="right" w:pos="9639"/>
        </w:tabs>
        <w:spacing w:after="0"/>
      </w:pPr>
      <w:r>
        <w:tab/>
      </w:r>
      <w:r>
        <w:rPr>
          <w:lang w:val="en-US"/>
        </w:rPr>
        <w:t>I</w:t>
      </w:r>
      <w:r>
        <w:t>.</w:t>
      </w:r>
      <w:r>
        <w:tab/>
        <w:t>Достижения за годы независимости</w:t>
      </w:r>
      <w:r>
        <w:tab/>
      </w:r>
      <w:r>
        <w:tab/>
        <w:t>9</w:t>
      </w:r>
    </w:p>
    <w:p w:rsidR="00000000" w:rsidRDefault="00000000">
      <w:pPr>
        <w:tabs>
          <w:tab w:val="clear" w:pos="680"/>
          <w:tab w:val="clear" w:pos="1021"/>
          <w:tab w:val="right" w:pos="567"/>
          <w:tab w:val="left" w:pos="851"/>
          <w:tab w:val="right" w:leader="dot" w:pos="9072"/>
          <w:tab w:val="right" w:pos="9639"/>
        </w:tabs>
        <w:spacing w:after="0"/>
      </w:pPr>
      <w:r>
        <w:tab/>
      </w:r>
      <w:r>
        <w:rPr>
          <w:lang w:val="en-US"/>
        </w:rPr>
        <w:t>II</w:t>
      </w:r>
      <w:r>
        <w:t>.</w:t>
      </w:r>
      <w:r>
        <w:tab/>
        <w:t>Демократия укрепляет права женщины</w:t>
      </w:r>
      <w:r>
        <w:tab/>
      </w:r>
      <w:r>
        <w:tab/>
        <w:t>9</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Национальные механизмы улучшения положения женщины </w:t>
      </w:r>
      <w:r>
        <w:tab/>
      </w:r>
      <w:r>
        <w:tab/>
        <w:t>16</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Органы защиты прав женщины </w:t>
      </w:r>
      <w:r>
        <w:tab/>
      </w:r>
      <w:r>
        <w:tab/>
        <w:t>22</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0"/>
      </w:pPr>
      <w:r>
        <w:sym w:font="Qymbol" w:char="F0B7"/>
      </w:r>
      <w:r>
        <w:t xml:space="preserve"> </w:t>
      </w:r>
      <w:r>
        <w:rPr>
          <w:b/>
        </w:rPr>
        <w:t xml:space="preserve">Статья 4: Временные меры </w:t>
      </w:r>
      <w:r>
        <w:tab/>
      </w:r>
      <w:r>
        <w:tab/>
        <w:t>27</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Позитивные действия с целью облегчить доступ женщин к руководящим должностям </w:t>
      </w:r>
      <w:r>
        <w:tab/>
      </w:r>
      <w:r>
        <w:tab/>
        <w:t>27</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На уровне стратегического планирования: IX план экономического и социального развития </w:t>
      </w:r>
      <w:r>
        <w:tab/>
      </w:r>
      <w:r>
        <w:tab/>
        <w:t>27</w:t>
      </w:r>
    </w:p>
    <w:p w:rsidR="00000000" w:rsidRDefault="00000000">
      <w:pPr>
        <w:tabs>
          <w:tab w:val="clear" w:pos="680"/>
          <w:tab w:val="clear" w:pos="1021"/>
          <w:tab w:val="right" w:pos="567"/>
          <w:tab w:val="left" w:pos="851"/>
          <w:tab w:val="right" w:leader="dot" w:pos="9072"/>
          <w:tab w:val="right" w:pos="9639"/>
        </w:tabs>
        <w:spacing w:after="0"/>
        <w:ind w:left="851" w:hanging="851"/>
        <w:jc w:val="left"/>
      </w:pPr>
      <w:r>
        <w:tab/>
        <w:t>III.</w:t>
      </w:r>
      <w:r>
        <w:tab/>
        <w:t xml:space="preserve">Национальные приоритеты в рамках последующей деятельности по итогам Пекинской </w:t>
      </w:r>
      <w:r>
        <w:br/>
        <w:t xml:space="preserve">конференции </w:t>
      </w:r>
      <w:r>
        <w:tab/>
      </w:r>
      <w:r>
        <w:tab/>
        <w:t>30</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Защита материнства </w:t>
      </w:r>
      <w:r>
        <w:tab/>
      </w:r>
      <w:r>
        <w:tab/>
        <w:t>31</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5: Борьба со стереотипами </w:t>
      </w:r>
      <w:r>
        <w:tab/>
      </w:r>
      <w:r>
        <w:tab/>
        <w:t>32</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Восстановление роли женщины как активного участника исторического процесса </w:t>
      </w:r>
      <w:r>
        <w:tab/>
      </w:r>
      <w:r>
        <w:tab/>
        <w:t>32</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Будущие поколения: пересмотр школьных учебников </w:t>
      </w:r>
      <w:r>
        <w:tab/>
      </w:r>
      <w:r>
        <w:tab/>
        <w:t>33</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Роль средств массовой информации </w:t>
      </w:r>
      <w:r>
        <w:tab/>
      </w:r>
      <w:r>
        <w:tab/>
        <w:t>34</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Роль женщины-журналиста </w:t>
      </w:r>
      <w:r>
        <w:tab/>
      </w:r>
      <w:r>
        <w:tab/>
        <w:t>36</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Женщины и средства массовой информации </w:t>
      </w:r>
      <w:r>
        <w:tab/>
      </w:r>
      <w:r>
        <w:tab/>
        <w:t>37</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Механизмы улучшения подхода СМИ к освещению образа женщины </w:t>
      </w:r>
      <w:r>
        <w:tab/>
      </w:r>
      <w:r>
        <w:tab/>
        <w:t>38</w:t>
      </w:r>
    </w:p>
    <w:p w:rsidR="00000000" w:rsidRDefault="00000000">
      <w:pPr>
        <w:tabs>
          <w:tab w:val="clear" w:pos="680"/>
          <w:tab w:val="clear" w:pos="1021"/>
          <w:tab w:val="right" w:pos="567"/>
          <w:tab w:val="left" w:pos="851"/>
          <w:tab w:val="right" w:leader="dot" w:pos="9072"/>
          <w:tab w:val="right" w:pos="9639"/>
        </w:tabs>
        <w:spacing w:after="0"/>
      </w:pPr>
      <w:r>
        <w:tab/>
        <w:t>VII.</w:t>
      </w:r>
      <w:r>
        <w:tab/>
        <w:t xml:space="preserve">Просвещение в области прав человека </w:t>
      </w:r>
      <w:r>
        <w:tab/>
      </w:r>
      <w:r>
        <w:tab/>
        <w:t>39</w:t>
      </w:r>
    </w:p>
    <w:p w:rsidR="00000000" w:rsidRDefault="00000000">
      <w:pPr>
        <w:tabs>
          <w:tab w:val="clear" w:pos="680"/>
          <w:tab w:val="clear" w:pos="1021"/>
          <w:tab w:val="right" w:pos="567"/>
          <w:tab w:val="left" w:pos="851"/>
          <w:tab w:val="right" w:leader="dot" w:pos="9072"/>
          <w:tab w:val="right" w:pos="9639"/>
        </w:tabs>
        <w:spacing w:after="0"/>
      </w:pPr>
      <w:r>
        <w:tab/>
        <w:t>VIII.</w:t>
      </w:r>
      <w:r>
        <w:tab/>
        <w:t xml:space="preserve">Роль Министерства по делам женщин и семьи (МДЖС) </w:t>
      </w:r>
      <w:r>
        <w:tab/>
      </w:r>
      <w:r>
        <w:tab/>
        <w:t>40</w:t>
      </w:r>
    </w:p>
    <w:p w:rsidR="00000000" w:rsidRDefault="00000000">
      <w:pPr>
        <w:tabs>
          <w:tab w:val="clear" w:pos="680"/>
          <w:tab w:val="clear" w:pos="1021"/>
          <w:tab w:val="right" w:pos="567"/>
          <w:tab w:val="left" w:pos="851"/>
          <w:tab w:val="right" w:leader="dot" w:pos="9072"/>
          <w:tab w:val="right" w:pos="9639"/>
        </w:tabs>
        <w:spacing w:after="0"/>
        <w:ind w:left="851" w:hanging="851"/>
        <w:jc w:val="left"/>
      </w:pPr>
      <w:r>
        <w:tab/>
        <w:t>IX.</w:t>
      </w:r>
      <w:r>
        <w:tab/>
        <w:t xml:space="preserve">Роль Центра научных исследований, документации и информации по вопросам </w:t>
      </w:r>
      <w:r>
        <w:br/>
        <w:t xml:space="preserve">женщин (ЦНИДИЖ) </w:t>
      </w:r>
      <w:r>
        <w:tab/>
      </w:r>
      <w:r>
        <w:tab/>
        <w:t>42</w:t>
      </w:r>
    </w:p>
    <w:p w:rsidR="00000000" w:rsidRDefault="00000000">
      <w:pPr>
        <w:tabs>
          <w:tab w:val="clear" w:pos="680"/>
          <w:tab w:val="clear" w:pos="1021"/>
          <w:tab w:val="right" w:pos="567"/>
          <w:tab w:val="left" w:pos="851"/>
          <w:tab w:val="right" w:leader="dot" w:pos="9072"/>
          <w:tab w:val="right" w:pos="9639"/>
        </w:tabs>
        <w:spacing w:after="0"/>
      </w:pPr>
      <w:r>
        <w:tab/>
        <w:t>X.</w:t>
      </w:r>
      <w:r>
        <w:tab/>
        <w:t xml:space="preserve">Насилие в семье </w:t>
      </w:r>
      <w:r>
        <w:tab/>
      </w:r>
      <w:r>
        <w:tab/>
        <w:t>44</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0"/>
      </w:pPr>
      <w:r>
        <w:sym w:font="Qymbol" w:char="F0B7"/>
      </w:r>
      <w:r>
        <w:t xml:space="preserve"> </w:t>
      </w:r>
      <w:r>
        <w:rPr>
          <w:b/>
        </w:rPr>
        <w:t xml:space="preserve">Статья 6: Проституция </w:t>
      </w:r>
      <w:r>
        <w:tab/>
      </w:r>
      <w:r>
        <w:tab/>
        <w:t>50</w:t>
      </w:r>
    </w:p>
    <w:p w:rsidR="00000000" w:rsidRDefault="00000000">
      <w:pPr>
        <w:tabs>
          <w:tab w:val="clear" w:pos="680"/>
          <w:tab w:val="clear" w:pos="1021"/>
          <w:tab w:val="right" w:pos="567"/>
          <w:tab w:val="left" w:pos="851"/>
          <w:tab w:val="right" w:leader="dot" w:pos="9072"/>
          <w:tab w:val="right" w:pos="9639"/>
        </w:tabs>
        <w:spacing w:after="0"/>
        <w:rPr>
          <w:b/>
        </w:rPr>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7: Политическая и общественная жизнь </w:t>
      </w:r>
      <w:r>
        <w:tab/>
      </w:r>
      <w:r>
        <w:tab/>
        <w:t>51</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Законодательные и институциональные механизмы </w:t>
      </w:r>
      <w:r>
        <w:tab/>
      </w:r>
      <w:r>
        <w:tab/>
        <w:t>51</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Женщины в выборных органах </w:t>
      </w:r>
      <w:r>
        <w:tab/>
      </w:r>
      <w:r>
        <w:tab/>
        <w:t>52</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Женщины в высших консультативных органах </w:t>
      </w:r>
      <w:r>
        <w:tab/>
      </w:r>
      <w:r>
        <w:tab/>
        <w:t>53</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Женщины в судебных инстанциях </w:t>
      </w:r>
      <w:r>
        <w:tab/>
      </w:r>
      <w:r>
        <w:tab/>
        <w:t>53</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Женщины в политических органах </w:t>
      </w:r>
      <w:r>
        <w:tab/>
      </w:r>
      <w:r>
        <w:tab/>
        <w:t>55</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Женщины в профсоюзных организациях </w:t>
      </w:r>
      <w:r>
        <w:tab/>
      </w:r>
      <w:r>
        <w:tab/>
        <w:t>56</w:t>
      </w:r>
    </w:p>
    <w:p w:rsidR="00000000" w:rsidRDefault="00000000">
      <w:pPr>
        <w:tabs>
          <w:tab w:val="clear" w:pos="680"/>
          <w:tab w:val="clear" w:pos="1021"/>
          <w:tab w:val="right" w:pos="567"/>
          <w:tab w:val="left" w:pos="851"/>
          <w:tab w:val="right" w:leader="dot" w:pos="9072"/>
          <w:tab w:val="right" w:pos="9639"/>
        </w:tabs>
        <w:spacing w:after="0"/>
      </w:pPr>
      <w:r>
        <w:tab/>
        <w:t>VII.</w:t>
      </w:r>
      <w:r>
        <w:tab/>
        <w:t xml:space="preserve">Женщины в отраслях экономики </w:t>
      </w:r>
      <w:r>
        <w:tab/>
      </w:r>
      <w:r>
        <w:tab/>
        <w:t>57</w:t>
      </w:r>
    </w:p>
    <w:p w:rsidR="00000000" w:rsidRDefault="00000000">
      <w:pPr>
        <w:tabs>
          <w:tab w:val="clear" w:pos="680"/>
          <w:tab w:val="clear" w:pos="1021"/>
          <w:tab w:val="right" w:pos="567"/>
          <w:tab w:val="left" w:pos="851"/>
          <w:tab w:val="right" w:leader="dot" w:pos="9072"/>
          <w:tab w:val="right" w:pos="9639"/>
        </w:tabs>
        <w:spacing w:after="0"/>
      </w:pPr>
      <w:r>
        <w:tab/>
        <w:t>VIII.</w:t>
      </w:r>
      <w:r>
        <w:tab/>
        <w:t xml:space="preserve">Доступ женщин к директивным должностям </w:t>
      </w:r>
      <w:r>
        <w:tab/>
      </w:r>
      <w:r>
        <w:tab/>
        <w:t>58</w:t>
      </w:r>
    </w:p>
    <w:p w:rsidR="00000000" w:rsidRDefault="00000000">
      <w:pPr>
        <w:tabs>
          <w:tab w:val="clear" w:pos="680"/>
          <w:tab w:val="clear" w:pos="1021"/>
          <w:tab w:val="right" w:pos="567"/>
          <w:tab w:val="left" w:pos="851"/>
          <w:tab w:val="right" w:leader="dot" w:pos="9072"/>
          <w:tab w:val="right" w:pos="9639"/>
        </w:tabs>
        <w:spacing w:after="0"/>
      </w:pPr>
      <w:r>
        <w:tab/>
        <w:t>IX.</w:t>
      </w:r>
      <w:r>
        <w:tab/>
        <w:t xml:space="preserve">Развитие женского предпринимательства </w:t>
      </w:r>
      <w:r>
        <w:tab/>
      </w:r>
      <w:r>
        <w:tab/>
        <w:t>59</w:t>
      </w:r>
    </w:p>
    <w:p w:rsidR="00000000" w:rsidRDefault="00000000">
      <w:pPr>
        <w:tabs>
          <w:tab w:val="clear" w:pos="680"/>
          <w:tab w:val="clear" w:pos="1021"/>
          <w:tab w:val="right" w:pos="567"/>
          <w:tab w:val="left" w:pos="851"/>
          <w:tab w:val="right" w:leader="dot" w:pos="9072"/>
          <w:tab w:val="right" w:pos="9639"/>
        </w:tabs>
        <w:spacing w:after="0"/>
      </w:pPr>
      <w:r>
        <w:tab/>
        <w:t>X.</w:t>
      </w:r>
      <w:r>
        <w:tab/>
        <w:t xml:space="preserve">Воспитательные учреждения для детей и подростков </w:t>
      </w:r>
      <w:r>
        <w:tab/>
      </w:r>
      <w:r>
        <w:tab/>
        <w:t>60</w:t>
      </w:r>
    </w:p>
    <w:p w:rsidR="00000000" w:rsidRDefault="00000000">
      <w:pPr>
        <w:tabs>
          <w:tab w:val="clear" w:pos="680"/>
          <w:tab w:val="clear" w:pos="1021"/>
          <w:tab w:val="right" w:pos="567"/>
          <w:tab w:val="left" w:pos="851"/>
          <w:tab w:val="right" w:leader="dot" w:pos="9072"/>
          <w:tab w:val="right" w:pos="9639"/>
        </w:tabs>
        <w:spacing w:after="0"/>
      </w:pPr>
      <w:r>
        <w:tab/>
        <w:t>XI.</w:t>
      </w:r>
      <w:r>
        <w:tab/>
        <w:t xml:space="preserve">Участие женщин в общественной жизни </w:t>
      </w:r>
      <w:r>
        <w:tab/>
      </w:r>
      <w:r>
        <w:tab/>
        <w:t>61</w:t>
      </w:r>
    </w:p>
    <w:p w:rsidR="00000000" w:rsidRDefault="00000000">
      <w:pPr>
        <w:tabs>
          <w:tab w:val="clear" w:pos="680"/>
          <w:tab w:val="clear" w:pos="1021"/>
          <w:tab w:val="right" w:pos="567"/>
          <w:tab w:val="left" w:pos="851"/>
          <w:tab w:val="right" w:leader="dot" w:pos="9072"/>
          <w:tab w:val="right" w:pos="9639"/>
        </w:tabs>
        <w:spacing w:after="0"/>
      </w:pPr>
      <w:r>
        <w:tab/>
        <w:t>XII.</w:t>
      </w:r>
      <w:r>
        <w:tab/>
        <w:t xml:space="preserve">Стратегия повышения профессиональной квалификации женщин </w:t>
      </w:r>
      <w:r>
        <w:tab/>
      </w:r>
      <w:r>
        <w:tab/>
        <w:t>64</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8: Представленность женщин на международном уровне </w:t>
      </w:r>
      <w:r>
        <w:tab/>
      </w:r>
      <w:r>
        <w:tab/>
        <w:t>68</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Женщина в дипломатическом корпусе </w:t>
      </w:r>
      <w:r>
        <w:tab/>
      </w:r>
      <w:r>
        <w:tab/>
        <w:t>68</w:t>
      </w:r>
    </w:p>
    <w:p w:rsidR="00000000" w:rsidRDefault="00000000">
      <w:pPr>
        <w:tabs>
          <w:tab w:val="right" w:pos="9639"/>
        </w:tabs>
        <w:spacing w:line="240" w:lineRule="auto"/>
      </w:pPr>
      <w:r>
        <w:rPr>
          <w:i/>
        </w:rPr>
        <w:tab/>
      </w:r>
      <w:r>
        <w:rPr>
          <w:i/>
        </w:rPr>
        <w:tab/>
      </w:r>
      <w:r>
        <w:rPr>
          <w:i/>
        </w:rPr>
        <w:tab/>
        <w:t>Стр.</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Тунис и Организация Объединенных Наций </w:t>
      </w:r>
      <w:r>
        <w:tab/>
      </w:r>
      <w:r>
        <w:tab/>
        <w:t>68</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Роль Туниса в регионе </w:t>
      </w:r>
      <w:r>
        <w:tab/>
      </w:r>
      <w:r>
        <w:tab/>
        <w:t>70</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Вклад Туниса в развитие сотрудничества Юг–Юг </w:t>
      </w:r>
      <w:r>
        <w:tab/>
      </w:r>
      <w:r>
        <w:tab/>
        <w:t>70</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Рост числа тунисских женщин-специалистов в международных органах </w:t>
      </w:r>
      <w:r>
        <w:tab/>
      </w:r>
      <w:r>
        <w:tab/>
        <w:t>71</w:t>
      </w:r>
    </w:p>
    <w:p w:rsidR="00000000" w:rsidRDefault="00000000">
      <w:pPr>
        <w:tabs>
          <w:tab w:val="clear" w:pos="680"/>
          <w:tab w:val="clear" w:pos="1021"/>
          <w:tab w:val="right" w:pos="567"/>
          <w:tab w:val="left" w:pos="851"/>
          <w:tab w:val="right" w:leader="dot" w:pos="9072"/>
          <w:tab w:val="right" w:pos="9639"/>
        </w:tabs>
        <w:spacing w:after="0"/>
      </w:pPr>
      <w:r>
        <w:tab/>
        <w:t>VI.</w:t>
      </w:r>
      <w:r>
        <w:tab/>
        <w:t>Улучшение положения женщин – одна из составляющих двустороннего сотрудничества</w:t>
      </w:r>
      <w:r>
        <w:tab/>
      </w:r>
      <w:r>
        <w:tab/>
        <w:t>74</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0"/>
      </w:pPr>
      <w:r>
        <w:sym w:font="Qymbol" w:char="F0B7"/>
      </w:r>
      <w:r>
        <w:t xml:space="preserve"> </w:t>
      </w:r>
      <w:r>
        <w:rPr>
          <w:b/>
        </w:rPr>
        <w:t xml:space="preserve">Статья 9: Гражданство </w:t>
      </w:r>
      <w:r>
        <w:tab/>
      </w:r>
      <w:r>
        <w:tab/>
        <w:t>76</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10: Образование </w:t>
      </w:r>
      <w:r>
        <w:tab/>
      </w:r>
      <w:r>
        <w:tab/>
        <w:t>77</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Дошкольное образование </w:t>
      </w:r>
      <w:r>
        <w:tab/>
      </w:r>
      <w:r>
        <w:tab/>
        <w:t>77</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Эволюция системы образования </w:t>
      </w:r>
      <w:r>
        <w:tab/>
      </w:r>
      <w:r>
        <w:tab/>
        <w:t>78</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Высшее образование </w:t>
      </w:r>
      <w:r>
        <w:tab/>
      </w:r>
      <w:r>
        <w:tab/>
        <w:t>88</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Школьный и университетский спорт </w:t>
      </w:r>
      <w:r>
        <w:tab/>
      </w:r>
      <w:r>
        <w:tab/>
        <w:t>92</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Борьба с неграмотностью </w:t>
      </w:r>
      <w:r>
        <w:tab/>
      </w:r>
      <w:r>
        <w:tab/>
        <w:t>93</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11: Занятость </w:t>
      </w:r>
      <w:r>
        <w:tab/>
      </w:r>
      <w:r>
        <w:tab/>
        <w:t>97</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Законодательство </w:t>
      </w:r>
      <w:r>
        <w:tab/>
      </w:r>
      <w:r>
        <w:tab/>
        <w:t>98</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Возможности для женщин в профессиональной области </w:t>
      </w:r>
      <w:r>
        <w:tab/>
      </w:r>
      <w:r>
        <w:tab/>
        <w:t>100</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Экономически активное женское население </w:t>
      </w:r>
      <w:r>
        <w:tab/>
      </w:r>
      <w:r>
        <w:tab/>
        <w:t>101</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Женщины и рынок занятости </w:t>
      </w:r>
      <w:r>
        <w:tab/>
      </w:r>
      <w:r>
        <w:tab/>
        <w:t>104</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Женщины и предпринимательство </w:t>
      </w:r>
      <w:r>
        <w:tab/>
      </w:r>
      <w:r>
        <w:tab/>
        <w:t>104</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Профессиональная подготовка </w:t>
      </w:r>
      <w:r>
        <w:tab/>
      </w:r>
      <w:r>
        <w:tab/>
        <w:t>105</w:t>
      </w:r>
    </w:p>
    <w:p w:rsidR="00000000" w:rsidRDefault="00000000">
      <w:pPr>
        <w:tabs>
          <w:tab w:val="clear" w:pos="680"/>
          <w:tab w:val="clear" w:pos="1021"/>
          <w:tab w:val="right" w:pos="567"/>
          <w:tab w:val="left" w:pos="851"/>
          <w:tab w:val="right" w:leader="dot" w:pos="9072"/>
          <w:tab w:val="right" w:pos="9639"/>
        </w:tabs>
        <w:spacing w:after="0"/>
      </w:pPr>
      <w:r>
        <w:tab/>
        <w:t>VII.</w:t>
      </w:r>
      <w:r>
        <w:tab/>
        <w:t xml:space="preserve">Механизмы позитивных действий </w:t>
      </w:r>
      <w:r>
        <w:tab/>
      </w:r>
      <w:r>
        <w:tab/>
        <w:t>108</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12: Здравоохранение </w:t>
      </w:r>
      <w:r>
        <w:tab/>
      </w:r>
      <w:r>
        <w:tab/>
        <w:t>113</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Инфраструктура системы охраны здоровья матери и ребенка и планирования семьи </w:t>
      </w:r>
      <w:r>
        <w:tab/>
      </w:r>
      <w:r>
        <w:tab/>
        <w:t>113</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Программы улучшения медицинского обслуживания, профилактики и лечения женщин </w:t>
      </w:r>
      <w:r>
        <w:tab/>
      </w:r>
      <w:r>
        <w:tab/>
        <w:t>116</w:t>
      </w:r>
    </w:p>
    <w:p w:rsidR="00000000" w:rsidRDefault="00000000">
      <w:pPr>
        <w:tabs>
          <w:tab w:val="clear" w:pos="680"/>
          <w:tab w:val="clear" w:pos="1021"/>
          <w:tab w:val="right" w:pos="567"/>
          <w:tab w:val="left" w:pos="851"/>
          <w:tab w:val="right" w:leader="dot" w:pos="9072"/>
          <w:tab w:val="right" w:pos="9639"/>
        </w:tabs>
        <w:spacing w:after="0"/>
        <w:ind w:left="851" w:hanging="851"/>
        <w:jc w:val="left"/>
      </w:pPr>
      <w:r>
        <w:tab/>
        <w:t>III.</w:t>
      </w:r>
      <w:r>
        <w:tab/>
        <w:t xml:space="preserve">Планирование семьи: определяющий фактор в ликвидации всех форм дискриминации </w:t>
      </w:r>
      <w:r>
        <w:br/>
        <w:t xml:space="preserve">в отношении женщин </w:t>
      </w:r>
      <w:r>
        <w:tab/>
      </w:r>
      <w:r>
        <w:tab/>
        <w:t>118</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Показатели охвата специальным медицинским обслуживанием </w:t>
      </w:r>
      <w:r>
        <w:tab/>
      </w:r>
      <w:r>
        <w:tab/>
        <w:t>120</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13: Социальные и экономические преимущества </w:t>
      </w:r>
      <w:r>
        <w:tab/>
      </w:r>
      <w:r>
        <w:tab/>
        <w:t>128</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Доступ к социальным и семейным пособиям </w:t>
      </w:r>
      <w:r>
        <w:tab/>
      </w:r>
      <w:r>
        <w:tab/>
        <w:t>128</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Доступ к программам по оказанию помощи и борьбы с бедностью </w:t>
      </w:r>
      <w:r>
        <w:tab/>
      </w:r>
      <w:r>
        <w:tab/>
        <w:t>130</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Доступ к программам комплексного развития </w:t>
      </w:r>
      <w:r>
        <w:tab/>
      </w:r>
      <w:r>
        <w:tab/>
        <w:t>133</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Доступ к банковским кредитам и другим формам финансирования </w:t>
      </w:r>
      <w:r>
        <w:tab/>
      </w:r>
      <w:r>
        <w:tab/>
        <w:t>133</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Механизмы поддержки, существующие в Министерстве по делам женщин и семьи (МДЖС) </w:t>
      </w:r>
      <w:r>
        <w:tab/>
      </w:r>
      <w:r>
        <w:tab/>
        <w:t>136</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Доступ к кредитам на приобретение жилища </w:t>
      </w:r>
      <w:r>
        <w:tab/>
      </w:r>
      <w:r>
        <w:tab/>
        <w:t>137</w:t>
      </w:r>
    </w:p>
    <w:p w:rsidR="00000000" w:rsidRDefault="00000000">
      <w:pPr>
        <w:tabs>
          <w:tab w:val="clear" w:pos="680"/>
          <w:tab w:val="clear" w:pos="1021"/>
          <w:tab w:val="right" w:pos="567"/>
          <w:tab w:val="left" w:pos="851"/>
          <w:tab w:val="right" w:leader="dot" w:pos="9072"/>
          <w:tab w:val="right" w:pos="9639"/>
        </w:tabs>
        <w:spacing w:after="0"/>
      </w:pPr>
      <w:r>
        <w:tab/>
        <w:t>VII.</w:t>
      </w:r>
      <w:r>
        <w:tab/>
        <w:t xml:space="preserve">Доступ к Единому бюро информации для молодежи </w:t>
      </w:r>
      <w:r>
        <w:tab/>
      </w:r>
      <w:r>
        <w:tab/>
        <w:t>137</w:t>
      </w:r>
    </w:p>
    <w:p w:rsidR="00000000" w:rsidRDefault="00000000">
      <w:pPr>
        <w:tabs>
          <w:tab w:val="clear" w:pos="680"/>
          <w:tab w:val="clear" w:pos="1021"/>
          <w:tab w:val="right" w:pos="567"/>
          <w:tab w:val="left" w:pos="851"/>
          <w:tab w:val="right" w:leader="dot" w:pos="9072"/>
          <w:tab w:val="right" w:pos="9639"/>
        </w:tabs>
        <w:spacing w:after="0"/>
      </w:pPr>
      <w:r>
        <w:tab/>
        <w:t>VIII.</w:t>
      </w:r>
      <w:r>
        <w:tab/>
        <w:t xml:space="preserve">Участие женщин в культурной жизни и досуговых мероприятиях </w:t>
      </w:r>
      <w:r>
        <w:tab/>
      </w:r>
      <w:r>
        <w:tab/>
        <w:t>138</w:t>
      </w:r>
    </w:p>
    <w:p w:rsidR="00000000" w:rsidRDefault="00000000">
      <w:pPr>
        <w:tabs>
          <w:tab w:val="clear" w:pos="680"/>
          <w:tab w:val="clear" w:pos="1021"/>
          <w:tab w:val="right" w:pos="567"/>
          <w:tab w:val="left" w:pos="851"/>
          <w:tab w:val="right" w:leader="dot" w:pos="9072"/>
          <w:tab w:val="right" w:pos="9639"/>
        </w:tabs>
        <w:spacing w:after="0"/>
      </w:pPr>
      <w:r>
        <w:tab/>
        <w:t>IX.</w:t>
      </w:r>
      <w:r>
        <w:tab/>
        <w:t xml:space="preserve">Женский спорт </w:t>
      </w:r>
      <w:r>
        <w:tab/>
      </w:r>
      <w:r>
        <w:tab/>
        <w:t>141</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14: Женщины, проживающие в сельской местности </w:t>
      </w:r>
      <w:r>
        <w:tab/>
      </w:r>
      <w:r>
        <w:tab/>
        <w:t>144</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Доступ к услугам </w:t>
      </w:r>
      <w:r>
        <w:tab/>
      </w:r>
      <w:r>
        <w:tab/>
        <w:t>145</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Национальные программы развития и борьбы с бедностью </w:t>
      </w:r>
      <w:r>
        <w:tab/>
      </w:r>
      <w:r>
        <w:tab/>
        <w:t>153</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Механизмы финансирования и поощрения </w:t>
      </w:r>
      <w:r>
        <w:tab/>
      </w:r>
      <w:r>
        <w:tab/>
        <w:t>158</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Новые механизмы </w:t>
      </w:r>
      <w:r>
        <w:tab/>
      </w:r>
      <w:r>
        <w:tab/>
        <w:t>159</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Повышение профессиональной квалификации девушек, проживающих в сельской местности </w:t>
      </w:r>
      <w:r>
        <w:tab/>
      </w:r>
      <w:r>
        <w:tab/>
        <w:t>161</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Позитивные действия в интересах женщин, проживающих в сельской местности </w:t>
      </w:r>
      <w:r>
        <w:tab/>
      </w:r>
      <w:r>
        <w:tab/>
        <w:t>162</w:t>
      </w:r>
    </w:p>
    <w:p w:rsidR="00000000" w:rsidRDefault="00000000">
      <w:pPr>
        <w:tabs>
          <w:tab w:val="right" w:pos="9639"/>
        </w:tabs>
        <w:spacing w:before="240" w:line="240" w:lineRule="auto"/>
      </w:pPr>
      <w:r>
        <w:rPr>
          <w:i/>
        </w:rPr>
        <w:tab/>
      </w:r>
      <w:r>
        <w:rPr>
          <w:i/>
        </w:rPr>
        <w:tab/>
      </w:r>
      <w:r>
        <w:rPr>
          <w:i/>
        </w:rPr>
        <w:tab/>
        <w:t>Стр.</w:t>
      </w: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15: Равенство перед законом </w:t>
      </w:r>
      <w:r>
        <w:tab/>
      </w:r>
      <w:r>
        <w:tab/>
        <w:t>168</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Абсолютное равенство в области правоспособности </w:t>
      </w:r>
      <w:r>
        <w:tab/>
      </w:r>
      <w:r>
        <w:tab/>
        <w:t>168</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Недискриминация в отношении доступа к судебным должностям </w:t>
      </w:r>
      <w:r>
        <w:tab/>
      </w:r>
      <w:r>
        <w:tab/>
        <w:t>169</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Право женщин выбирать место проживания </w:t>
      </w:r>
      <w:r>
        <w:tab/>
      </w:r>
      <w:r>
        <w:tab/>
        <w:t>170</w:t>
      </w:r>
    </w:p>
    <w:p w:rsidR="00000000" w:rsidRDefault="00000000">
      <w:pPr>
        <w:tabs>
          <w:tab w:val="clear" w:pos="680"/>
          <w:tab w:val="clear" w:pos="1021"/>
          <w:tab w:val="right" w:pos="567"/>
          <w:tab w:val="left" w:pos="851"/>
          <w:tab w:val="right" w:leader="dot" w:pos="9072"/>
          <w:tab w:val="right" w:pos="9639"/>
        </w:tabs>
        <w:spacing w:after="0"/>
      </w:pPr>
    </w:p>
    <w:p w:rsidR="00000000" w:rsidRDefault="00000000">
      <w:pPr>
        <w:tabs>
          <w:tab w:val="clear" w:pos="680"/>
          <w:tab w:val="clear" w:pos="1021"/>
          <w:tab w:val="right" w:pos="567"/>
          <w:tab w:val="left" w:pos="851"/>
          <w:tab w:val="right" w:leader="dot" w:pos="9072"/>
          <w:tab w:val="right" w:pos="9639"/>
        </w:tabs>
        <w:spacing w:after="120"/>
      </w:pPr>
      <w:r>
        <w:sym w:font="Qymbol" w:char="F0B7"/>
      </w:r>
      <w:r>
        <w:t xml:space="preserve"> </w:t>
      </w:r>
      <w:r>
        <w:rPr>
          <w:b/>
        </w:rPr>
        <w:t xml:space="preserve">Статья 16: Право, касающееся брака и семьи </w:t>
      </w:r>
      <w:r>
        <w:tab/>
      </w:r>
      <w:r>
        <w:tab/>
        <w:t>171</w:t>
      </w:r>
    </w:p>
    <w:p w:rsidR="00000000" w:rsidRDefault="00000000">
      <w:pPr>
        <w:tabs>
          <w:tab w:val="clear" w:pos="680"/>
          <w:tab w:val="clear" w:pos="1021"/>
          <w:tab w:val="right" w:pos="567"/>
          <w:tab w:val="left" w:pos="851"/>
          <w:tab w:val="right" w:leader="dot" w:pos="9072"/>
          <w:tab w:val="right" w:pos="9639"/>
        </w:tabs>
        <w:spacing w:after="0"/>
      </w:pPr>
      <w:r>
        <w:tab/>
        <w:t>I.</w:t>
      </w:r>
      <w:r>
        <w:tab/>
        <w:t xml:space="preserve">Равенство и партнерство в семье </w:t>
      </w:r>
      <w:r>
        <w:tab/>
      </w:r>
      <w:r>
        <w:tab/>
        <w:t>171</w:t>
      </w:r>
    </w:p>
    <w:p w:rsidR="00000000" w:rsidRDefault="00000000">
      <w:pPr>
        <w:tabs>
          <w:tab w:val="clear" w:pos="680"/>
          <w:tab w:val="clear" w:pos="1021"/>
          <w:tab w:val="right" w:pos="567"/>
          <w:tab w:val="left" w:pos="851"/>
          <w:tab w:val="right" w:leader="dot" w:pos="9072"/>
          <w:tab w:val="right" w:pos="9639"/>
        </w:tabs>
        <w:spacing w:after="0"/>
      </w:pPr>
      <w:r>
        <w:tab/>
        <w:t>II.</w:t>
      </w:r>
      <w:r>
        <w:tab/>
        <w:t xml:space="preserve">Более сбалансированные права и обязанности супругов </w:t>
      </w:r>
      <w:r>
        <w:tab/>
      </w:r>
      <w:r>
        <w:tab/>
        <w:t>173</w:t>
      </w:r>
    </w:p>
    <w:p w:rsidR="00000000" w:rsidRDefault="00000000">
      <w:pPr>
        <w:tabs>
          <w:tab w:val="clear" w:pos="680"/>
          <w:tab w:val="clear" w:pos="1021"/>
          <w:tab w:val="right" w:pos="567"/>
          <w:tab w:val="left" w:pos="851"/>
          <w:tab w:val="right" w:leader="dot" w:pos="9072"/>
          <w:tab w:val="right" w:pos="9639"/>
        </w:tabs>
        <w:spacing w:after="0"/>
      </w:pPr>
      <w:r>
        <w:tab/>
        <w:t>III.</w:t>
      </w:r>
      <w:r>
        <w:tab/>
        <w:t xml:space="preserve">Упразднение понятия подчинения </w:t>
      </w:r>
      <w:r>
        <w:tab/>
      </w:r>
      <w:r>
        <w:tab/>
        <w:t>174</w:t>
      </w:r>
    </w:p>
    <w:p w:rsidR="00000000" w:rsidRDefault="00000000">
      <w:pPr>
        <w:tabs>
          <w:tab w:val="clear" w:pos="680"/>
          <w:tab w:val="clear" w:pos="1021"/>
          <w:tab w:val="right" w:pos="567"/>
          <w:tab w:val="left" w:pos="851"/>
          <w:tab w:val="right" w:leader="dot" w:pos="9072"/>
          <w:tab w:val="right" w:pos="9639"/>
        </w:tabs>
        <w:spacing w:after="0"/>
      </w:pPr>
      <w:r>
        <w:tab/>
        <w:t>IV.</w:t>
      </w:r>
      <w:r>
        <w:tab/>
        <w:t xml:space="preserve">Права родителей: сотрудничество в надлежащем воспитании детей </w:t>
      </w:r>
      <w:r>
        <w:tab/>
      </w:r>
      <w:r>
        <w:tab/>
        <w:t>176</w:t>
      </w:r>
    </w:p>
    <w:p w:rsidR="00000000" w:rsidRDefault="00000000">
      <w:pPr>
        <w:tabs>
          <w:tab w:val="clear" w:pos="680"/>
          <w:tab w:val="clear" w:pos="1021"/>
          <w:tab w:val="right" w:pos="567"/>
          <w:tab w:val="left" w:pos="851"/>
          <w:tab w:val="right" w:leader="dot" w:pos="9072"/>
          <w:tab w:val="right" w:pos="9639"/>
        </w:tabs>
        <w:spacing w:after="0"/>
      </w:pPr>
      <w:r>
        <w:tab/>
        <w:t>V.</w:t>
      </w:r>
      <w:r>
        <w:tab/>
        <w:t xml:space="preserve">Равенство супругов в принятии решений о числе детей и планировании семьи </w:t>
      </w:r>
      <w:r>
        <w:tab/>
      </w:r>
      <w:r>
        <w:tab/>
        <w:t>177</w:t>
      </w:r>
    </w:p>
    <w:p w:rsidR="00000000" w:rsidRDefault="00000000">
      <w:pPr>
        <w:tabs>
          <w:tab w:val="clear" w:pos="680"/>
          <w:tab w:val="clear" w:pos="1021"/>
          <w:tab w:val="right" w:pos="567"/>
          <w:tab w:val="left" w:pos="851"/>
          <w:tab w:val="right" w:leader="dot" w:pos="9072"/>
          <w:tab w:val="right" w:pos="9639"/>
        </w:tabs>
        <w:spacing w:after="0"/>
      </w:pPr>
      <w:r>
        <w:tab/>
        <w:t>VI.</w:t>
      </w:r>
      <w:r>
        <w:tab/>
        <w:t xml:space="preserve">Права супругов, касающиеся собственности и наследования </w:t>
      </w:r>
      <w:r>
        <w:tab/>
      </w:r>
      <w:r>
        <w:tab/>
        <w:t>177</w:t>
      </w:r>
    </w:p>
    <w:p w:rsidR="00000000" w:rsidRDefault="00000000">
      <w:pPr>
        <w:tabs>
          <w:tab w:val="clear" w:pos="680"/>
          <w:tab w:val="clear" w:pos="1021"/>
          <w:tab w:val="right" w:pos="567"/>
          <w:tab w:val="left" w:pos="851"/>
          <w:tab w:val="right" w:leader="dot" w:pos="9072"/>
          <w:tab w:val="right" w:pos="9639"/>
        </w:tabs>
        <w:spacing w:after="0"/>
      </w:pPr>
      <w:r>
        <w:tab/>
        <w:t>VII.</w:t>
      </w:r>
      <w:r>
        <w:tab/>
        <w:t xml:space="preserve">Равенство в отношении расторжения брака </w:t>
      </w:r>
      <w:r>
        <w:tab/>
      </w:r>
      <w:r>
        <w:tab/>
        <w:t>178</w:t>
      </w:r>
    </w:p>
    <w:p w:rsidR="00000000" w:rsidRDefault="00000000">
      <w:pPr>
        <w:tabs>
          <w:tab w:val="clear" w:pos="680"/>
          <w:tab w:val="clear" w:pos="1021"/>
          <w:tab w:val="right" w:pos="567"/>
          <w:tab w:val="left" w:pos="851"/>
          <w:tab w:val="right" w:leader="dot" w:pos="9072"/>
          <w:tab w:val="right" w:pos="9639"/>
        </w:tabs>
        <w:spacing w:after="0"/>
      </w:pPr>
      <w:r>
        <w:tab/>
        <w:t>VIII.</w:t>
      </w:r>
      <w:r>
        <w:tab/>
        <w:t xml:space="preserve">Права и обязанности в области опеки </w:t>
      </w:r>
      <w:r>
        <w:tab/>
      </w:r>
      <w:r>
        <w:tab/>
        <w:t>181</w:t>
      </w:r>
    </w:p>
    <w:p w:rsidR="00000000" w:rsidRDefault="00000000">
      <w:pPr>
        <w:tabs>
          <w:tab w:val="clear" w:pos="680"/>
          <w:tab w:val="clear" w:pos="1021"/>
          <w:tab w:val="right" w:pos="567"/>
          <w:tab w:val="left" w:pos="851"/>
          <w:tab w:val="right" w:leader="dot" w:pos="9072"/>
          <w:tab w:val="right" w:pos="9639"/>
        </w:tabs>
        <w:spacing w:after="0"/>
      </w:pPr>
      <w:r>
        <w:tab/>
        <w:t>IX.</w:t>
      </w:r>
      <w:r>
        <w:tab/>
        <w:t xml:space="preserve">Внебрачные отношения </w:t>
      </w:r>
      <w:r>
        <w:tab/>
      </w:r>
      <w:r>
        <w:tab/>
        <w:t>182</w:t>
      </w:r>
    </w:p>
    <w:p w:rsidR="00000000" w:rsidRDefault="00000000">
      <w:pPr>
        <w:tabs>
          <w:tab w:val="clear" w:pos="680"/>
          <w:tab w:val="clear" w:pos="1021"/>
          <w:tab w:val="right" w:pos="567"/>
          <w:tab w:val="left" w:pos="851"/>
          <w:tab w:val="right" w:leader="dot" w:pos="9072"/>
          <w:tab w:val="right" w:pos="9639"/>
        </w:tabs>
        <w:spacing w:after="0"/>
      </w:pPr>
      <w:r>
        <w:tab/>
      </w:r>
    </w:p>
    <w:p w:rsidR="00000000" w:rsidRDefault="00000000">
      <w:pPr>
        <w:tabs>
          <w:tab w:val="clear" w:pos="680"/>
          <w:tab w:val="clear" w:pos="1021"/>
          <w:tab w:val="right" w:pos="567"/>
          <w:tab w:val="left" w:pos="851"/>
          <w:tab w:val="right" w:leader="dot" w:pos="9072"/>
          <w:tab w:val="right" w:pos="9639"/>
        </w:tabs>
        <w:spacing w:after="0"/>
      </w:pPr>
      <w:r>
        <w:sym w:font="Qymbol" w:char="F0B7"/>
      </w:r>
      <w:r>
        <w:t xml:space="preserve"> </w:t>
      </w:r>
      <w:r>
        <w:rPr>
          <w:b/>
        </w:rPr>
        <w:t xml:space="preserve">Заключение: </w:t>
      </w:r>
      <w:r>
        <w:t xml:space="preserve">Необратимость процесса демократизации и развития </w:t>
      </w:r>
      <w:r>
        <w:tab/>
      </w:r>
      <w:r>
        <w:tab/>
        <w:t>183</w:t>
      </w:r>
    </w:p>
    <w:p w:rsidR="00000000" w:rsidRDefault="00000000">
      <w:pPr>
        <w:tabs>
          <w:tab w:val="clear" w:pos="680"/>
          <w:tab w:val="clear" w:pos="1021"/>
          <w:tab w:val="left" w:pos="567"/>
          <w:tab w:val="left" w:pos="1134"/>
          <w:tab w:val="left" w:leader="dot" w:pos="9072"/>
          <w:tab w:val="right" w:pos="9639"/>
        </w:tabs>
        <w:spacing w:after="0"/>
      </w:pPr>
    </w:p>
    <w:p w:rsidR="00000000" w:rsidRDefault="00000000">
      <w:pPr>
        <w:tabs>
          <w:tab w:val="clear" w:pos="680"/>
          <w:tab w:val="clear" w:pos="1021"/>
          <w:tab w:val="left" w:pos="567"/>
          <w:tab w:val="left" w:pos="1134"/>
          <w:tab w:val="left" w:leader="dot" w:pos="9072"/>
          <w:tab w:val="right" w:pos="9639"/>
        </w:tabs>
        <w:spacing w:after="0"/>
      </w:pPr>
    </w:p>
    <w:p w:rsidR="00000000" w:rsidRDefault="00000000">
      <w:pPr>
        <w:tabs>
          <w:tab w:val="clear" w:pos="680"/>
          <w:tab w:val="clear" w:pos="1021"/>
          <w:tab w:val="left" w:pos="567"/>
          <w:tab w:val="left" w:pos="1134"/>
          <w:tab w:val="left" w:leader="dot" w:pos="9072"/>
          <w:tab w:val="right" w:pos="9639"/>
        </w:tabs>
        <w:spacing w:after="0"/>
      </w:pPr>
    </w:p>
    <w:p w:rsidR="00000000" w:rsidRDefault="00000000">
      <w:pPr>
        <w:tabs>
          <w:tab w:val="clear" w:pos="680"/>
          <w:tab w:val="clear" w:pos="1021"/>
          <w:tab w:val="left" w:pos="567"/>
          <w:tab w:val="left" w:pos="1134"/>
          <w:tab w:val="left" w:leader="dot" w:pos="9072"/>
          <w:tab w:val="right" w:pos="9639"/>
        </w:tabs>
        <w:spacing w:after="0"/>
      </w:pPr>
    </w:p>
    <w:p w:rsidR="00000000" w:rsidRDefault="00000000">
      <w:pPr>
        <w:spacing w:after="120" w:line="240" w:lineRule="auto"/>
        <w:rPr>
          <w:b/>
          <w:sz w:val="28"/>
        </w:rPr>
      </w:pPr>
      <w:r>
        <w:br w:type="page"/>
      </w:r>
      <w:r>
        <w:rPr>
          <w:b/>
          <w:sz w:val="28"/>
        </w:rPr>
        <w:t>Представление доклада</w:t>
      </w:r>
    </w:p>
    <w:p w:rsidR="00000000" w:rsidRDefault="00000000">
      <w:r>
        <w:t>1.</w:t>
      </w:r>
      <w:r>
        <w:tab/>
        <w:t xml:space="preserve">В соответствии со статьей 18 Конвенции настоящий доклад, охватывающий период с 1992 по 1998 год, представляет собой объединенный третий и четвертый периодические доклады Туниса об успехах, достигнутых в осуществлении положений Конвенции о ликвидации всех форм дискриминации в отношении женщин. В него также включены данные и информация о ходе выполнения соответствующих мероприятий на международном уровне в рамках стратегических целей, обозначенных в пекинской Платформе действий и дакарском Плане действий. В докладе содержится также информация, относящаяся к 1999 и даже к 2000 годам. </w:t>
      </w:r>
    </w:p>
    <w:p w:rsidR="00000000" w:rsidRDefault="00000000">
      <w:r>
        <w:t>2.</w:t>
      </w:r>
      <w:r>
        <w:tab/>
        <w:t>Тунис должным образом учел замечания Комитета, сделанные им при рассмотрении первоначального и второго периодического докладов в 1995 году. Соответствующие ответы и сведения содержатся в материалах, касающихся изменений, происшедших в национальной политике в отношении повышения статуса женщины в правовом и институциональном плане, а также в рамках программ развития.</w:t>
      </w:r>
    </w:p>
    <w:p w:rsidR="00000000" w:rsidRDefault="00000000">
      <w:r>
        <w:t>3.</w:t>
      </w:r>
      <w:r>
        <w:tab/>
        <w:t>Настоящий документ был подготовлен в сотрудничестве с соответствующими департаментами министерств, ассоциациями, органами и неправительственными организациями, занимающимися вопросами улучшения положения женщин и защиты прав женщины и семьи.</w:t>
      </w:r>
    </w:p>
    <w:p w:rsidR="00000000" w:rsidRDefault="00000000">
      <w:r>
        <w:t>4.</w:t>
      </w:r>
      <w:r>
        <w:tab/>
        <w:t>Межведомственная комиссия с участием правительственных и неправительственных партнеров проанализировала секторальные доклады, на основе которых был составлен первый национальный оценочный доклад, рассмотренный затем Национальной комиссией по делам женщин и семьи.</w:t>
      </w:r>
    </w:p>
    <w:p w:rsidR="00000000" w:rsidRDefault="00000000">
      <w:pPr>
        <w:spacing w:before="120"/>
        <w:rPr>
          <w:b/>
          <w:sz w:val="22"/>
        </w:rPr>
      </w:pPr>
      <w:r>
        <w:rPr>
          <w:rFonts w:ascii="Symbol" w:hAnsi="Symbol"/>
          <w:b/>
          <w:sz w:val="22"/>
        </w:rPr>
        <w:t></w:t>
      </w:r>
      <w:r>
        <w:rPr>
          <w:b/>
          <w:sz w:val="22"/>
        </w:rPr>
        <w:t xml:space="preserve"> Исторический обзор положения женщины</w:t>
      </w:r>
    </w:p>
    <w:p w:rsidR="00000000" w:rsidRDefault="00000000">
      <w:r>
        <w:t>5.</w:t>
      </w:r>
      <w:r>
        <w:tab/>
        <w:t>На протяжении трехтысячелетней истории существования Туниса имеются свидетельства того, что женщина нередко играла в этой стране особую роль, начиная с времен Карфагена, основанного женщиной по имени Элисса, затем арабского владычества и восстания царицы Кахены и вплоть до введения в Кайруане, первой столице ислама на африканской земле, кайруанского брачного контракта, который предоставлял женщине право обязать своего мужа придерживаться моногамного образа жизни.</w:t>
      </w:r>
    </w:p>
    <w:p w:rsidR="00000000" w:rsidRDefault="00000000">
      <w:r>
        <w:t>6.</w:t>
      </w:r>
      <w:r>
        <w:tab/>
        <w:t xml:space="preserve">Впервые призыв к эмансипации женщины прозвучал в Тунисе в начале ХХ века по инициативе реформаторского движения, зародившегося в ходе борьбы за независимость страны. Движение в защиту женщины особенно энергично поддерживал мыслитель Тахар Хаддад, который, ссылаясь на ислам в своей книге, вышедшей в 1930 году под названием "Наша женщина, шариат и общество", призывал обеспечить девочкам доступ к образованию и освободить их от груза косных обычаев и традиций. </w:t>
      </w:r>
    </w:p>
    <w:p w:rsidR="00000000" w:rsidRDefault="00000000">
      <w:r>
        <w:t>7.</w:t>
      </w:r>
      <w:r>
        <w:tab/>
        <w:t>Ответом на этот призыв стал Кодекс о статусе личности (КСЛ), первый законодательный акт независимого Туниса, принятый 13 августа 1956 года по инициативе его лидера Хабиба Бургибы, первого президента независимой Тунисской Республики. В нем предусматривалась ликвидация полигамии и вводился официальный гражданский брак и порядок расторжения его в суде, а также определялась новая организация семьи на основе равенства супругов перед законом.</w:t>
      </w:r>
    </w:p>
    <w:p w:rsidR="00000000" w:rsidRDefault="00000000">
      <w:r>
        <w:t>8.</w:t>
      </w:r>
      <w:r>
        <w:tab/>
        <w:t>Вступивший в силу до принятия Конституции КСЛ стал ярким свидетельством того, что на следующий же день после провозглашения независимости Туниса граждане осознали необходимость осуществлять социальные изменения, основываясь одновременно на заповедях арабо-исламского рационализма, традициях мировой культуры и требованиях современности.</w:t>
      </w:r>
    </w:p>
    <w:p w:rsidR="00000000" w:rsidRDefault="00000000">
      <w:pPr>
        <w:rPr>
          <w:spacing w:val="-2"/>
        </w:rPr>
      </w:pPr>
      <w:r>
        <w:t>9.</w:t>
      </w:r>
      <w:r>
        <w:tab/>
      </w:r>
      <w:r>
        <w:rPr>
          <w:spacing w:val="-2"/>
        </w:rPr>
        <w:t>В статье 6 Конституции Туниса, принятой 1 июня 1959 года, говорится, что все граждане имеют одинаковые права и обязанности и равны перед законом. Конституция создала предпосылки для постепенного закрепления основных прав женщины во всех сферах в последующих законах: право избирать и быть избранной, право на труд, право на бесплатное образование, на социальную защиту, право заключать сделки и т. д.</w:t>
      </w:r>
    </w:p>
    <w:p w:rsidR="00000000" w:rsidRDefault="00000000">
      <w:r>
        <w:t>10.</w:t>
      </w:r>
      <w:r>
        <w:tab/>
        <w:t>В 1980 году Тунис одним из первых подписал Конвенцию о ликвидации всех форм дискриминации в отношении женщин.</w:t>
      </w:r>
    </w:p>
    <w:p w:rsidR="00000000" w:rsidRDefault="00000000">
      <w:pPr>
        <w:spacing w:before="120"/>
        <w:rPr>
          <w:b/>
          <w:sz w:val="22"/>
        </w:rPr>
      </w:pPr>
      <w:r>
        <w:rPr>
          <w:rFonts w:ascii="Symbol" w:hAnsi="Symbol"/>
          <w:b/>
          <w:sz w:val="22"/>
        </w:rPr>
        <w:t></w:t>
      </w:r>
      <w:r>
        <w:rPr>
          <w:b/>
          <w:sz w:val="22"/>
        </w:rPr>
        <w:t xml:space="preserve"> Развитие событий в стране</w:t>
      </w:r>
    </w:p>
    <w:p w:rsidR="00000000" w:rsidRDefault="00000000">
      <w:pPr>
        <w:spacing w:after="200"/>
      </w:pPr>
      <w:r>
        <w:t>11.</w:t>
      </w:r>
      <w:r>
        <w:tab/>
        <w:t xml:space="preserve">На протяжении 90-х годов для экономики страны были характерны открытость и стремление к интеграции в региональный и международный рынки, а политика была направлена на укрепление основ демократического плюрализма, правового государства и уважения прав личности. </w:t>
      </w:r>
    </w:p>
    <w:p w:rsidR="00000000" w:rsidRDefault="00000000">
      <w:pPr>
        <w:spacing w:after="200"/>
      </w:pPr>
      <w:r>
        <w:t>12.</w:t>
      </w:r>
      <w:r>
        <w:tab/>
        <w:t>С приходом на пост президента Зин аль-Абидина бен Али 7 ноября 1987 года страна вступила на путь всеобъемлющих реформ, возобновляя традиции реформаторского движения и укрепляя атрибуты своей принадлежности к современному миру. В результате этого, благодаря принятию сначала VIII (1992–1996 годы), а затем IX (1997–2001 годы) национальных планов развития, в Тунисе начался период позитивного экономического роста, политической стабильности и социального мира.</w:t>
      </w:r>
    </w:p>
    <w:p w:rsidR="00000000" w:rsidRDefault="00000000">
      <w:pPr>
        <w:spacing w:after="200"/>
      </w:pPr>
      <w:r>
        <w:t>13.</w:t>
      </w:r>
      <w:r>
        <w:tab/>
        <w:t>Вписываясь в рамки глобального подхода к правам человека, которые включают не только политические и гражданские, но также экономические, социальные и культурные права, процесс либерализации экономики сопровождался проведением по инициативе Главы государства социальной политики, нацеленной на устранение социального неравенства.</w:t>
      </w:r>
    </w:p>
    <w:p w:rsidR="00000000" w:rsidRDefault="00000000">
      <w:pPr>
        <w:spacing w:after="200"/>
      </w:pPr>
      <w:r>
        <w:t>14.</w:t>
      </w:r>
      <w:r>
        <w:tab/>
        <w:t xml:space="preserve">Борьба с бедностью и со всеми формами социальной маргинализации становится главной целью государства, для достижения которой оно, опираясь на национальную солидарность в обществе, увеличивает расходы на социальные нужды, которые достигают в среднем 18 процентов годового ВВП. </w:t>
      </w:r>
    </w:p>
    <w:p w:rsidR="00000000" w:rsidRDefault="00000000">
      <w:r>
        <w:t>15.</w:t>
      </w:r>
      <w:r>
        <w:tab/>
        <w:t>В такой политической и социальной обстановке, характеризуемой укреплением демократии и стремлением к социальному равенству, права женщины, являющиеся неотъемлемой частью прав личности, получают беспрецедентный приоритет.</w:t>
      </w:r>
    </w:p>
    <w:p w:rsidR="00000000" w:rsidRDefault="00000000">
      <w:pPr>
        <w:spacing w:before="80" w:after="200"/>
        <w:rPr>
          <w:b/>
          <w:sz w:val="22"/>
        </w:rPr>
      </w:pPr>
      <w:r>
        <w:rPr>
          <w:rFonts w:ascii="Symbol" w:hAnsi="Symbol"/>
          <w:b/>
          <w:sz w:val="22"/>
        </w:rPr>
        <w:t></w:t>
      </w:r>
      <w:r>
        <w:rPr>
          <w:b/>
          <w:sz w:val="22"/>
        </w:rPr>
        <w:t xml:space="preserve"> Политический выбор в новую эру</w:t>
      </w:r>
    </w:p>
    <w:p w:rsidR="00000000" w:rsidRDefault="00000000">
      <w:pPr>
        <w:spacing w:after="220"/>
      </w:pPr>
      <w:r>
        <w:t>16.</w:t>
      </w:r>
      <w:r>
        <w:tab/>
        <w:t>Перемены, происшедшие в Тунисе 7 ноября 1987 года, расширили горизонты демократии в плане укрепления демократического плюрализма и основ правового государства.</w:t>
      </w:r>
    </w:p>
    <w:p w:rsidR="00000000" w:rsidRDefault="00000000">
      <w:pPr>
        <w:spacing w:after="220"/>
      </w:pPr>
      <w:r>
        <w:t>17.</w:t>
      </w:r>
      <w:r>
        <w:tab/>
        <w:t>В отношении прав женщины должны быть исключены любые компромиссы. "Кодекс о статусе личности является завоеванием цивилизации, которому мы все привержены и которое налагает на нас определенные обязательства. Никогда в Тунисе не будет поставлено под вопрос или отменено то, что касается благополучия женщины и семьи", – заявил Глава государства 19 марта 1988 года, положив конец полемике, навязанной фундаменталистами.</w:t>
      </w:r>
    </w:p>
    <w:p w:rsidR="00000000" w:rsidRDefault="00000000">
      <w:pPr>
        <w:spacing w:after="220"/>
      </w:pPr>
      <w:r>
        <w:t>18.</w:t>
      </w:r>
      <w:r>
        <w:tab/>
        <w:t>Тунис поставил перед собой задачу повышать статус женщины, чтобы он гармонично сочетался с устоями правового государства, демократическими свободами и правами человека. В декабре 1991 года специальной комиссии и высшему комитету по правам человека было поручено изучить пути и средства улучшения положения</w:t>
      </w:r>
      <w:r>
        <w:rPr>
          <w:color w:val="FF0000"/>
        </w:rPr>
        <w:t xml:space="preserve"> </w:t>
      </w:r>
      <w:r>
        <w:t xml:space="preserve">женщины и предложить соответствующие поправки в законодательство "при условии, что это не будет противоречить арабо-мусульманскому облику Туниса". </w:t>
      </w:r>
    </w:p>
    <w:p w:rsidR="00000000" w:rsidRDefault="00000000">
      <w:pPr>
        <w:spacing w:after="220"/>
      </w:pPr>
      <w:r>
        <w:t>19.</w:t>
      </w:r>
      <w:r>
        <w:tab/>
        <w:t>По заключениям этих двух органов Глава государства 13 августа 1992 года принял целый ряд мер, которые значительно укрепили права женщины в законодательном плане, а также в рамках государственных структур. Таким образом, 13 августа стал днем ознаменования новой победы реформаторских сил.</w:t>
      </w:r>
    </w:p>
    <w:p w:rsidR="00000000" w:rsidRDefault="00000000">
      <w:pPr>
        <w:spacing w:after="220"/>
      </w:pPr>
      <w:r>
        <w:t>20.</w:t>
      </w:r>
      <w:r>
        <w:tab/>
        <w:t xml:space="preserve">С тех пор в русле реформы принимаются все новые и новые меры и законы, основа для которых была заложена 13 августа 1992 года. Пересмотр Конституции, принятой в 1997 году, стал новой важной вехой на этом пути. </w:t>
      </w:r>
    </w:p>
    <w:p w:rsidR="00000000" w:rsidRDefault="00000000">
      <w:pPr>
        <w:spacing w:after="220"/>
      </w:pPr>
      <w:r>
        <w:t>21.</w:t>
      </w:r>
      <w:r>
        <w:tab/>
        <w:t>Политика улучшения положения женщины получила небывалый размах и стала таким образом одним из национальных приоритетов.</w:t>
      </w:r>
    </w:p>
    <w:p w:rsidR="00000000" w:rsidRDefault="00000000">
      <w:r>
        <w:t>22.</w:t>
      </w:r>
      <w:r>
        <w:tab/>
        <w:t xml:space="preserve">"Прогресс в деле повышения статуса женщины объясняется самим существом нашего выбора, нашей убежденностью в том, что никакая реформа немыслима без участия в ней женщин, что ни одна нация не может достичь прогресса, не укрепляя завоеваний женщины", – сказал Президент бен Али в своей речи 10 июля </w:t>
      </w:r>
      <w:r>
        <w:br/>
        <w:t xml:space="preserve">1997 года. Он подтвердил это кредо 30 июля 1998 года, дав следующее торжественное обещание: "Мы говорим нет любому виду опеки над женщиной, мы против отмены хотя бы одного из ее прав". </w:t>
      </w:r>
    </w:p>
    <w:p w:rsidR="00000000" w:rsidRDefault="00000000">
      <w:pPr>
        <w:spacing w:before="120"/>
        <w:rPr>
          <w:b/>
          <w:sz w:val="22"/>
        </w:rPr>
      </w:pPr>
      <w:r>
        <w:rPr>
          <w:rFonts w:ascii="Symbol" w:hAnsi="Symbol"/>
          <w:b/>
          <w:sz w:val="22"/>
        </w:rPr>
        <w:t></w:t>
      </w:r>
      <w:r>
        <w:rPr>
          <w:b/>
          <w:sz w:val="22"/>
        </w:rPr>
        <w:t xml:space="preserve"> Равенство: одна из составляющих гражданства</w:t>
      </w:r>
    </w:p>
    <w:p w:rsidR="00000000" w:rsidRDefault="00000000">
      <w:r>
        <w:t>23.</w:t>
      </w:r>
      <w:r>
        <w:tab/>
        <w:t xml:space="preserve">Осуществление прав женщины является основным мерилом реализации проекта построения гражданского общества, провозглашенного Новой эрой и основанного на цивилизованном выборе, который предполагает обеспечение женщине права на человеческое достоинство и условия для его осуществления как человеку и полноправной гражданке. </w:t>
      </w:r>
    </w:p>
    <w:p w:rsidR="00000000" w:rsidRDefault="00000000">
      <w:r>
        <w:t>24.</w:t>
      </w:r>
      <w:r>
        <w:tab/>
        <w:t>Теперь равенство между мужчиной и женщиной признано одним из устоев тунисского гражданского общества, одной из особенностей тунисской культуры, основной чертой которой является стремление к достижению одновременно двух целей: сохранения истинных ценностей арабо-мусульманской цивилизации и приобщения к ценностям современной мировой культуры.</w:t>
      </w:r>
    </w:p>
    <w:p w:rsidR="00000000" w:rsidRDefault="00000000">
      <w:r>
        <w:t>25.</w:t>
      </w:r>
      <w:r>
        <w:tab/>
        <w:t>Права женщины получают прочную юридическую и институциональную базу, которая опирается на их соответствие завоеваниям демократии и требование соблюдать права человека, находящиеся в центре внимания государственных властей.</w:t>
      </w:r>
    </w:p>
    <w:p w:rsidR="00000000" w:rsidRDefault="00000000">
      <w:pPr>
        <w:spacing w:line="240" w:lineRule="auto"/>
        <w:jc w:val="center"/>
        <w:rPr>
          <w:b/>
          <w:sz w:val="28"/>
        </w:rPr>
      </w:pPr>
      <w:r>
        <w:br w:type="page"/>
      </w:r>
      <w:r>
        <w:rPr>
          <w:b/>
          <w:sz w:val="28"/>
        </w:rPr>
        <w:t xml:space="preserve">Статьи 1, 2 и 3: Определение понятия дискриминации, </w:t>
      </w:r>
      <w:r>
        <w:rPr>
          <w:b/>
          <w:sz w:val="28"/>
        </w:rPr>
        <w:br/>
        <w:t>обязательства государств</w:t>
      </w:r>
    </w:p>
    <w:p w:rsidR="00000000" w:rsidRDefault="00000000">
      <w:pPr>
        <w:spacing w:before="240" w:line="240" w:lineRule="auto"/>
        <w:jc w:val="center"/>
        <w:rPr>
          <w:b/>
          <w:sz w:val="28"/>
        </w:rPr>
      </w:pPr>
      <w:r>
        <w:rPr>
          <w:rFonts w:ascii="Symbol" w:hAnsi="Symbol"/>
          <w:b/>
          <w:sz w:val="28"/>
        </w:rPr>
        <w:t></w:t>
      </w:r>
      <w:r>
        <w:rPr>
          <w:b/>
        </w:rPr>
        <w:t xml:space="preserve"> </w:t>
      </w:r>
      <w:r>
        <w:rPr>
          <w:b/>
          <w:sz w:val="28"/>
        </w:rPr>
        <w:t>Статья 1: Определение понятия дискриминации</w:t>
      </w:r>
    </w:p>
    <w:p w:rsidR="00000000" w:rsidRDefault="00000000">
      <w:pPr>
        <w:pBdr>
          <w:top w:val="single" w:sz="6" w:space="12" w:color="auto"/>
          <w:left w:val="single" w:sz="6" w:space="6" w:color="auto"/>
          <w:bottom w:val="single" w:sz="6" w:space="12" w:color="auto"/>
          <w:right w:val="single" w:sz="6" w:space="6" w:color="auto"/>
        </w:pBdr>
        <w:ind w:left="142" w:right="142"/>
        <w:rPr>
          <w:i/>
          <w:color w:val="000000"/>
        </w:rPr>
      </w:pPr>
      <w:r>
        <w:rPr>
          <w:i/>
          <w:color w:val="000000"/>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rsidR="00000000" w:rsidRDefault="00000000">
      <w:pPr>
        <w:spacing w:before="240" w:line="240" w:lineRule="auto"/>
        <w:jc w:val="center"/>
        <w:rPr>
          <w:b/>
          <w:sz w:val="28"/>
        </w:rPr>
      </w:pPr>
      <w:r>
        <w:rPr>
          <w:rFonts w:ascii="Symbol" w:hAnsi="Symbol"/>
          <w:b/>
          <w:sz w:val="28"/>
        </w:rPr>
        <w:t></w:t>
      </w:r>
      <w:r>
        <w:rPr>
          <w:b/>
          <w:sz w:val="28"/>
        </w:rPr>
        <w:t xml:space="preserve"> Статья 2: Обязательства государств</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a</w:t>
      </w:r>
      <w:r>
        <w:rPr>
          <w:i/>
        </w:rPr>
        <w:t>)</w:t>
      </w:r>
      <w:r>
        <w:rPr>
          <w:i/>
        </w:rPr>
        <w:tab/>
        <w:t>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b</w:t>
      </w:r>
      <w:r>
        <w:rPr>
          <w:i/>
        </w:rPr>
        <w:t>)</w:t>
      </w:r>
      <w:r>
        <w:rPr>
          <w:i/>
        </w:rPr>
        <w:tab/>
        <w:t>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c</w:t>
      </w:r>
      <w:r>
        <w:rPr>
          <w:i/>
        </w:rPr>
        <w:t>)</w:t>
      </w:r>
      <w:r>
        <w:rPr>
          <w:i/>
        </w:rPr>
        <w:tab/>
        <w:t>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d</w:t>
      </w:r>
      <w:r>
        <w:rPr>
          <w:i/>
        </w:rPr>
        <w:t>)</w:t>
      </w:r>
      <w:r>
        <w:rPr>
          <w:i/>
        </w:rPr>
        <w:tab/>
        <w:t>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e</w:t>
      </w:r>
      <w:r>
        <w:rPr>
          <w:i/>
        </w:rPr>
        <w:t>)</w:t>
      </w:r>
      <w:r>
        <w:rPr>
          <w:i/>
        </w:rPr>
        <w:tab/>
        <w:t>принимать все соответствующие меры для ликвидации дискриминации в отношении женщин со стороны какого-либо лица, организации или предприятия;</w:t>
      </w:r>
    </w:p>
    <w:p w:rsidR="00000000" w:rsidRDefault="00000000">
      <w:pPr>
        <w:pBdr>
          <w:top w:val="single" w:sz="6" w:space="12" w:color="auto"/>
          <w:left w:val="single" w:sz="6" w:space="4" w:color="auto"/>
          <w:bottom w:val="single" w:sz="6" w:space="12" w:color="auto"/>
          <w:right w:val="single" w:sz="6" w:space="5" w:color="auto"/>
        </w:pBdr>
        <w:spacing w:after="120"/>
        <w:ind w:left="113" w:right="113"/>
        <w:rPr>
          <w:i/>
        </w:rPr>
      </w:pPr>
      <w:r>
        <w:rPr>
          <w:i/>
        </w:rPr>
        <w:tab/>
      </w:r>
      <w:r>
        <w:rPr>
          <w:i/>
          <w:lang w:val="en-US"/>
        </w:rPr>
        <w:t>f</w:t>
      </w:r>
      <w:r>
        <w:rPr>
          <w:i/>
        </w:rPr>
        <w:t>)</w:t>
      </w:r>
      <w:r>
        <w:rPr>
          <w:i/>
        </w:rPr>
        <w:tab/>
        <w:t>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rsidR="00000000" w:rsidRDefault="00000000">
      <w:pPr>
        <w:pBdr>
          <w:top w:val="single" w:sz="6" w:space="12" w:color="auto"/>
          <w:left w:val="single" w:sz="6" w:space="4" w:color="auto"/>
          <w:bottom w:val="single" w:sz="6" w:space="12" w:color="auto"/>
          <w:right w:val="single" w:sz="6" w:space="5" w:color="auto"/>
        </w:pBdr>
        <w:ind w:left="113" w:right="113"/>
        <w:rPr>
          <w:i/>
        </w:rPr>
      </w:pPr>
      <w:r>
        <w:rPr>
          <w:i/>
        </w:rPr>
        <w:tab/>
      </w:r>
      <w:r>
        <w:rPr>
          <w:i/>
          <w:lang w:val="en-US"/>
        </w:rPr>
        <w:t>g</w:t>
      </w:r>
      <w:r>
        <w:rPr>
          <w:i/>
        </w:rPr>
        <w:t>)</w:t>
      </w:r>
      <w:r>
        <w:rPr>
          <w:i/>
        </w:rPr>
        <w:tab/>
        <w:t>отменить все положения своего уголовного законодательства, которые представляют собой дискриминацию в отношении женщин.</w:t>
      </w:r>
    </w:p>
    <w:p w:rsidR="00000000" w:rsidRDefault="00000000">
      <w:pPr>
        <w:spacing w:before="120" w:after="120" w:line="240" w:lineRule="auto"/>
        <w:jc w:val="center"/>
        <w:rPr>
          <w:b/>
          <w:sz w:val="28"/>
        </w:rPr>
      </w:pPr>
      <w:r>
        <w:rPr>
          <w:rFonts w:ascii="Symbol" w:hAnsi="Symbol"/>
          <w:b/>
          <w:sz w:val="28"/>
        </w:rPr>
        <w:t></w:t>
      </w:r>
      <w:r>
        <w:rPr>
          <w:b/>
          <w:sz w:val="28"/>
        </w:rPr>
        <w:t xml:space="preserve"> Статья 3: Обязательства государств</w:t>
      </w:r>
    </w:p>
    <w:p w:rsidR="00000000" w:rsidRDefault="00000000">
      <w:pPr>
        <w:pBdr>
          <w:top w:val="single" w:sz="6" w:space="12" w:color="auto"/>
          <w:left w:val="single" w:sz="6" w:space="6" w:color="auto"/>
          <w:bottom w:val="single" w:sz="6" w:space="12" w:color="auto"/>
          <w:right w:val="single" w:sz="6" w:space="6" w:color="auto"/>
        </w:pBdr>
        <w:ind w:left="142" w:right="142"/>
        <w:rPr>
          <w:i/>
        </w:rPr>
      </w:pPr>
      <w:r>
        <w:rPr>
          <w:i/>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w:t>
      </w:r>
      <w:r>
        <w:rPr>
          <w:i/>
          <w:color w:val="0000FF"/>
        </w:rPr>
        <w:t xml:space="preserve"> </w:t>
      </w:r>
      <w:r>
        <w:rPr>
          <w:i/>
        </w:rPr>
        <w:t>женщин с тем, чтобы гарантировать им осуществление и пользование правами человека и основными свободами на основе равенства с мужчинами.</w:t>
      </w:r>
    </w:p>
    <w:p w:rsidR="00000000" w:rsidRDefault="00000000">
      <w:pPr>
        <w:spacing w:line="240" w:lineRule="auto"/>
        <w:rPr>
          <w:b/>
          <w:sz w:val="28"/>
        </w:rPr>
      </w:pPr>
      <w:r>
        <w:rPr>
          <w:b/>
          <w:sz w:val="28"/>
        </w:rPr>
        <w:t xml:space="preserve">I. </w:t>
      </w:r>
      <w:r>
        <w:rPr>
          <w:b/>
          <w:sz w:val="28"/>
          <w:lang w:val="en-US"/>
        </w:rPr>
        <w:tab/>
      </w:r>
      <w:r>
        <w:rPr>
          <w:b/>
          <w:sz w:val="28"/>
        </w:rPr>
        <w:t>Достижения за годы независимости</w:t>
      </w:r>
    </w:p>
    <w:p w:rsidR="00000000" w:rsidRDefault="00000000">
      <w:r>
        <w:t>26.</w:t>
      </w:r>
      <w:r>
        <w:tab/>
        <w:t>Кодекс о статусе личности (КСЛ), принятый 13 августа 1956 года, в который с тех пор неоднократно вносились поправки, ликвидировал полигамию (нарушение этого положения влечет за собой уголовное наказание); учредил расторжение брака в суде, запретил изгнание жены из семьи и предоставил обоим супругам право на развод; ограничил 17 годами установленный законом минимальный возраст вступления в брак девушки при условии ее согласия; предоставил жене в случае смерти супруга право на опеку над ее несовершеннолетними детьми, установил определение при наследовании размера обязательной доли наследства для детей женщины в том случае, если она умирает раньше своего мужа, а также право на "возврат", когда единственная дочь наследует все состояние своих родителей.</w:t>
      </w:r>
    </w:p>
    <w:p w:rsidR="00000000" w:rsidRDefault="00000000">
      <w:r>
        <w:t>27.</w:t>
      </w:r>
      <w:r>
        <w:tab/>
        <w:t>Конституция закрепила принцип правового равенства мужчины и женщины (статьи 6 и 7), а принятые впоследствии законы – экономические, социальные, политические и культурные права женщины.</w:t>
      </w:r>
    </w:p>
    <w:p w:rsidR="00000000" w:rsidRDefault="00000000">
      <w:r>
        <w:t>28.</w:t>
      </w:r>
      <w:r>
        <w:tab/>
        <w:t>Всеобщий характер образования и принятие национальной программы демографического контроля на основе широкого распространения противозачаточных средств, а также закона, разрешающего аборты, создали благоприятные объективные условия для реальной эмансипации женщины.</w:t>
      </w:r>
    </w:p>
    <w:p w:rsidR="00000000" w:rsidRDefault="00000000">
      <w:r>
        <w:t>29.</w:t>
      </w:r>
      <w:r>
        <w:tab/>
        <w:t xml:space="preserve">По мере развития внутригосударственного права Тунис ратифицировал если не все, то, по крайней мере, бóльшую часть международных конвенций, которые прямо или косвенно касаются прав женщины как в общественной, так и в личной жизни. </w:t>
      </w:r>
    </w:p>
    <w:p w:rsidR="00000000" w:rsidRDefault="00000000">
      <w:r>
        <w:t>30.</w:t>
      </w:r>
      <w:r>
        <w:tab/>
        <w:t>Среди этих конвенций самыми значительными являются Международная конвенция о политических правах женщин, Конвенция о гражданстве замужних женщин, Конвенция о ликвидации всех форм дискриминации в отношении женщин, введении условия согласия на брак, минимального брачного возраста и регистрации браков, а также два международных пакта о гражданских и политических, экономических, социальных и культурных правах (см. первый доклад Туниса, представленный Комитету по ликвидации дискриминации в отношении женщин).</w:t>
      </w:r>
    </w:p>
    <w:p w:rsidR="00000000" w:rsidRDefault="00000000">
      <w:pPr>
        <w:spacing w:before="240" w:line="240" w:lineRule="auto"/>
        <w:rPr>
          <w:b/>
          <w:sz w:val="28"/>
        </w:rPr>
      </w:pPr>
      <w:r>
        <w:rPr>
          <w:b/>
          <w:sz w:val="28"/>
        </w:rPr>
        <w:t xml:space="preserve">II. </w:t>
      </w:r>
      <w:r>
        <w:rPr>
          <w:b/>
          <w:sz w:val="28"/>
          <w:lang w:val="en-US"/>
        </w:rPr>
        <w:tab/>
      </w:r>
      <w:r>
        <w:rPr>
          <w:b/>
          <w:sz w:val="28"/>
        </w:rPr>
        <w:t>Демократия укрепляет права женщины</w:t>
      </w:r>
    </w:p>
    <w:p w:rsidR="00000000" w:rsidRDefault="00000000">
      <w:r>
        <w:t>31.</w:t>
      </w:r>
      <w:r>
        <w:tab/>
        <w:t>Происшедшие в ноябре 1987 года изменения в политическом руководстве страны породили мощный процесс реформирования и модернизации национального правового и институционального аппарата, одной из главных задач которого стало укрепление основных прав женщины. Исходя из убеждения, что права женщины являются составляющей частью прав человека, принятые законодательные акты подтверждают принцип равенства полов и дают четкое определение ожидаемой роли женщины в процессе реформ.</w:t>
      </w:r>
    </w:p>
    <w:p w:rsidR="00000000" w:rsidRDefault="00000000">
      <w:pPr>
        <w:spacing w:before="120"/>
        <w:rPr>
          <w:b/>
          <w:sz w:val="22"/>
        </w:rPr>
      </w:pPr>
      <w:r>
        <w:rPr>
          <w:b/>
          <w:sz w:val="22"/>
        </w:rPr>
        <w:t>II. 1.</w:t>
      </w:r>
      <w:r>
        <w:rPr>
          <w:b/>
          <w:sz w:val="22"/>
        </w:rPr>
        <w:tab/>
        <w:t>Основополагающие документы</w:t>
      </w:r>
    </w:p>
    <w:p w:rsidR="00000000" w:rsidRDefault="00000000">
      <w:pPr>
        <w:rPr>
          <w:b/>
        </w:rPr>
      </w:pPr>
      <w:r>
        <w:rPr>
          <w:b/>
        </w:rPr>
        <w:t>Недискриминация: конституционный принцип</w:t>
      </w:r>
    </w:p>
    <w:p w:rsidR="00000000" w:rsidRDefault="00000000">
      <w:r>
        <w:t>32.</w:t>
      </w:r>
      <w:r>
        <w:tab/>
        <w:t>Благодаря поправкам, внесенным на основании закона № 97-65 от 27 октября 1997 года, в Конституции был закреплен принцип равенства граждан и четко обозначен принцип недискриминации по признаку пола в ее статьях 8 и 21.</w:t>
      </w:r>
    </w:p>
    <w:p w:rsidR="00000000" w:rsidRDefault="00000000">
      <w:r>
        <w:t>33.</w:t>
      </w:r>
      <w:r>
        <w:tab/>
        <w:t>Принцип дискриминации становится основополагающим для любой национальной политической организации. Новая статья 8 гласит:</w:t>
      </w:r>
    </w:p>
    <w:p w:rsidR="00000000" w:rsidRDefault="00000000">
      <w:pPr>
        <w:rPr>
          <w:i/>
        </w:rPr>
      </w:pPr>
      <w:r>
        <w:rPr>
          <w:i/>
        </w:rPr>
        <w:t>"…Политические партии обязаны уважать суверенитет народа, ценности Республики, права человека и принципы, касающиеся статуса личности. Политические партии обязуются исключить любые формы насилия, фанатизма, расизма и все формы дискриминации.</w:t>
      </w:r>
    </w:p>
    <w:p w:rsidR="00000000" w:rsidRDefault="00000000">
      <w:pPr>
        <w:rPr>
          <w:i/>
        </w:rPr>
      </w:pPr>
      <w:r>
        <w:rPr>
          <w:i/>
          <w:lang w:val="en-US"/>
        </w:rPr>
        <w:tab/>
      </w:r>
      <w:r>
        <w:rPr>
          <w:i/>
        </w:rPr>
        <w:t>Ни одна политическая партия не может основывать свои принципы, цели, деятельность и программы на какой-либо религии, языке, расовой или половой принадлежности".</w:t>
      </w:r>
    </w:p>
    <w:p w:rsidR="00000000" w:rsidRDefault="00000000">
      <w:r>
        <w:t>34.</w:t>
      </w:r>
      <w:r>
        <w:tab/>
        <w:t>В статье 21, определяющей условия, которым должен отвечать кандидат в депутаты, и устанавливающей равенство происхождения по матери и по отцу, говорится, что "в Палату депутатов может быть избран любой избиратель, рожденный от отца – гражданина Туниса и матери – гражданки Туниса, по исполнении ему/ей 23 лет".</w:t>
      </w:r>
    </w:p>
    <w:p w:rsidR="00000000" w:rsidRDefault="00000000">
      <w:r>
        <w:t>35.</w:t>
      </w:r>
      <w:r>
        <w:tab/>
        <w:t>Закон о политических партиях, вступивший в силу 3 мая 1988 года, то есть через шесть месяцев после великих перемен, происшедших в Тунисе 7 ноября 1987 года, предусматривает как одно из условий создания политических партий "необходимость уважать определенные ценности, и в первую очередь права человека и принципы, касающиеся статуса личности".</w:t>
      </w:r>
    </w:p>
    <w:p w:rsidR="00000000" w:rsidRDefault="00000000">
      <w:pPr>
        <w:spacing w:before="120"/>
        <w:rPr>
          <w:b/>
          <w:sz w:val="22"/>
        </w:rPr>
      </w:pPr>
      <w:r>
        <w:rPr>
          <w:b/>
          <w:sz w:val="22"/>
        </w:rPr>
        <w:t xml:space="preserve">II.2. </w:t>
      </w:r>
      <w:r>
        <w:rPr>
          <w:b/>
          <w:sz w:val="22"/>
          <w:lang w:val="en-US"/>
        </w:rPr>
        <w:tab/>
      </w:r>
      <w:r>
        <w:rPr>
          <w:b/>
          <w:sz w:val="22"/>
        </w:rPr>
        <w:t xml:space="preserve">Новые успехи в области законодательства, касающегося основных прав </w:t>
      </w:r>
    </w:p>
    <w:p w:rsidR="00000000" w:rsidRDefault="00000000">
      <w:r>
        <w:t>36.</w:t>
      </w:r>
      <w:r>
        <w:tab/>
        <w:t>Новый поворот в сторону усиления прав женщины произошел 13 августа 1992 года, когда Президент Республики Зин аль-Абидин бен Али провозгласил серию законодательных реформ, цель которых состоит в приведении тунисского законодательства в соответствие с моделью общества, определенной политическими решениями, отвечающими требованиям новой эры и, в частности, касающимися прав личности.</w:t>
      </w:r>
    </w:p>
    <w:p w:rsidR="00000000" w:rsidRDefault="00000000">
      <w:r>
        <w:t>37.</w:t>
      </w:r>
      <w:r>
        <w:tab/>
        <w:t>Кодекс о статусе личности, Кодекс о гражданстве, Уголовный кодекс и Кодекс законов о труде подверглись целому ряду изменений в результате осуществления мер, провозглашенных по случаю Праздника женщины 13 августа 1992 года и одобренных Палатой депутатов в июле 1993 года.</w:t>
      </w:r>
    </w:p>
    <w:p w:rsidR="00000000" w:rsidRDefault="00000000">
      <w:r>
        <w:t>38.</w:t>
      </w:r>
      <w:r>
        <w:tab/>
        <w:t>Если реформа 1956 года была продиктована заботой о восстановлении человеческого достоинства женщины, реформа 1992 года, являясь ее продолжением, непосредственно касалась присоединения Туниса к принципам прав человека и его твердой решимости еще более укрепить Право женщины. Цель этой реформы состояла не только в отмене дискриминационных положений, которые еще оставались в законодательстве, но и в том, чтобы позволить женщине эффективно осуществлять свои права как в личной, так и в общественной жизни. Кроме принципа равенства перед законом, который был укреплен и усилен, реформа установила новую правовую норму – "партнерство", или обязанность супругов сотрудничать друг с другом, – которая постепенно укрепилась в Тунисе в 90-е годы в качестве одной из основных ценностей.</w:t>
      </w:r>
    </w:p>
    <w:p w:rsidR="00000000" w:rsidRDefault="00000000">
      <w:r>
        <w:t>39.</w:t>
      </w:r>
      <w:r>
        <w:tab/>
        <w:t>Два важных закона, принятых в 1997 и 1998 годах, значительно укрепили права женщины как личности: закон о фамилии внебрачных и брошенных родителями детей и закон об установлении режима общей супружеской собственности.</w:t>
      </w:r>
    </w:p>
    <w:p w:rsidR="00000000" w:rsidRDefault="00000000">
      <w:pPr>
        <w:spacing w:before="120"/>
        <w:rPr>
          <w:b/>
          <w:sz w:val="22"/>
        </w:rPr>
      </w:pPr>
      <w:r>
        <w:rPr>
          <w:b/>
          <w:sz w:val="22"/>
        </w:rPr>
        <w:t xml:space="preserve">II. 2.1. </w:t>
      </w:r>
      <w:r>
        <w:rPr>
          <w:b/>
          <w:sz w:val="22"/>
          <w:lang w:val="en-US"/>
        </w:rPr>
        <w:tab/>
      </w:r>
      <w:r>
        <w:rPr>
          <w:b/>
          <w:sz w:val="22"/>
        </w:rPr>
        <w:t>Права, касающиеся статуса личности</w:t>
      </w:r>
    </w:p>
    <w:p w:rsidR="00000000" w:rsidRDefault="00000000">
      <w:r>
        <w:t>40.</w:t>
      </w:r>
      <w:r>
        <w:tab/>
        <w:t>Благодаря поправкам, внесенным на основании закона № 93-74 от 12 июля 1993 года в некоторые статьи КСЛ, были укреплены права женщины как личности, а также как дочери, жены и матери. Поправки способствовали более устойчивым отношениям между супругами в том, что касается правового статуса и управления делами семьи, на основе двуединого нормативного принципа: равенство и партнерство.</w:t>
      </w:r>
    </w:p>
    <w:p w:rsidR="00000000" w:rsidRDefault="00000000">
      <w:pPr>
        <w:rPr>
          <w:spacing w:val="-4"/>
        </w:rPr>
      </w:pPr>
      <w:r>
        <w:t>41.</w:t>
      </w:r>
      <w:r>
        <w:tab/>
      </w:r>
      <w:r>
        <w:rPr>
          <w:spacing w:val="-2"/>
        </w:rPr>
        <w:t xml:space="preserve">Кодекс международного частного права, вступивший в силу в соответствии с законом № 98-97 от </w:t>
      </w:r>
      <w:r>
        <w:rPr>
          <w:spacing w:val="-2"/>
        </w:rPr>
        <w:br/>
      </w:r>
      <w:r>
        <w:rPr>
          <w:spacing w:val="-4"/>
        </w:rPr>
        <w:t>27 ноября 1998 года, подтвердил эту ориентацию, исключив принцип дискриминации в пользу мужа (см. пункт 48).</w:t>
      </w:r>
    </w:p>
    <w:p w:rsidR="00000000" w:rsidRDefault="00000000">
      <w:pPr>
        <w:spacing w:before="120"/>
        <w:rPr>
          <w:b/>
        </w:rPr>
      </w:pPr>
      <w:r>
        <w:rPr>
          <w:b/>
          <w:lang w:val="en-US"/>
        </w:rPr>
        <w:t>a</w:t>
      </w:r>
      <w:r>
        <w:rPr>
          <w:b/>
        </w:rPr>
        <w:t>)</w:t>
      </w:r>
      <w:r>
        <w:rPr>
          <w:b/>
        </w:rPr>
        <w:tab/>
        <w:t>Партнерство и взаимоуважение в отношениях между супругами</w:t>
      </w:r>
    </w:p>
    <w:p w:rsidR="00000000" w:rsidRDefault="00000000">
      <w:r>
        <w:t>42.</w:t>
      </w:r>
      <w:r>
        <w:tab/>
        <w:t>В статье 23 КСЛ положение о том, что "супруга должна уважать преимущественные права супруга и повиноваться ему", было заменено положением об обязанности обоих супругов относиться друг к другу доброжелательно и сотрудничать в ведении семейных дел.</w:t>
      </w:r>
    </w:p>
    <w:p w:rsidR="00000000" w:rsidRDefault="00000000">
      <w:pPr>
        <w:rPr>
          <w:color w:val="000000"/>
        </w:rPr>
      </w:pPr>
      <w:r>
        <w:rPr>
          <w:color w:val="000000"/>
        </w:rPr>
        <w:tab/>
        <w:t>Новая статья 23 гласит: "Каждый из супругов должен относиться к другому доброжелательно, поддерживать с ним хорошие отношения и избегать нанесения ему ущерба".</w:t>
      </w:r>
    </w:p>
    <w:p w:rsidR="00000000" w:rsidRDefault="00000000">
      <w:r>
        <w:t>43.</w:t>
      </w:r>
      <w:r>
        <w:tab/>
        <w:t xml:space="preserve">Ликвидация понятия "подчинения" является основополагающей мерой, которая закрепляет отказ от прежней системы стандартов, основанной на принижении женщины. Поэтому в новой статье 23 говорится, что оба супруга "совместно участвуют в ведении семейных дел, в надлежащем воспитании детей, а также в управлении делами последних, включая их образование, поездки и финансовые операции". </w:t>
      </w:r>
    </w:p>
    <w:p w:rsidR="00000000" w:rsidRDefault="00000000">
      <w:r>
        <w:t>44.</w:t>
      </w:r>
      <w:r>
        <w:tab/>
        <w:t>Другим важным нововведением по сравнению с прежней системой стандартов стала внесенная в результате реформы 1993 года поправка к статье 23 об обязательном участии жены в семейных расходах. Введение такого положения свидетельствует о признании экономической роли женщины, что придает новое звучание статусу семьи. Супруг, конечно, остается ее главой, но теперь это понятие не подразумевает господства, так как оно связано не с обязанностью супруги повиноваться, которая была отменена, а с преимущественной экономической ролью мужа, поскольку в качестве главы семьи он "должен обеспечивать средствами существования своих жену и детей в меру своих средств…". Роль главы семьи является теперь не правом, предоставленным мужу в ущерб его жены, но экономической функцией, связанной с обязанностью обеспечивать средствами существования своих жену и детей (по данным проведенного в 1999 году опроса, доля женщин в экономически активном населении составляет 24 процента).</w:t>
      </w:r>
    </w:p>
    <w:p w:rsidR="00000000" w:rsidRDefault="00000000">
      <w:r>
        <w:t>45.</w:t>
      </w:r>
      <w:r>
        <w:tab/>
        <w:t>Внесение поправок в статью 23 свидетельствует о реформаторской роли законодательных мер, принятых 13 августа 1992 года. В нынешней редакции эта статья устанавливает новые правовые нормы регулирования отношений между супругами и обусловливает новый взгляд на семью, основанный на таких ценностях, как равенство, взаимное уважение, взаимность, солидарность и партнерство.</w:t>
      </w:r>
    </w:p>
    <w:p w:rsidR="00000000" w:rsidRDefault="00000000">
      <w:pPr>
        <w:spacing w:before="120" w:after="120"/>
        <w:rPr>
          <w:b/>
        </w:rPr>
      </w:pPr>
      <w:r>
        <w:rPr>
          <w:b/>
          <w:lang w:val="en-US"/>
        </w:rPr>
        <w:t>b</w:t>
      </w:r>
      <w:r>
        <w:rPr>
          <w:b/>
        </w:rPr>
        <w:t>)</w:t>
      </w:r>
      <w:r>
        <w:rPr>
          <w:b/>
        </w:rPr>
        <w:tab/>
        <w:t>Более сбалансированные личные и гражданские права</w:t>
      </w:r>
    </w:p>
    <w:p w:rsidR="00000000" w:rsidRDefault="00000000">
      <w:r>
        <w:t>46.</w:t>
      </w:r>
      <w:r>
        <w:tab/>
        <w:t>Несмотря на то что минимальный брачный возраст девушки остается равным 17 годам, она становится совершеннолетней на основании самого факта вступления в брак в том, что касается ее личного статуса и управления своими гражданскими и коммерческими делами. Таким образом, в силу новой статьи 153 КСЛ, несовершеннолетняя супруга приобретает новые преимущества в области гражданских прав.</w:t>
      </w:r>
    </w:p>
    <w:p w:rsidR="00000000" w:rsidRDefault="00000000">
      <w:r>
        <w:t>47.</w:t>
      </w:r>
      <w:r>
        <w:tab/>
        <w:t xml:space="preserve">Принцип взаимности вводится также и в отношении возврата подарков в случае расторжения помолвки. Статья 2 гласит, что "в случае прекращения брака до начала осуществления супругами своих супружеских обязанностей, подарки, сделанные каждым из них (а не только женихом), возвращаются…" (новая статья 28 КСЛ). </w:t>
      </w:r>
    </w:p>
    <w:p w:rsidR="00000000" w:rsidRDefault="00000000">
      <w:r>
        <w:t>48.</w:t>
      </w:r>
      <w:r>
        <w:tab/>
        <w:t xml:space="preserve">В случае смешанных браков теперь применяется не закон страны мужа на момент заключения брака, как этого требовал прежний декрет от 12 июля 1956 года, определявший личный статус тунисцев-немусульман и отдававший предпочтение закону страны мужа, тем самым основываясь на дискриминации по признаку пола. Кодекс международного частного права, вступивший в силу на основании закона № 98-97 от 27 ноября </w:t>
      </w:r>
      <w:r>
        <w:br/>
        <w:t>1998 года, устанавливает в своих статьях 47 (взаимные обязанности супругов), 48 (имущественные отношения между супругами) и 49 (развод), что теперь в таких случаях применяется закон страны последнего места жительства супругов или, за неимением такового, закон страны, в суд которой был подан иск о разводе. Таким образом соблюдается принцип равенства между полами в том, что касается статуса личности супругов, также и в случае смешанного брака.</w:t>
      </w:r>
    </w:p>
    <w:p w:rsidR="00000000" w:rsidRDefault="00000000">
      <w:pPr>
        <w:spacing w:before="120" w:after="120"/>
        <w:rPr>
          <w:b/>
        </w:rPr>
      </w:pPr>
      <w:r>
        <w:rPr>
          <w:b/>
          <w:lang w:val="en-US"/>
        </w:rPr>
        <w:t>c</w:t>
      </w:r>
      <w:r>
        <w:rPr>
          <w:b/>
        </w:rPr>
        <w:t>)</w:t>
      </w:r>
      <w:r>
        <w:rPr>
          <w:b/>
        </w:rPr>
        <w:tab/>
        <w:t xml:space="preserve">Более сбалансированные родительские права и обязанности </w:t>
      </w:r>
    </w:p>
    <w:p w:rsidR="00000000" w:rsidRDefault="00000000">
      <w:pPr>
        <w:spacing w:after="0"/>
      </w:pPr>
      <w:r>
        <w:t>49.</w:t>
      </w:r>
      <w:r>
        <w:tab/>
        <w:t>По новой статье 6 КСЛ мать имеет право высказывать свое мнение о вступлении в брак своих несовершеннолетних детей: "Вступление в брак несовершеннолетнего лица обусловлено согласием его опекуна или его матери. В случае отказа опекуна или матери и настойчивости несовершеннолетнего лица вопрос о его вступлении в брак передается на рассмотрение судьи". Таким образом эта статья устанавливает совместные родительские права в интересах несовершеннолетнего лица, предупреждая одностороннее решение по поводу его/ее вступления в брак (в большей степени это касается девушек).</w:t>
      </w:r>
    </w:p>
    <w:p w:rsidR="00000000" w:rsidRDefault="00000000">
      <w:r>
        <w:t>50.</w:t>
      </w:r>
      <w:r>
        <w:tab/>
        <w:t xml:space="preserve">Статья 67 КСЛ предоставляла матери право опеки над своими несовершеннолетними детьми в случае смерти их отца. Однако в случае развода, даже если мать выполняет обязанности по содержанию и воспитанию своих детей, право опеки полностью принадлежало отцу. Новые положения статьи 67, внесенные в июле </w:t>
      </w:r>
      <w:r>
        <w:br/>
        <w:t>1993 года, устанавливают взаимодополняемость прерогатив по содержанию и воспитанию и прерогатив по опеке, автоматически предоставляя разведенной матери, на которой лежат обязанности по содержанию и воспитанию детей, новые права в области опеки, касающиеся ведения гражданских и коммерческих дел ее детей (поездки, учеба, управление финансами). В силу этой поправки судья может, кроме того, предоставить матери все полномочия по опеке и полностью возложить на нее функцию "опекуна", если будет доказано, что отец "не может обеспечить осуществление таких функций, совершает неправомерные действия при выполнении своей миссии, не выполняет должным образом возложенные на него обязанности или скрывается со своего местожительства в неизвестном направлении или в силу любого другого обстоятельства, наносящего ущерб интересам ребенка".</w:t>
      </w:r>
    </w:p>
    <w:p w:rsidR="00000000" w:rsidRDefault="00000000">
      <w:r>
        <w:t>51.</w:t>
      </w:r>
      <w:r>
        <w:tab/>
        <w:t xml:space="preserve">Разведенная мать, на которую возложены обязанности по содержанию и воспитанию ее ребенка, теперь сможет контролировать его дела в силу новой статьи 60 КСЛ, в которую были внесены поправки законом от </w:t>
      </w:r>
      <w:r>
        <w:br/>
        <w:t>12 июля 1993 года, в то время как ранее такое право признавалось только за отцом или другим опекуном, который обязательно должен был быть мужчиной.</w:t>
      </w:r>
    </w:p>
    <w:p w:rsidR="00000000" w:rsidRDefault="00000000">
      <w:r>
        <w:t>52.</w:t>
      </w:r>
      <w:r>
        <w:tab/>
        <w:t xml:space="preserve">В результате пересмотра Кодекса законов об обязательствах и договорах и на основании закона </w:t>
      </w:r>
      <w:r>
        <w:br/>
        <w:t>№ 95-95 от 9 ноября 1995 года об изменениях и дополнениях в этот Кодекс мать стала нести солидарную с отцом ответственность за уголовно наказуемые деяния их ребенка, в то время как прежде лишь отец нес гражданскую ответственность за совершенное его несовершеннолетним ребенком правонарушение, причинившее кому-либо ущерб. Прежде мать отвечала за подобные деяния лишь после смерти мужа. Законодатели ввели принцип равенства в этой области, что согласуется с установленной ныне обязанностью обоих супругов сотрудничать в ведении дел детей и семьи.</w:t>
      </w:r>
    </w:p>
    <w:p w:rsidR="00000000" w:rsidRDefault="00000000">
      <w:pPr>
        <w:spacing w:before="120" w:after="120"/>
        <w:rPr>
          <w:b/>
        </w:rPr>
      </w:pPr>
      <w:r>
        <w:rPr>
          <w:b/>
          <w:lang w:val="en-US"/>
        </w:rPr>
        <w:t>d</w:t>
      </w:r>
      <w:r>
        <w:rPr>
          <w:b/>
        </w:rPr>
        <w:t>)</w:t>
      </w:r>
      <w:r>
        <w:rPr>
          <w:b/>
        </w:rPr>
        <w:tab/>
        <w:t>Более сбалансированные права в области уплаты алиментов</w:t>
      </w:r>
    </w:p>
    <w:p w:rsidR="00000000" w:rsidRDefault="00000000">
      <w:r>
        <w:t>53.</w:t>
      </w:r>
      <w:r>
        <w:tab/>
        <w:t>Режим алиментов был пересмотрен таким образом, что теперь алименты выплачиваются, как правило, детям обоих полов до достижения ими совершеннолетнего возраста, в особых случаях – до окончания ими учебы при условии, что им не исполнилось 25 лет. За дочерью сохраняется право на алименты после достижения ею 25-летнего возраста в том случае, если она не имеет средств (новая статья 46 КСЛ) и не находится на иждивении своего мужа.</w:t>
      </w:r>
    </w:p>
    <w:p w:rsidR="00000000" w:rsidRDefault="00000000">
      <w:r>
        <w:t>54.</w:t>
      </w:r>
      <w:r>
        <w:tab/>
        <w:t>Кроме того, теперь дедушка и бабушка по материнской линии первой степени родства (новая статья 43) также имеют право на алименты, тогда как по прежнему законодательству таким правом обладали лишь отец и мать, дедушка и бабушка по отцовской линии любой степени родства. Этим самым устанавливается принцип</w:t>
      </w:r>
      <w:r>
        <w:rPr>
          <w:color w:val="0000FF"/>
        </w:rPr>
        <w:t xml:space="preserve"> </w:t>
      </w:r>
      <w:r>
        <w:t>равенства полов в том, что касается прав отца и матери, дедушки и бабушки по обеим линиям родственной связи и обязанностей супругов в отношении их отцов, матерей, бабушек и дедушек (новая статья 44 КСЛ).</w:t>
      </w:r>
    </w:p>
    <w:p w:rsidR="00000000" w:rsidRDefault="00000000">
      <w:pPr>
        <w:spacing w:before="120" w:after="120"/>
        <w:rPr>
          <w:b/>
          <w:sz w:val="22"/>
        </w:rPr>
      </w:pPr>
      <w:r>
        <w:rPr>
          <w:b/>
          <w:sz w:val="22"/>
        </w:rPr>
        <w:t xml:space="preserve">II.2.2. </w:t>
      </w:r>
      <w:r>
        <w:rPr>
          <w:b/>
          <w:sz w:val="22"/>
          <w:lang w:val="en-US"/>
        </w:rPr>
        <w:tab/>
      </w:r>
      <w:r>
        <w:rPr>
          <w:b/>
          <w:sz w:val="22"/>
        </w:rPr>
        <w:t>Право на физическую неприкосновенность – основное право</w:t>
      </w:r>
    </w:p>
    <w:p w:rsidR="00000000" w:rsidRDefault="00000000">
      <w:r>
        <w:t>55.</w:t>
      </w:r>
      <w:r>
        <w:tab/>
        <w:t xml:space="preserve">Уголовный кодекс содержит важные положения, защищающие женщину от любых форм насилия. Например, они предусматривают строгое наказание за подстрекательство к развратному образу жизни, сутенерство и проституцию, а также изнасилование, за что предусмотрена самая строгая мера уголовного наказания, если оно было совершено с применением силы, угрозы оружием или если потерпевшая младше </w:t>
      </w:r>
      <w:r>
        <w:br/>
        <w:t xml:space="preserve">10 лет. </w:t>
      </w:r>
    </w:p>
    <w:p w:rsidR="00000000" w:rsidRDefault="00000000">
      <w:r>
        <w:t>56.</w:t>
      </w:r>
      <w:r>
        <w:tab/>
        <w:t>В рамках законодательных реформ 1993 года закон № 93-72 от 12 июля 1993 года о внесении поправок в некоторые статьи Уголовного кодекса значительно укрепил право женщины на физическую неприкосновенность.</w:t>
      </w:r>
    </w:p>
    <w:p w:rsidR="00000000" w:rsidRDefault="00000000">
      <w:r>
        <w:t>57.</w:t>
      </w:r>
      <w:r>
        <w:tab/>
        <w:t>Прежняя статья 207 Уголовного кодекса позволяла воспользоваться смягчающими вину обстоятельствами мужу, убившему свою супругу или ее любовника, застав их в момент совершения адюльтера; умышленное убийство уподоблялось преступлению с простым составом. По этой статье муж, убивший свою жену или ее любовника, приговаривался максимум к пяти годам тюрьмы, в то время как обычно за умышленное убийство предусматривалось более суровое наказание вплоть до пожизненного тюремного заключения. Закон от 12 июля 1993 года о внесении поправок в некоторые статьи Уголовного кодекса упразднил статью 207. Поэтому теперь за подобное преступление, если будет доказан его умышленный характер, полагается такое же наказание, как и за любое убийство, то есть пожизненное тюремное заключение.</w:t>
      </w:r>
    </w:p>
    <w:p w:rsidR="00000000" w:rsidRDefault="00000000">
      <w:r>
        <w:t>58.</w:t>
      </w:r>
      <w:r>
        <w:tab/>
        <w:t>Супруг, следовательно, более не обладает правом решать вопрос жизни или смерти своей супруги; тем самым законодатели выражают свое стремление защитить право женщины на жизнь, которое является неотъемлемым правом любого человека, и поставить его выше любых соображений или фактов.</w:t>
      </w:r>
    </w:p>
    <w:p w:rsidR="00000000" w:rsidRDefault="00000000">
      <w:pPr>
        <w:spacing w:after="120"/>
      </w:pPr>
      <w:r>
        <w:t>59.</w:t>
      </w:r>
      <w:r>
        <w:tab/>
        <w:t xml:space="preserve">На основании вышеупомянутого закона № 93-72 от 12 июля 1993 года и в порядке отмены статьи 207 брачная связь становится одним из отягчающих вину обстоятельств при определении наказания за насилие в отношении супруги – обстоятельством, оправдывающим более суровое наказание. Об этом подробно говорится в части 2 новой статьи 218 Уголовного кодекса: </w:t>
      </w:r>
      <w:r>
        <w:rPr>
          <w:i/>
        </w:rPr>
        <w:t>"Любое лицо, умышленно нанесшее телесные повреждения или совершившее любой иной акт насилия или любое действие, выходящее за пределы его полномочий, не упомянутое в статье 319, подвергается лишению свободы сроком на один год или штрафу в размере одной тысячи динаров (1000).</w:t>
      </w:r>
      <w:r>
        <w:t xml:space="preserve"> </w:t>
      </w:r>
    </w:p>
    <w:p w:rsidR="00000000" w:rsidRDefault="00000000">
      <w:pPr>
        <w:spacing w:after="120"/>
        <w:rPr>
          <w:i/>
        </w:rPr>
      </w:pPr>
      <w:r>
        <w:tab/>
      </w:r>
      <w:r>
        <w:rPr>
          <w:i/>
        </w:rPr>
        <w:t>Если лицо, совершившее акт агрессии, является родственником по нисходящей линии или супругом потерпевшей, оно подвергается лишению свободы сроком на два года или штрафу в размере двух тысяч динаров (2000). При умышленном характере правонарушения срок лишения свободы увеличивается до трех лет и штраф  до трех тысяч динаров (3000).</w:t>
      </w:r>
    </w:p>
    <w:p w:rsidR="00000000" w:rsidRDefault="00000000">
      <w:pPr>
        <w:rPr>
          <w:i/>
        </w:rPr>
      </w:pPr>
      <w:r>
        <w:tab/>
      </w:r>
      <w:r>
        <w:rPr>
          <w:i/>
        </w:rPr>
        <w:t>Отказ от подачи иска со стороны родственников потерпевшей по восходящей линии или самой супруги дает основания для прекращения уголовного преследования, судебного разбирательства или исполнения наказания. Попытки совершения подобных актов наказуемы".</w:t>
      </w:r>
    </w:p>
    <w:p w:rsidR="00000000" w:rsidRDefault="00000000">
      <w:r>
        <w:t>60.</w:t>
      </w:r>
      <w:r>
        <w:tab/>
        <w:t>Эти две меры наказания, введенные в Уголовный кодекс, являются в той же степени основополагающими, что и пересмотр вышеупомянутой статьи 23 КСЛ, поскольку они решительно порывают с традиционным взглядом на отношения между супругами, подчеркивая индивидуальность женщины и освобождая ее от традиционно запутанной модели отношений "женщина – семья". В то же время они способствуют укреплению права в нормах поведения личности и коллектива в семье и реабилитируют во всей полноте образ женщины, защищая ее человеческое достоинство.</w:t>
      </w:r>
    </w:p>
    <w:p w:rsidR="00000000" w:rsidRDefault="00000000">
      <w:pPr>
        <w:spacing w:before="120" w:after="120"/>
        <w:rPr>
          <w:b/>
          <w:sz w:val="22"/>
        </w:rPr>
      </w:pPr>
      <w:r>
        <w:rPr>
          <w:b/>
          <w:sz w:val="22"/>
        </w:rPr>
        <w:t xml:space="preserve">II. 2.3. </w:t>
      </w:r>
      <w:r>
        <w:rPr>
          <w:b/>
          <w:sz w:val="22"/>
          <w:lang w:val="en-US"/>
        </w:rPr>
        <w:tab/>
      </w:r>
      <w:r>
        <w:rPr>
          <w:b/>
          <w:sz w:val="22"/>
        </w:rPr>
        <w:t>Право передачи гражданства</w:t>
      </w:r>
    </w:p>
    <w:p w:rsidR="00000000" w:rsidRDefault="00000000">
      <w:pPr>
        <w:rPr>
          <w:spacing w:val="-4"/>
        </w:rPr>
      </w:pPr>
      <w:r>
        <w:t>61.</w:t>
      </w:r>
      <w:r>
        <w:tab/>
      </w:r>
      <w:r>
        <w:rPr>
          <w:spacing w:val="-4"/>
        </w:rPr>
        <w:t>До реформ 1993 года гражданка Туниса, вышедшая замуж за иностранца, не имела права передать свое гражданство ребенку, рожденному от этого брака, если только он не родился в Тунисе и не подал заявление о предоставлении ему тунисского гражданства за один год до своего совершеннолетия. Пересмотренный на основании закона № 93-62 от 23 июня 1993 года Кодекс тунисского гражданства предоставляет ребенку такое право по совместному заявлению его матери и отца. Новая статья 12 гласит: "Ребенок, родившийся за границей от матери – гражданки Туниса и отца-иностранца, становится гражданином Туниса при условии, что в течение года, предшествующего его совершеннолетию, он подал заявление о предоставлении ему такого статуса" (см. пункт 34).</w:t>
      </w:r>
    </w:p>
    <w:p w:rsidR="00000000" w:rsidRDefault="00000000">
      <w:r>
        <w:tab/>
        <w:t xml:space="preserve">Укрепляя принцип равенства в этой области, новая Конституция, принятая в октябре 1997 года (закон от 27 октября 1997 года), устанавливает равенство происхождения по отцу и по матери, признав право баллотироваться в депутаты за каждым тунисцем, рожденным от отца – гражданина Туниса или от матери – гражданки Туниса, без какой-либо дискриминации. </w:t>
      </w:r>
    </w:p>
    <w:p w:rsidR="00000000" w:rsidRDefault="00000000">
      <w:pPr>
        <w:spacing w:before="120" w:after="120" w:line="260" w:lineRule="exact"/>
        <w:rPr>
          <w:b/>
          <w:sz w:val="22"/>
        </w:rPr>
      </w:pPr>
      <w:r>
        <w:rPr>
          <w:b/>
          <w:sz w:val="22"/>
        </w:rPr>
        <w:t xml:space="preserve">II.2.4. </w:t>
      </w:r>
      <w:r>
        <w:rPr>
          <w:b/>
          <w:sz w:val="22"/>
          <w:lang w:val="en-US"/>
        </w:rPr>
        <w:tab/>
      </w:r>
      <w:r>
        <w:rPr>
          <w:b/>
          <w:sz w:val="22"/>
        </w:rPr>
        <w:t>Права в области планирования размера семьи</w:t>
      </w:r>
    </w:p>
    <w:p w:rsidR="00000000" w:rsidRDefault="00000000">
      <w:r>
        <w:t>62.</w:t>
      </w:r>
      <w:r>
        <w:tab/>
        <w:t xml:space="preserve">Тунисское законодательство признает за женщиной право организовывать по своему усмотрению свою сексуальную жизнь и планировать рождение детей. Осуществление национальной стратегии планирования рождаемости, опирающейся на широкую пропаганду противозачаточных средств и соответствующее законодательство, способствовало быстрому внедрению в общественное сознание этого права как составляющей права на охрану здоровья. </w:t>
      </w:r>
    </w:p>
    <w:p w:rsidR="00000000" w:rsidRDefault="00000000">
      <w:r>
        <w:t>63.</w:t>
      </w:r>
      <w:r>
        <w:tab/>
        <w:t xml:space="preserve">Несмотря на то что в соответствии с законом от 6 июля 1965 года и затем законом от 26 сентября </w:t>
      </w:r>
      <w:r>
        <w:br/>
        <w:t>1973 года разрешается добровольное осуществление аборта, это ни в коей мере не пропагандируется как метод контрацепции. Расширяющееся из года в год использование противозачаточных средств свидетельствует о все большей приверженности женщин идее планирования семьи.</w:t>
      </w:r>
    </w:p>
    <w:p w:rsidR="00000000" w:rsidRDefault="00000000">
      <w:pPr>
        <w:spacing w:after="120"/>
      </w:pPr>
      <w:r>
        <w:t>64.</w:t>
      </w:r>
      <w:r>
        <w:tab/>
        <w:t>Закон № 98-75 от 28 октября 1998 года о присвоении фамилии брошенным или не знающим родства детям предоставил матери в случае рождения у нее внебрачного ребенка (статья 1):</w:t>
      </w:r>
    </w:p>
    <w:p w:rsidR="00000000" w:rsidRDefault="00000000">
      <w:pPr>
        <w:spacing w:after="120"/>
      </w:pPr>
      <w:r>
        <w:t>*</w:t>
      </w:r>
      <w:r>
        <w:tab/>
        <w:t xml:space="preserve"> право присвоить ему свою фамилию;</w:t>
      </w:r>
    </w:p>
    <w:p w:rsidR="00000000" w:rsidRDefault="00000000">
      <w:pPr>
        <w:spacing w:after="120"/>
        <w:ind w:left="680" w:hanging="680"/>
      </w:pPr>
      <w:r>
        <w:t xml:space="preserve">* </w:t>
      </w:r>
      <w:r>
        <w:tab/>
        <w:t xml:space="preserve">право подать в компетентный суд иск о присвоении ребенку фамилии его отца, если будет установлено путем опроса свидетелей или вследствие генетических исследований, что этот человек действительно является биологическим отцом ее ребенка. </w:t>
      </w:r>
    </w:p>
    <w:p w:rsidR="00000000" w:rsidRDefault="00000000">
      <w:pPr>
        <w:spacing w:after="120"/>
      </w:pPr>
      <w:r>
        <w:rPr>
          <w:lang w:val="en-US"/>
        </w:rPr>
        <w:tab/>
      </w:r>
      <w:r>
        <w:t xml:space="preserve">В статье 1 говорится: </w:t>
      </w:r>
    </w:p>
    <w:p w:rsidR="00000000" w:rsidRDefault="00000000">
      <w:pPr>
        <w:spacing w:after="120"/>
        <w:rPr>
          <w:i/>
        </w:rPr>
      </w:pPr>
      <w:r>
        <w:rPr>
          <w:i/>
        </w:rPr>
        <w:tab/>
        <w:t>"Мать, которая воспитывает своего несовершеннолетнего ребенка, рожденного от неизвестного отца, обязана дать ему имя и свою фамилию или ходатайствовать об этом в соответствии с положениями о гражданском состоянии.</w:t>
      </w:r>
    </w:p>
    <w:p w:rsidR="00000000" w:rsidRDefault="00000000">
      <w:pPr>
        <w:spacing w:after="120"/>
        <w:rPr>
          <w:i/>
        </w:rPr>
      </w:pPr>
      <w:r>
        <w:rPr>
          <w:i/>
          <w:lang w:val="en-US"/>
        </w:rPr>
        <w:tab/>
      </w:r>
      <w:r>
        <w:rPr>
          <w:i/>
        </w:rPr>
        <w:t>Отец, мать или прокурор могут подать в компетентный суд первой инстанции заявление о присвоении фамилии ребенку, если будет доказано путем признания, свидетельства или генетических исследований, что этот человек действительно является отцом данного ребенка. В этом случае присвоение фамилии дает право на получение алиментов и право контроля в форме опеки или содержания и воспитания до достижения ребенком установленного возраста совершеннолетия или после его достижения в предусмотренных законом случаях".</w:t>
      </w:r>
    </w:p>
    <w:p w:rsidR="00000000" w:rsidRDefault="00000000">
      <w:r>
        <w:t>65.</w:t>
      </w:r>
      <w:r>
        <w:tab/>
        <w:t>Независимо от соображений, в соответствии с которыми были приняты эти законы, будь то забота о поддержании баланса между ростом населения и экономическим развитием (планирование рождаемости) или признание неотъемлемых прав ребенка (присвоение фамилии), они являются свидетельством повышения статуса личности как члена общества, так и субъекта права.</w:t>
      </w:r>
    </w:p>
    <w:p w:rsidR="00000000" w:rsidRDefault="00000000">
      <w:pPr>
        <w:spacing w:before="120" w:line="240" w:lineRule="auto"/>
        <w:rPr>
          <w:b/>
          <w:sz w:val="22"/>
        </w:rPr>
      </w:pPr>
      <w:r>
        <w:rPr>
          <w:b/>
          <w:sz w:val="22"/>
        </w:rPr>
        <w:t xml:space="preserve">II.2.5. </w:t>
      </w:r>
      <w:r>
        <w:rPr>
          <w:b/>
          <w:sz w:val="22"/>
          <w:lang w:val="en-US"/>
        </w:rPr>
        <w:tab/>
      </w:r>
      <w:r>
        <w:rPr>
          <w:b/>
          <w:sz w:val="22"/>
        </w:rPr>
        <w:t>Экономические и социальные права</w:t>
      </w:r>
    </w:p>
    <w:p w:rsidR="00000000" w:rsidRDefault="00000000">
      <w:pPr>
        <w:rPr>
          <w:b/>
        </w:rPr>
      </w:pPr>
      <w:r>
        <w:rPr>
          <w:b/>
        </w:rPr>
        <w:t>Право на труд – одно из основных прав</w:t>
      </w:r>
    </w:p>
    <w:p w:rsidR="00000000" w:rsidRDefault="00000000">
      <w:r>
        <w:t>66.</w:t>
      </w:r>
      <w:r>
        <w:tab/>
        <w:t>Никогда еще в такой степени право на труд не было закреплено в качестве одного из основных прав женщины, осуществление которого обусловливает осуществление всех остальных прав.</w:t>
      </w:r>
    </w:p>
    <w:p w:rsidR="00000000" w:rsidRDefault="00000000">
      <w:r>
        <w:t>67.</w:t>
      </w:r>
      <w:r>
        <w:tab/>
        <w:t xml:space="preserve">Право на труд гарантируется женщине Кодексом законов о труде, а также всеми документами, регламентирующими государственную службу, и коллективным трудовым договором, положения которого в равной мере применимы и к мужчине, и к женщине. Однако благодаря реформе, проведенной на основании закона № 93-66 от 5 июля 1993 года, был сделал новый шаг вперед, и в преамбуле Кодекса законов о труде четко закреплен принцип недискриминации. "При применении положений настоящего Кодекса и документов, принятых в целях его применения, недопустима дискриминация между мужчинами и женщинами", – говорится в его статье 5-бис. Любое нарушение этого основополагающего положения уголовно наказуемо по статье 234 и в соответствии с законом № 94-99 от 21 февраля 1994 года. Кроме того, были отменены некоторые положения этого Кодекса, которые можно истолковать как дискриминационные, в частности те положения статьи 135, которые особо оговаривали специфику женского труда в сельскохозяйственном секторе (закон от 5 июля </w:t>
      </w:r>
      <w:r>
        <w:br/>
        <w:t>1993 года).</w:t>
      </w:r>
    </w:p>
    <w:p w:rsidR="00000000" w:rsidRDefault="00000000">
      <w:r>
        <w:t>68.</w:t>
      </w:r>
      <w:r>
        <w:tab/>
        <w:t>С целью соответствия международным стандартам Тунис ратифицировал протокол 1990 года к Конвенции о труде женщин в ночное время.</w:t>
      </w:r>
    </w:p>
    <w:p w:rsidR="00000000" w:rsidRDefault="00000000">
      <w:r>
        <w:t>69.</w:t>
      </w:r>
      <w:r>
        <w:tab/>
        <w:t>В целях создания оптимальных условий для наилучшего соотношения между продолжительностью рабочего дня и временем, уделяемым семье, был принят закон № 94-88 от 26 июля 1994, который устанавливает порядок участия национальных касс по делам социального обеспечения в финансировании яслей, с тем чтобы там могли лучше заботиться о детях, матери которых работают вне дома.</w:t>
      </w:r>
    </w:p>
    <w:p w:rsidR="00000000" w:rsidRDefault="00000000">
      <w:r>
        <w:t>70.</w:t>
      </w:r>
      <w:r>
        <w:tab/>
        <w:t xml:space="preserve">Для укрепления принципа равенства мужчины и женщины в области как прав, так и обязанностей </w:t>
      </w:r>
      <w:r>
        <w:br/>
        <w:t>7 февраля 2000 года был принят новый закон № 2000-17, который упразднил положения статьи 831, части 2 статьи 1481 и части 2 статьи 1524 Кодекса законов об обязательствах и договорах, в соответствии с которыми супруг должен был дать свое разрешение при устройстве жены на работу, а также согласие на внесение залога в целях обеспечения надлежащего выполнения супругой обязанностей, а также в случае поручительства в отношении явки замужней женщины в юридические инстанции.</w:t>
      </w:r>
    </w:p>
    <w:p w:rsidR="00000000" w:rsidRDefault="00000000">
      <w:pPr>
        <w:rPr>
          <w:b/>
        </w:rPr>
      </w:pPr>
      <w:r>
        <w:rPr>
          <w:b/>
        </w:rPr>
        <w:t>Право на образование: борьба против фактической дискриминации</w:t>
      </w:r>
    </w:p>
    <w:p w:rsidR="00000000" w:rsidRDefault="00000000">
      <w:r>
        <w:t>71.</w:t>
      </w:r>
      <w:r>
        <w:tab/>
        <w:t>В том же духе программный закон о системе образования, вступивший в силу 29 июля 1991 года, ввел новые меры по борьбе с фактической дискриминацией в отношении девочек. Он заложил фундамент эгалитарного образования, свободного от стереотипных взглядов на отношения между полами, благодаря двум основным положениям:</w:t>
      </w:r>
    </w:p>
    <w:p w:rsidR="00000000" w:rsidRDefault="00000000">
      <w:pPr>
        <w:ind w:left="680" w:hanging="680"/>
      </w:pPr>
      <w:r>
        <w:t>–</w:t>
      </w:r>
      <w:r>
        <w:tab/>
        <w:t xml:space="preserve">первое, изложенное в части 3 статьи 1, гласит, что одна из целей системы образования состоит в том, чтобы "подготовить учащихся к жизни, исключающей любые формы дискриминации или сегрегации по признаку пола, социального происхождения, расы или религии". </w:t>
      </w:r>
    </w:p>
    <w:p w:rsidR="00000000" w:rsidRDefault="00000000">
      <w:pPr>
        <w:spacing w:after="200"/>
        <w:ind w:left="680" w:hanging="680"/>
      </w:pPr>
      <w:r>
        <w:t>–</w:t>
      </w:r>
      <w:r>
        <w:tab/>
        <w:t>второе положение, изложенное в статье 7, касается введения обязательного школьного образования для детей в возрасте от 6 до 16 лет; его главная цель состоит в том, чтобы предупредить случаи, когда дети бросают школу, и укрепить право девушек на образование. Прежде обучение было бесплатным, но необязательным. Новый закон, неподчинение которому наказуемо, делает школьное образование обязательным, а любой родитель, не записавший своего ребенка в школу или прервавший его обучение там в возрасте до 16 лет, подвергается штрафу (пункт 32 статьи 5).</w:t>
      </w:r>
    </w:p>
    <w:p w:rsidR="00000000" w:rsidRDefault="00000000">
      <w:pPr>
        <w:spacing w:after="200"/>
      </w:pPr>
      <w:r>
        <w:t>72.</w:t>
      </w:r>
      <w:r>
        <w:tab/>
        <w:t>Такие меры, как принятие программного закона о системе образования в июле 1991 года и пересмотр Кодекса законов о труде в июле 1993 года, имеют благодаря включенным в них новым положениям двойную направленность: во-первых, стремление бороться против фактической дискриминации в отношении женщин и, во-вторых, значение, придаваемое праву на образование и на труд, как основным правам, реализация которых является определяющей для осуществления всех остальных неотъемлемых прав женщины как гражданки своей страны.</w:t>
      </w:r>
    </w:p>
    <w:p w:rsidR="00000000" w:rsidRDefault="00000000">
      <w:pPr>
        <w:spacing w:after="200"/>
        <w:rPr>
          <w:b/>
        </w:rPr>
      </w:pPr>
      <w:r>
        <w:rPr>
          <w:b/>
        </w:rPr>
        <w:t>Право владеть собственностью</w:t>
      </w:r>
    </w:p>
    <w:p w:rsidR="00000000" w:rsidRDefault="00000000">
      <w:pPr>
        <w:spacing w:after="200"/>
      </w:pPr>
      <w:r>
        <w:t>73.</w:t>
      </w:r>
      <w:r>
        <w:tab/>
        <w:t>Благодаря принятым правительством 5 апреля 1996 года мерам и во исполнение циркуляра Министерства по социальным делам от 9 мая 1996 года, адресованного национальным кассам по делам социального обеспечения, замужняя женщина отныне получает возможность одновременно с мужем брать в этих кассах ссуды на приобретение одного и того же недвижимого имущества.</w:t>
      </w:r>
    </w:p>
    <w:p w:rsidR="00000000" w:rsidRDefault="00000000">
      <w:pPr>
        <w:spacing w:after="120"/>
      </w:pPr>
      <w:r>
        <w:t>74.</w:t>
      </w:r>
      <w:r>
        <w:tab/>
        <w:t>Закон № 98-97 от 9 ноября 1998 года о режиме общности имущества супругов вводит новый режим собственности, основанный на партнерстве супругов и совместном управлении ими своим имуществом. Учитывая возросшую экономическую роль женщины в семье и обществе, этот режим, который непосредственно не затрагивает правил наследования, предлагает, тем не менее, решение, имеющее целью сбалансировать в определенной степени семейный статус супруги.</w:t>
      </w:r>
    </w:p>
    <w:p w:rsidR="00000000" w:rsidRDefault="00000000">
      <w:pPr>
        <w:spacing w:after="120"/>
      </w:pPr>
      <w:r>
        <w:rPr>
          <w:lang w:val="en-US"/>
        </w:rPr>
        <w:tab/>
      </w:r>
      <w:r>
        <w:t>В статье 1 этого закона говорится:</w:t>
      </w:r>
    </w:p>
    <w:p w:rsidR="00000000" w:rsidRDefault="00000000">
      <w:pPr>
        <w:spacing w:after="120"/>
        <w:rPr>
          <w:i/>
        </w:rPr>
      </w:pPr>
      <w:r>
        <w:rPr>
          <w:lang w:val="en-US"/>
        </w:rPr>
        <w:tab/>
      </w:r>
      <w:r>
        <w:rPr>
          <w:i/>
        </w:rPr>
        <w:t>"Режим общности имущества является необязательным режимом, который супруги могут выбрать при заключении брачного договора или позднее. Цель этого режима состоит в том, чтобы сделать какой-либо один объект недвижимого имущества или совокупность таких объектов общей и неделимой между супругами собственностью, если эта недвижимость может использоваться в целях семьи".</w:t>
      </w:r>
    </w:p>
    <w:p w:rsidR="00000000" w:rsidRDefault="00000000">
      <w:r>
        <w:rPr>
          <w:lang w:val="en-US"/>
        </w:rPr>
        <w:tab/>
      </w:r>
      <w:r>
        <w:t xml:space="preserve">Теперь оба супруга, которые выбрали режим общности имущества, имеют равные права на имущество, приобретенное ими в период жизни в браке. </w:t>
      </w:r>
    </w:p>
    <w:p w:rsidR="00000000" w:rsidRDefault="00000000">
      <w:pPr>
        <w:spacing w:before="120" w:line="240" w:lineRule="auto"/>
        <w:rPr>
          <w:b/>
          <w:sz w:val="22"/>
        </w:rPr>
      </w:pPr>
      <w:r>
        <w:rPr>
          <w:b/>
          <w:sz w:val="22"/>
        </w:rPr>
        <w:t xml:space="preserve">II.2.6. </w:t>
      </w:r>
      <w:r>
        <w:rPr>
          <w:b/>
          <w:sz w:val="22"/>
          <w:lang w:val="en-US"/>
        </w:rPr>
        <w:tab/>
      </w:r>
      <w:r>
        <w:rPr>
          <w:b/>
          <w:sz w:val="22"/>
        </w:rPr>
        <w:t>Права ребенка</w:t>
      </w:r>
    </w:p>
    <w:p w:rsidR="00000000" w:rsidRDefault="00000000">
      <w:r>
        <w:t>75.</w:t>
      </w:r>
      <w:r>
        <w:tab/>
        <w:t xml:space="preserve">Забота, которой дети окружены в Тунисе, нашла в полной мере свое выражение в ратификации </w:t>
      </w:r>
      <w:r>
        <w:br/>
        <w:t xml:space="preserve">29 ноября 1991 года Конвенции Организации Объединенных Наций о правах ребенка и вступлении в силу </w:t>
      </w:r>
      <w:r>
        <w:br/>
        <w:t>9 ноября 1995 года Кодекса законов о защите ребенка, в статье 2 которого говорится: "Кодекс гарантирует ребенку право пользоваться различными превентивными мерами социального, образовательного, санитарно-гигиенического характера, а также другими положениями и процедурами, цель которых состоит в его защите от любых форм насилия, причинения или угрозы причинения ему физического, психического или сексуального ущерба".</w:t>
      </w:r>
    </w:p>
    <w:p w:rsidR="00000000" w:rsidRDefault="00000000">
      <w:pPr>
        <w:spacing w:after="140"/>
      </w:pPr>
      <w:r>
        <w:tab/>
        <w:t>В статье 1 Кодекса законов о защите ребенка его цели определены следующим образом:</w:t>
      </w:r>
    </w:p>
    <w:p w:rsidR="00000000" w:rsidRDefault="00000000">
      <w:pPr>
        <w:spacing w:after="140"/>
        <w:rPr>
          <w:i/>
        </w:rPr>
      </w:pPr>
      <w:r>
        <w:tab/>
      </w:r>
      <w:r>
        <w:rPr>
          <w:i/>
        </w:rPr>
        <w:t>1. Повышать статус ребенка с учетом особенностей, характеризующих его физические возможности, эмоциональные наклонности, умственные способности и навыки на таком уровне защиты, который гарантировал бы подготовку будущих поколений, проявляя при этом заботу о детях.</w:t>
      </w:r>
    </w:p>
    <w:p w:rsidR="00000000" w:rsidRDefault="00000000">
      <w:pPr>
        <w:spacing w:after="140"/>
        <w:rPr>
          <w:i/>
        </w:rPr>
      </w:pPr>
      <w:r>
        <w:rPr>
          <w:i/>
        </w:rPr>
        <w:tab/>
        <w:t xml:space="preserve">2. Воспитывать ребенка в духе гордости за свою национальную принадлежность, верности и преданности Тунису как исторической или приобретенной родины, чтобы он осознавал свою принадлежность к его цивилизации на национальном, магрибском, арабском и исламском уровнях, одновременно приобщаясь к культуре человеческого братства и учась понимать ближнего в соответствии с научными и воспитательными установками. </w:t>
      </w:r>
    </w:p>
    <w:p w:rsidR="00000000" w:rsidRDefault="00000000">
      <w:pPr>
        <w:spacing w:after="140"/>
        <w:rPr>
          <w:i/>
        </w:rPr>
      </w:pPr>
      <w:r>
        <w:rPr>
          <w:i/>
        </w:rPr>
        <w:tab/>
        <w:t>3. Готовить ребенка к свободной и ответственной жизни в едином гражданском обществе, основанном на неразрывной связи между осознанием своих прав и выполнением своих обязанностей, опираясь на такие превалирующие ценности, как справедливость, терпимость и умеренность.</w:t>
      </w:r>
    </w:p>
    <w:p w:rsidR="00000000" w:rsidRDefault="00000000">
      <w:pPr>
        <w:spacing w:after="140"/>
        <w:rPr>
          <w:i/>
        </w:rPr>
      </w:pPr>
      <w:r>
        <w:rPr>
          <w:i/>
        </w:rPr>
        <w:tab/>
        <w:t>4. Включить права ребенка на охрану и защиту в контекст основных направлений национального развития, благодаря которым права человека превратились в благородные идеалы, которыми руководствуются граждане Туниса и которые позволяют им идти по пути развития и улучшать свою жизнь на основе важнейших человеческих ценностей.</w:t>
      </w:r>
    </w:p>
    <w:p w:rsidR="00000000" w:rsidRDefault="00000000">
      <w:pPr>
        <w:spacing w:after="140"/>
        <w:rPr>
          <w:i/>
        </w:rPr>
      </w:pPr>
      <w:r>
        <w:rPr>
          <w:i/>
        </w:rPr>
        <w:tab/>
        <w:t>5. Пропагандировать изучение прав ребенка и знакомить с присущими ему особенностями, чтобы, с одной стороны, гарантировать гармоничность и уравновешенность его личности, а с другой – привить чувство ответственности за него его родителям, членам его семьи и всему обществу в целом.</w:t>
      </w:r>
    </w:p>
    <w:p w:rsidR="00000000" w:rsidRDefault="00000000">
      <w:pPr>
        <w:spacing w:after="140"/>
        <w:rPr>
          <w:i/>
        </w:rPr>
      </w:pPr>
      <w:r>
        <w:rPr>
          <w:i/>
        </w:rPr>
        <w:tab/>
        <w:t>6. Научить ребенка, используя приемлемые средства, принимать участие во всех касающихся его делах, уважать и укреплять его права с учетом его высших интересов, таким образом, чтобы привить ему любовь к труду, умение проявлять инициативу и ценить личное участие, чувство ответственности перед самим собой.</w:t>
      </w:r>
    </w:p>
    <w:p w:rsidR="00000000" w:rsidRDefault="00000000">
      <w:pPr>
        <w:rPr>
          <w:i/>
        </w:rPr>
      </w:pPr>
      <w:r>
        <w:rPr>
          <w:i/>
        </w:rPr>
        <w:tab/>
        <w:t>7. Воспитывать у ребенка высокие моральные качества, одновременно развивая чувство уважения к родителям, к своему семейному и социальному окружению".</w:t>
      </w:r>
    </w:p>
    <w:p w:rsidR="00000000" w:rsidRDefault="00000000">
      <w:r>
        <w:tab/>
        <w:t>Эти принципы, закрепленные в Кодексе законов о защите ребенка, отражают стремление Туниса построить эгалитарное общество, основанное на справедливости и терпимости.</w:t>
      </w:r>
    </w:p>
    <w:p w:rsidR="00000000" w:rsidRDefault="00000000">
      <w:pPr>
        <w:spacing w:before="240" w:line="240" w:lineRule="auto"/>
        <w:rPr>
          <w:b/>
          <w:sz w:val="28"/>
        </w:rPr>
      </w:pPr>
      <w:r>
        <w:rPr>
          <w:b/>
          <w:sz w:val="28"/>
        </w:rPr>
        <w:t>III.</w:t>
      </w:r>
      <w:r>
        <w:rPr>
          <w:b/>
          <w:sz w:val="28"/>
        </w:rPr>
        <w:tab/>
        <w:t>Национальные механизмы улучшения положения женщины</w:t>
      </w:r>
    </w:p>
    <w:p w:rsidR="00000000" w:rsidRDefault="00000000">
      <w:r>
        <w:t>76.</w:t>
      </w:r>
      <w:r>
        <w:tab/>
        <w:t>Женский фактор постепенно становится параметром планирования и оценки, мобилизующим соответствующие структуры. Несмотря на то что этот параметр все шире внедряется в отраслевую политику, с начала 90-х годов встал вопрос о разработке особой комплексной стратегии "Женщина и Семья" в качестве стратегического выбора, призванного обеспечить долговременное и всестороннее развитие.</w:t>
      </w:r>
    </w:p>
    <w:p w:rsidR="00000000" w:rsidRDefault="00000000">
      <w:r>
        <w:t>77.</w:t>
      </w:r>
      <w:r>
        <w:tab/>
        <w:t xml:space="preserve">Масштабность осуществляемых реформ потребовала соответствующим образом изменить органы управления и социальную структуру: нужно было не только настроить страну на волну новых политических решений, закрепленных в таких основополагающих документах, как Декларация от 7 ноября, но и обеспечить долговременность этого выбора цивилизации, который закладывает фундамент новой модели общества. </w:t>
      </w:r>
    </w:p>
    <w:p w:rsidR="00000000" w:rsidRDefault="00000000">
      <w:r>
        <w:t>78.</w:t>
      </w:r>
      <w:r>
        <w:tab/>
        <w:t>Политика интеграции женщин стала проводиться во всей полноте с 1992 года, когда начали создаваться особые механизмы обеспечения наиболее точного соответствия закона жизненным реалиями женщин.</w:t>
      </w:r>
    </w:p>
    <w:p w:rsidR="00000000" w:rsidRDefault="00000000">
      <w:pPr>
        <w:spacing w:before="120" w:line="240" w:lineRule="auto"/>
        <w:rPr>
          <w:b/>
          <w:sz w:val="22"/>
        </w:rPr>
      </w:pPr>
      <w:r>
        <w:rPr>
          <w:b/>
          <w:sz w:val="22"/>
        </w:rPr>
        <w:t xml:space="preserve">III.1. </w:t>
      </w:r>
      <w:r>
        <w:rPr>
          <w:b/>
          <w:sz w:val="22"/>
          <w:lang w:val="en-US"/>
        </w:rPr>
        <w:tab/>
      </w:r>
      <w:r>
        <w:rPr>
          <w:b/>
          <w:sz w:val="22"/>
        </w:rPr>
        <w:t>Государственные механизмы</w:t>
      </w:r>
    </w:p>
    <w:p w:rsidR="00000000" w:rsidRDefault="00000000">
      <w:pPr>
        <w:spacing w:line="240" w:lineRule="auto"/>
        <w:rPr>
          <w:b/>
          <w:sz w:val="22"/>
        </w:rPr>
      </w:pPr>
      <w:r>
        <w:rPr>
          <w:b/>
          <w:sz w:val="22"/>
        </w:rPr>
        <w:t>III.1.1. Министерство по делам женщин и семьи (МДЖС)</w:t>
      </w:r>
    </w:p>
    <w:p w:rsidR="00000000" w:rsidRDefault="00000000">
      <w:r>
        <w:t>79.</w:t>
      </w:r>
      <w:r>
        <w:tab/>
        <w:t>Предшественником Министерства по делам женщин и семьи был Государственный секретариат при премьер-министре (1992 год), переименованный затем в Министерство при премьер-министре (1993 год), которое стало полноправным министерством в ноябре 1999 года.</w:t>
      </w:r>
    </w:p>
    <w:p w:rsidR="00000000" w:rsidRDefault="00000000">
      <w:r>
        <w:t>80.</w:t>
      </w:r>
      <w:r>
        <w:tab/>
        <w:t>Роль МДЖС в основном состоит в координировании деятельности различных правительственных учреждений с целью улучшить положение женщины и семьи, способствовать более активному участию женщин в процессе развития, дать оценку программам в поддержку женщины и содействовать созданию женских организаций. Для этого МДЖС может предлагать законопроекты, а также программы развития.</w:t>
      </w:r>
    </w:p>
    <w:p w:rsidR="00000000" w:rsidRDefault="00000000">
      <w:r>
        <w:t>81.</w:t>
      </w:r>
      <w:r>
        <w:tab/>
        <w:t>В реализации поставленных задач МДЖС помогают три крупные структуры: Национальный совет по делам женщин и семьи (консультативный орган), Центр научных исследований, документации и информации по вопросам женщин (ЦНИДИЖ) (научный орган) и Национальная комиссия по вопросам женщин и развития (орган планирования и оценки в рамках национального планирования).</w:t>
      </w:r>
    </w:p>
    <w:p w:rsidR="00000000" w:rsidRDefault="00000000">
      <w:pPr>
        <w:spacing w:after="120"/>
      </w:pPr>
      <w:r>
        <w:t>82.</w:t>
      </w:r>
      <w:r>
        <w:tab/>
        <w:t>Среди задач МДЖС следует отметить уравнивание возможностей мужчины и женщины в экономической и социальной областях, а также изменение образа мышления и реализацию прав человека вообще и прав женщины в частности. Для их выполнения Министерство разработало следующие инструменты:</w:t>
      </w:r>
    </w:p>
    <w:p w:rsidR="00000000" w:rsidRDefault="00000000">
      <w:pPr>
        <w:spacing w:after="120"/>
        <w:ind w:left="680" w:hanging="680"/>
      </w:pPr>
      <w:r>
        <w:t>–</w:t>
      </w:r>
      <w:r>
        <w:tab/>
        <w:t xml:space="preserve">Орган общественного мнения и правовой ориентации для ознакомления с правами женщины и семьи; он был усилен справочной службой с речевым сервером (1840) – 1308 и 1392, открытой 13 августа </w:t>
      </w:r>
      <w:r>
        <w:br/>
        <w:t>1996 года г-жой Лейлой бен Али, супругой Главы государства.</w:t>
      </w:r>
    </w:p>
    <w:p w:rsidR="00000000" w:rsidRDefault="00000000">
      <w:pPr>
        <w:spacing w:after="120"/>
        <w:ind w:left="680" w:hanging="680"/>
      </w:pPr>
      <w:r>
        <w:t>–</w:t>
      </w:r>
      <w:r>
        <w:tab/>
        <w:t>Национальный план действий в поддержку семьи, который предусматривает осуществление целого ряда мер при участии многих правительственных и неправительственных учреждений и с использованием их ресурсов с целью укрепить воспитательные и социальные функции семьи, а также ее потенциалы и ресурсы, в частности путем создания механизма технической и финансовой поддержки женского и семейного микропредпринимательства, который начал действовать с февраля 1999 года.</w:t>
      </w:r>
    </w:p>
    <w:p w:rsidR="00000000" w:rsidRDefault="00000000">
      <w:pPr>
        <w:spacing w:after="120"/>
        <w:ind w:left="680" w:hanging="680"/>
      </w:pPr>
      <w:r>
        <w:t>–</w:t>
      </w:r>
      <w:r>
        <w:tab/>
        <w:t>Стратегия в области информирования, просвещения и коммуникаций, цель которой состоит в том, чтобы укоренить в семье и обществе понятия прав человека вообще и прав женщины в частности, способствовать изменению традиционного мышления путем пропаганды принципов равенства и партнерства.</w:t>
      </w:r>
    </w:p>
    <w:p w:rsidR="00000000" w:rsidRDefault="00000000">
      <w:pPr>
        <w:spacing w:after="120"/>
        <w:ind w:left="680" w:hanging="680"/>
      </w:pPr>
      <w:r>
        <w:t>–</w:t>
      </w:r>
      <w:r>
        <w:tab/>
        <w:t xml:space="preserve">Организация по оценке влияния проектов развития на положение семьи, цель которой состоит в разработке планов, наиболее полно отвечающих потребностям женщин. </w:t>
      </w:r>
    </w:p>
    <w:p w:rsidR="00000000" w:rsidRDefault="00000000">
      <w:pPr>
        <w:spacing w:after="120"/>
        <w:ind w:left="680" w:hanging="680"/>
      </w:pPr>
      <w:r>
        <w:t>–</w:t>
      </w:r>
      <w:r>
        <w:tab/>
        <w:t>Программа сбора статистической информации с разбивкой по полу, которая осуществляется с 1997 года в сотрудничестве с Экономической и социальной комиссией для Западной Азии (ЭСКЗА), Центром научных исследований, документации и информации по вопросам женщин (ЦНИДИЖ) и Национальным институтом статистики.</w:t>
      </w:r>
    </w:p>
    <w:p w:rsidR="00000000" w:rsidRDefault="00000000">
      <w:pPr>
        <w:spacing w:after="120"/>
        <w:ind w:left="680" w:hanging="680"/>
      </w:pPr>
      <w:r>
        <w:t>–</w:t>
      </w:r>
      <w:r>
        <w:tab/>
        <w:t>Ежегодная выставка для женщин, занимающихся каким-либо ремеслом, призванная, в частности, помогать тем из них, кто работает в неформальном секторе экономики, улучшать качество своей продукции и осваивать новые методы торгового маркетинга.</w:t>
      </w:r>
    </w:p>
    <w:p w:rsidR="00000000" w:rsidRDefault="00000000">
      <w:pPr>
        <w:spacing w:after="120"/>
        <w:ind w:left="680" w:hanging="680"/>
      </w:pPr>
      <w:r>
        <w:t>–</w:t>
      </w:r>
      <w:r>
        <w:tab/>
        <w:t>Национальный план действий в поддержку женщин, проживающих в сельской местности, который начал осуществляться с февраля 1999 года путем создания региональных комитетов и региональных консультационных центров, а также организации</w:t>
      </w:r>
      <w:r>
        <w:rPr>
          <w:color w:val="FF0000"/>
        </w:rPr>
        <w:t xml:space="preserve"> </w:t>
      </w:r>
      <w:r>
        <w:t>досуговых мероприятий для сельских женщин.</w:t>
      </w:r>
    </w:p>
    <w:p w:rsidR="00000000" w:rsidRDefault="00000000">
      <w:pPr>
        <w:spacing w:after="120"/>
        <w:ind w:left="680" w:hanging="680"/>
      </w:pPr>
      <w:r>
        <w:t>–</w:t>
      </w:r>
      <w:r>
        <w:tab/>
        <w:t>Сеть ответственных лиц – представителей государственных учреждений и неправительственных организаций, состоящая, соответственно, из специалистов (мужчин и женщин), занимающихся женской проблематикой в государственных учреждениях и неправительственных организациях.</w:t>
      </w:r>
    </w:p>
    <w:p w:rsidR="00000000" w:rsidRDefault="00000000">
      <w:pPr>
        <w:ind w:left="680" w:hanging="680"/>
      </w:pPr>
      <w:r>
        <w:t>–</w:t>
      </w:r>
      <w:r>
        <w:tab/>
        <w:t>Фонд технической и финансовой помощи женскому микропредпринимательству, созданный при поддержке кооперативного движения Канады, который начал действовать с 1999 года.</w:t>
      </w:r>
    </w:p>
    <w:p w:rsidR="00000000" w:rsidRDefault="00000000">
      <w:r>
        <w:t>83.</w:t>
      </w:r>
      <w:r>
        <w:tab/>
        <w:t>МДЖС остается преимущественно министерством, действующим "по горизонтали", на уровне принятия решений, поскольку министр по делам женщин и семьи участвует в заседаниях совета министров и его программы принимаются правительством. Что касается воплощения решений в жизнь, МДЖС действует преимущественно в области общественных отношений, поскольку предложенные им программы развития осуществляются в основном соответствующими министерствами и дополнительно неправительственными организациями.</w:t>
      </w:r>
    </w:p>
    <w:p w:rsidR="00000000" w:rsidRDefault="00000000">
      <w:r>
        <w:t>84.</w:t>
      </w:r>
      <w:r>
        <w:tab/>
        <w:t>Поскольку деятельность МДЖС постоянно расширяется, его бюджет непрерывно растет. Например, с 1996 по 1999 год он увеличился с 1312 млн. динаров до 1853 млн. динаров, то есть на 32 процента. С 1996 года бюджет МДЖС предназначался для целей развития. В 1999 году он резко возрос (более чем на 60 процентов) вследствие проведения ряда мероприятий в рамках плана действий в поддержку семьи, а также осуществления информационно-пропагандистских программ, периодически проводимых МДЖС в рамках стратегии "Женщина и cемья".</w:t>
      </w:r>
    </w:p>
    <w:p w:rsidR="00000000" w:rsidRDefault="00000000">
      <w:pPr>
        <w:spacing w:before="120" w:line="240" w:lineRule="auto"/>
        <w:rPr>
          <w:b/>
          <w:sz w:val="22"/>
        </w:rPr>
      </w:pPr>
      <w:r>
        <w:rPr>
          <w:b/>
          <w:sz w:val="22"/>
        </w:rPr>
        <w:t xml:space="preserve">III.1.2. </w:t>
      </w:r>
      <w:r>
        <w:rPr>
          <w:b/>
          <w:sz w:val="22"/>
          <w:lang w:val="en-US"/>
        </w:rPr>
        <w:tab/>
      </w:r>
      <w:r>
        <w:rPr>
          <w:b/>
          <w:sz w:val="22"/>
        </w:rPr>
        <w:t>Национальный совет по делам женщин и семьи (НСДЖС)</w:t>
      </w:r>
    </w:p>
    <w:p w:rsidR="00000000" w:rsidRDefault="00000000">
      <w:r>
        <w:t>85.</w:t>
      </w:r>
      <w:r>
        <w:tab/>
        <w:t>Созданный в 1992 году Национальный совет по делам женщин и семьи является консультативным органом МДЖС. Он определяет рамки партнерской деятельности всех государственных и неправительственных участников осуществления политики в отношении женщины и семьи.</w:t>
      </w:r>
    </w:p>
    <w:p w:rsidR="00000000" w:rsidRDefault="00000000">
      <w:r>
        <w:t>86.</w:t>
      </w:r>
      <w:r>
        <w:tab/>
        <w:t xml:space="preserve">Работая под председательством министра по делам женщин и семьи, Совет состоит из представителей министерств, государственных структур и учреждений, неправительственных организаций и национальных ассоциаций, действующих в области укрепления прав женщины и семьи, а также из предпринимателей и компетентных лиц. </w:t>
      </w:r>
    </w:p>
    <w:p w:rsidR="00000000" w:rsidRDefault="00000000">
      <w:pPr>
        <w:spacing w:after="120"/>
      </w:pPr>
      <w:r>
        <w:t>87.</w:t>
      </w:r>
      <w:r>
        <w:tab/>
        <w:t>В сентябре 1997 года по распоряжению Президента НСДЖС был усилен тремя следующими структурами:</w:t>
      </w:r>
    </w:p>
    <w:p w:rsidR="00000000" w:rsidRDefault="00000000">
      <w:pPr>
        <w:spacing w:after="120"/>
        <w:ind w:left="680" w:hanging="680"/>
      </w:pPr>
      <w:r>
        <w:t>–</w:t>
      </w:r>
      <w:r>
        <w:tab/>
        <w:t>Комиссией по контролю за образом женщины в средствах массовой информации. Возглавляемая Председателем Национального союза тунисских женщин (НСТЖ), эта комиссия функционировала в течение всего 1998 года и разработала план действий с целью улучшения образа женщины в средствах массовой информации. В частности, она рекомендовала учредить национальную премию за лучшую работу в этом направлении.</w:t>
      </w:r>
    </w:p>
    <w:p w:rsidR="00000000" w:rsidRDefault="00000000">
      <w:pPr>
        <w:spacing w:after="120"/>
        <w:ind w:left="680" w:hanging="680"/>
      </w:pPr>
      <w:r>
        <w:tab/>
        <w:t>В соответствии с этой рекомендацией на основании декрета № 99-1037 от 17 мая 1999 года была учреждена премия имени Тахара Хаддада за лучшее произведение для средств массовой информации, созданное в письменной форме, в форме радио- или телепередачи.</w:t>
      </w:r>
    </w:p>
    <w:p w:rsidR="00000000" w:rsidRDefault="00000000">
      <w:pPr>
        <w:spacing w:after="120"/>
        <w:ind w:left="680" w:hanging="680"/>
      </w:pPr>
      <w:r>
        <w:t>–</w:t>
      </w:r>
      <w:r>
        <w:tab/>
        <w:t>Комиссией по обеспечению равенства возможностей мужчины и женщины и контролю за выполнением законов. Возглавляемая генеральным директором Национального бюро по вопросам планирования семьи и народонаселения (НБВПСН), эта комиссия избрала в качестве приоритетной области действий на 1998–1999 годы положение женщины в области занятости и перспективы накануне ХХI века. В своем первом докладе она разработала основные направления отраслевой Программы действий за равенство возможностей.</w:t>
      </w:r>
    </w:p>
    <w:p w:rsidR="00000000" w:rsidRDefault="00000000">
      <w:pPr>
        <w:ind w:left="680" w:hanging="680"/>
      </w:pPr>
      <w:r>
        <w:t>–</w:t>
      </w:r>
      <w:r>
        <w:tab/>
        <w:t xml:space="preserve">Комиссией по подготовке национальных и международных мероприятий, касающихся женщины и семьи. Возглавляемая председателем Тунисской организации по вопросам образования и семьи (ТОВОС), она периодически собирается для координации действий и обмена мнениями, чтобы улучшить представительство женщин на национальных и международных встречах, а также чтобы готовить национальные программы празднования национального и международного Дня женщины и семьи. </w:t>
      </w:r>
    </w:p>
    <w:p w:rsidR="00000000" w:rsidRDefault="00000000">
      <w:pPr>
        <w:spacing w:before="120" w:line="240" w:lineRule="auto"/>
        <w:rPr>
          <w:b/>
          <w:sz w:val="22"/>
        </w:rPr>
      </w:pPr>
      <w:r>
        <w:rPr>
          <w:b/>
          <w:sz w:val="22"/>
        </w:rPr>
        <w:t>III.1.3. Национальная комиссия по вопросам женщин и развития</w:t>
      </w:r>
    </w:p>
    <w:p w:rsidR="00000000" w:rsidRDefault="00000000">
      <w:r>
        <w:t>88.</w:t>
      </w:r>
      <w:r>
        <w:tab/>
        <w:t>Комиссия по вопросам женщин и развития была учреждена Главой государства в 1991 году в рамках подготовки VIII плана экономического и социального развития (1992–1996 годы), чтобы восполнить недостаточную представленность женщин-специалистов в различных ведомственных комиссиях. Возглавляемая министром по делам женщин и семьи, эта Комиссия состоит из отечественных компетентных специалистов, представляющих соответствующие министерства, а также различные учреждения, организации и объединения, занимающиеся женской проблематикой. Под общим руководством МДЖС Комиссия разработала стратегию выполнения VIII, а затем и IX планов развития (1997–2001 годы).</w:t>
      </w:r>
    </w:p>
    <w:p w:rsidR="00000000" w:rsidRDefault="00000000">
      <w:r>
        <w:t>89.</w:t>
      </w:r>
      <w:r>
        <w:tab/>
        <w:t>Комиссия по вопросам женщин и развития разработала стратегию повышения статуса женщины в рамках VIII национального плана развития (1992–1996 годы). Она обеспечила контроль и оценку ее осуществления под общим руководством МДЖС и Министерства экономического развития.</w:t>
      </w:r>
    </w:p>
    <w:p w:rsidR="00000000" w:rsidRDefault="00000000">
      <w:r>
        <w:t>90.</w:t>
      </w:r>
      <w:r>
        <w:tab/>
        <w:t>Комиссией по вопросам женщин и развития была разработана вторая стратегия в области женской проблематики в рамках IX национального плана развития (1997–2001 годы), краткое содержание которого прилагается.</w:t>
      </w:r>
    </w:p>
    <w:p w:rsidR="00000000" w:rsidRDefault="00000000">
      <w:r>
        <w:t>91.</w:t>
      </w:r>
      <w:r>
        <w:tab/>
        <w:t>Благодаря такому подходу гендерный анализ стал нормой во всех отраслях, где с этой целью формируются необходимые структуры, людские и материальные ресурсы; это позволяет точно оценивать достигнутые успехи и определять причины затруднений и проволочек, укрепляя при этом национальный консенсус по вопросу интеграции женских людских ресурсов во все области развития.</w:t>
      </w:r>
    </w:p>
    <w:p w:rsidR="00000000" w:rsidRDefault="00000000">
      <w:pPr>
        <w:tabs>
          <w:tab w:val="clear" w:pos="1021"/>
          <w:tab w:val="left" w:pos="709"/>
        </w:tabs>
        <w:spacing w:before="120"/>
        <w:ind w:left="737" w:hanging="737"/>
        <w:jc w:val="left"/>
        <w:rPr>
          <w:b/>
          <w:sz w:val="22"/>
        </w:rPr>
      </w:pPr>
      <w:r>
        <w:rPr>
          <w:b/>
          <w:sz w:val="22"/>
        </w:rPr>
        <w:t>III.1.4. Центр научных исследований, документации и информации по вопросам женщин (ЦНИДИЖ)</w:t>
      </w:r>
    </w:p>
    <w:p w:rsidR="00000000" w:rsidRDefault="00000000">
      <w:r>
        <w:t>92.</w:t>
      </w:r>
      <w:r>
        <w:tab/>
        <w:t>Учрежденный в 1990 году Центр научных исследований, документации и информации по вопросам женщин (ЦНИДИЖ) постепенно превратился в национальный и международный центр обмена мнениями.</w:t>
      </w:r>
    </w:p>
    <w:p w:rsidR="00000000" w:rsidRDefault="00000000">
      <w:pPr>
        <w:spacing w:after="80"/>
      </w:pPr>
      <w:r>
        <w:t>93.</w:t>
      </w:r>
      <w:r>
        <w:tab/>
        <w:t>Основные задачи ЦНИДИЖ состоят в следующем:</w:t>
      </w:r>
    </w:p>
    <w:p w:rsidR="00000000" w:rsidRDefault="00000000">
      <w:pPr>
        <w:spacing w:after="80"/>
      </w:pPr>
      <w:r>
        <w:t>–</w:t>
      </w:r>
      <w:r>
        <w:tab/>
        <w:t>поощрять исследования, предметом которых являются женщина и ее статус в тунисском обществе;</w:t>
      </w:r>
    </w:p>
    <w:p w:rsidR="00000000" w:rsidRDefault="00000000">
      <w:pPr>
        <w:spacing w:after="80"/>
        <w:ind w:left="680" w:hanging="680"/>
      </w:pPr>
      <w:r>
        <w:t>–</w:t>
      </w:r>
      <w:r>
        <w:tab/>
        <w:t>собирать информацию и документы, касающиеся положения женщины, и следить за их распространением;</w:t>
      </w:r>
    </w:p>
    <w:p w:rsidR="00000000" w:rsidRDefault="00000000">
      <w:r>
        <w:t>–</w:t>
      </w:r>
      <w:r>
        <w:tab/>
        <w:t>составлять доклады о прогрессе в положении женщины в тунисском обществе.</w:t>
      </w:r>
    </w:p>
    <w:p w:rsidR="00000000" w:rsidRDefault="00000000">
      <w:pPr>
        <w:rPr>
          <w:b/>
        </w:rPr>
      </w:pPr>
      <w:r>
        <w:rPr>
          <w:b/>
        </w:rPr>
        <w:t>ЦНИДИЖ – центр изучения женской проблематики</w:t>
      </w:r>
    </w:p>
    <w:p w:rsidR="00000000" w:rsidRDefault="00000000">
      <w:r>
        <w:t>94.</w:t>
      </w:r>
      <w:r>
        <w:tab/>
        <w:t xml:space="preserve">ЦНИДИЖ учредил группу по наблюдению за положением женщины, задача которой – осуществлять постоянное наблюдение за положением женщины и его оценку с целью представить в наиболее правдивом свете действительное положение дел в этой области и происходящие в нем изменения путем исследований и опросов, составления ежегодных докладов и проведения общенациональных и региональных семинаров. </w:t>
      </w:r>
    </w:p>
    <w:p w:rsidR="00000000" w:rsidRDefault="00000000">
      <w:r>
        <w:t>95.</w:t>
      </w:r>
      <w:r>
        <w:tab/>
        <w:t>В рамках ЮНФПА ЦНИДИЖ создал механизм отслеживания того, как изображается женщина в средствах массовой информации, при помощи которого анализируется содержание передаваемых СМИ сообщений для изучения восприятия роли и статуса женщины в тунисском обществе.</w:t>
      </w:r>
    </w:p>
    <w:p w:rsidR="00000000" w:rsidRDefault="00000000">
      <w:r>
        <w:t>96.</w:t>
      </w:r>
      <w:r>
        <w:tab/>
        <w:t>ЦНИДИЖ уже подготовил несколько докладов о женщине: "Женщины в Тунисе: положение и перспективы" (1994 год); "Женщины сельских районов Туниса" (1995 год); "Женщины и город" (1996 год); "Женщины и культура" (1997 год).</w:t>
      </w:r>
    </w:p>
    <w:p w:rsidR="00000000" w:rsidRDefault="00000000">
      <w:r>
        <w:rPr>
          <w:lang w:val="en-US"/>
        </w:rPr>
        <w:tab/>
      </w:r>
      <w:r>
        <w:t>ЦНИДИЖ опубликовал несколько научно-исследовательских работ, среди которых: "Женщины-искусницы – кладезь мастерства", "Экономический потенциал женщин в Тунисе", "Тунисские женщины и кино. Тишина в студии, снимают женщины!", "Мобильность, фертильность и деятельность женщин, живущих в сельских районах Туниса", "Правовой статус тунисской женщины"…</w:t>
      </w:r>
    </w:p>
    <w:p w:rsidR="00000000" w:rsidRDefault="00000000">
      <w:pPr>
        <w:rPr>
          <w:b/>
        </w:rPr>
      </w:pPr>
      <w:r>
        <w:rPr>
          <w:b/>
        </w:rPr>
        <w:t>ЦНИДИЖ – центр сбора документации о женщине</w:t>
      </w:r>
    </w:p>
    <w:p w:rsidR="00000000" w:rsidRDefault="00000000">
      <w:r>
        <w:t>97.</w:t>
      </w:r>
      <w:r>
        <w:tab/>
        <w:t>ЦНИДИЖ создал базы данных и информационные сети, касающиеся женской проблематики: базу библиографических данных "Женщина", компьютерную библиотеку, дающую доступ к базам данных о женщине в Тунисе, странах Магриба, арабском мире и франкоязычных странах. Благодаря соглашениям об обмене информацией между различными учреждениями, являющимися источниками сведений о женщине в Тунисе, Алжире и Марокко, ЦНИДИЖ создал две информационные сети, посвященные женщине: Сеть информации о женщине (СИЖ) и Магрибскую сеть информации о женщине (МСИЖ).</w:t>
      </w:r>
    </w:p>
    <w:p w:rsidR="00000000" w:rsidRDefault="00000000">
      <w:r>
        <w:rPr>
          <w:lang w:val="en-US"/>
        </w:rPr>
        <w:tab/>
      </w:r>
      <w:r>
        <w:t>ЦНИДИЖ предоставляет свою библиотеку и свои базы данных студентам, ученым и специалистам в области женской проблематики.</w:t>
      </w:r>
    </w:p>
    <w:p w:rsidR="00000000" w:rsidRDefault="00000000">
      <w:pPr>
        <w:rPr>
          <w:b/>
        </w:rPr>
      </w:pPr>
      <w:r>
        <w:rPr>
          <w:b/>
        </w:rPr>
        <w:t>ЦНИДИЖ – центр повышения квалификации</w:t>
      </w:r>
    </w:p>
    <w:p w:rsidR="00000000" w:rsidRDefault="00000000">
      <w:pPr>
        <w:spacing w:after="200"/>
      </w:pPr>
      <w:r>
        <w:t>98.</w:t>
      </w:r>
      <w:r>
        <w:tab/>
        <w:t>Выбранный ЮНФПА (Фонд Организации Объединенных Наций в области народонаселения)</w:t>
      </w:r>
      <w:r>
        <w:rPr>
          <w:color w:val="FF0000"/>
        </w:rPr>
        <w:t xml:space="preserve"> </w:t>
      </w:r>
      <w:r>
        <w:t>в качестве центра повышения квалификации, ЦНИДИЖ открыл в 1996 году учебные курсы по теме "Гендерные аспекты, народонаселение и развитие" для арабских и африканских женщин.</w:t>
      </w:r>
    </w:p>
    <w:p w:rsidR="00000000" w:rsidRDefault="00000000">
      <w:pPr>
        <w:spacing w:after="200"/>
      </w:pPr>
      <w:r>
        <w:t>99.</w:t>
      </w:r>
      <w:r>
        <w:tab/>
        <w:t>В 1997 году при поддержке ЮНЕСКО ЦНИДИЖ создал "международную кафедру по вопросам положения женщины", где, в частности, проводятся международные встречи с учеными, преподавателями высшей школы и докладчиками по вопросу о положении женщин, стажировки и ознакомительные поездки в Тунис, а также учебные сессии, имеющие целью проведение гендерного анализа в таких областях, как исследование, планирование и организация.</w:t>
      </w:r>
    </w:p>
    <w:p w:rsidR="00000000" w:rsidRDefault="00000000">
      <w:r>
        <w:t>100.</w:t>
      </w:r>
      <w:r>
        <w:tab/>
        <w:t>Центр также организует для тунисских женщин-руководителей учебные курсы по трем темам: продвижение по службе; введение подхода "гендерные аспекты и развитие"; психология труда и управление людскими ресурсами.</w:t>
      </w:r>
    </w:p>
    <w:p w:rsidR="00000000" w:rsidRDefault="00000000">
      <w:pPr>
        <w:spacing w:before="120"/>
        <w:rPr>
          <w:b/>
        </w:rPr>
      </w:pPr>
      <w:r>
        <w:rPr>
          <w:b/>
        </w:rPr>
        <w:t>ЦНИДИЖ – место встреч и диалога</w:t>
      </w:r>
    </w:p>
    <w:p w:rsidR="00000000" w:rsidRDefault="00000000">
      <w:r>
        <w:t>101.</w:t>
      </w:r>
      <w:r>
        <w:tab/>
        <w:t>ЦНИДИЖ, кроме того, является зачинателем всякого рода просветительских акций с целью ознакомления с правами женщины в Тунисе и других странах, а также организатором встреч с талантливыми женщинами, появляющимися в национальной культуре и искусстве. На эту тему было опубликовано немало трудов.</w:t>
      </w:r>
    </w:p>
    <w:p w:rsidR="00000000" w:rsidRDefault="00000000">
      <w:r>
        <w:t>102.</w:t>
      </w:r>
      <w:r>
        <w:tab/>
        <w:t>ЦНИДИЖ предоставляет свои помещения всем женским НПО для проведения встреч и форумов, способствуя этим оживлению жизни гражданского общества и демократическим дискуссиям.</w:t>
      </w:r>
    </w:p>
    <w:p w:rsidR="00000000" w:rsidRDefault="00000000">
      <w:r>
        <w:t>103.</w:t>
      </w:r>
      <w:r>
        <w:tab/>
        <w:t>ЦНИДИЖ издает двуязычный бюллетень "Инфо-КРЕДИФ", выходящий раз в два месяца на арабском и французском языках.</w:t>
      </w:r>
    </w:p>
    <w:p w:rsidR="00000000" w:rsidRDefault="00000000">
      <w:pPr>
        <w:rPr>
          <w:b/>
          <w:sz w:val="22"/>
        </w:rPr>
      </w:pPr>
      <w:r>
        <w:rPr>
          <w:b/>
          <w:sz w:val="22"/>
        </w:rPr>
        <w:t>III.1.5. Женщины на руководящих постах</w:t>
      </w:r>
    </w:p>
    <w:p w:rsidR="00000000" w:rsidRDefault="00000000">
      <w:r>
        <w:t>104.</w:t>
      </w:r>
      <w:r>
        <w:tab/>
        <w:t>В рамках серии мер, принятых Президентом Республики 13 августа 1992 года, шесть женщин были назначены на ответственные должности в министерствах. Цель таких назначений – облегчить женщинам доступ к руководящим постам, дающим право принимать решения. В 1998 году 14 женщин занимали такие посты в министерствах.</w:t>
      </w:r>
    </w:p>
    <w:p w:rsidR="00000000" w:rsidRDefault="00000000">
      <w:r>
        <w:t>105.</w:t>
      </w:r>
      <w:r>
        <w:tab/>
        <w:t>Женщины, занимающие ответственные должности, являются представителями Министерства и регулярно участвуют во всех просветительских и исследовательских акциях, предпринимаемых по инициативе МДЖС (в частности, циклы лекций по гендерной проблематике в образовании), и обеспечивают регулярный контроль за осуществлением стратегии повышения статуса женщины и национального плана действий по улучшению положения семьи.</w:t>
      </w:r>
    </w:p>
    <w:p w:rsidR="00000000" w:rsidRDefault="00000000">
      <w:r>
        <w:t>106.</w:t>
      </w:r>
      <w:r>
        <w:tab/>
        <w:t>Согласно принятому 10 ноября 1997 года решению Президента Зин аль-Абидина бен Али в состав советов по региональному развитию были включены, по крайней мере, две женщины-руководителя, выбранные за их компетентность в делах региона. Они являются представителями МДЖС по связям с общественностью в регионах, осуществляющими контроль за выполнением его программ в регионах, в частности плана действий по улучшению положения женщин, проживающих в сельской местности. Впервые МДЖС организовало для них семинар по случаю празднования Женского дня 8 марта в 1999 году.</w:t>
      </w:r>
    </w:p>
    <w:p w:rsidR="00000000" w:rsidRDefault="00000000">
      <w:r>
        <w:t>107.</w:t>
      </w:r>
      <w:r>
        <w:tab/>
        <w:t>В 1998 году в состав муниципальных советов вошла одна женщина, которой поручено решение вопросов, касающихся семьи и пожилых людей. В декабре 1998 года МДЖС впервые организовало для этих женщин семинар по случаю празднования национального Дня семьи.</w:t>
      </w:r>
    </w:p>
    <w:p w:rsidR="00000000" w:rsidRDefault="00000000">
      <w:pPr>
        <w:spacing w:before="120" w:line="240" w:lineRule="auto"/>
        <w:rPr>
          <w:b/>
          <w:sz w:val="22"/>
        </w:rPr>
      </w:pPr>
      <w:r>
        <w:rPr>
          <w:b/>
          <w:sz w:val="22"/>
        </w:rPr>
        <w:t>III.1.6. Региональные структуры</w:t>
      </w:r>
    </w:p>
    <w:p w:rsidR="00000000" w:rsidRDefault="00000000">
      <w:r>
        <w:t>108.</w:t>
      </w:r>
      <w:r>
        <w:tab/>
        <w:t>В феврале 1999 года в каждом губернаторстве были учреждены региональные комиссии по улучшению положения женщин, проживающих в сельской местности. Каждая такая комиссия, возглавляемая губернатором, состоит из ответственных за регионы лиц из различных министерств, занимающихся женской проблематикой, предпринимателей, женщин, занимающих руководящие посты, и представителей НПО. Ее цель заключается в выработке региональной программы действий в поддержку женщин, проживающих в сельской местности, в обеспечении контроля за ее выполнением и оценке результатов в сотрудничестве с МДЖС.</w:t>
      </w:r>
    </w:p>
    <w:p w:rsidR="00000000" w:rsidRDefault="00000000">
      <w:r>
        <w:t>109.</w:t>
      </w:r>
      <w:r>
        <w:tab/>
        <w:t>Во исполнение Кодекса законов о защите ребенка, вступившего в силу в ноябре 1995 года, в каждой из 23 провинций был создан корпус уполномоченных по защите детства. Эти уполномоченные, назначение которых началось в 1998 году, являются основным партнером МДЖС в области прав девочек в регионах и контроля за их осуществлением.</w:t>
      </w:r>
    </w:p>
    <w:p w:rsidR="00000000" w:rsidRDefault="00000000">
      <w:pPr>
        <w:spacing w:before="120" w:line="240" w:lineRule="auto"/>
        <w:rPr>
          <w:b/>
          <w:sz w:val="22"/>
        </w:rPr>
      </w:pPr>
      <w:r>
        <w:rPr>
          <w:b/>
          <w:sz w:val="22"/>
        </w:rPr>
        <w:t xml:space="preserve">III.2. </w:t>
      </w:r>
      <w:r>
        <w:rPr>
          <w:b/>
          <w:sz w:val="22"/>
          <w:lang w:val="en-US"/>
        </w:rPr>
        <w:tab/>
      </w:r>
      <w:r>
        <w:rPr>
          <w:b/>
          <w:sz w:val="22"/>
        </w:rPr>
        <w:t>Механизмы улучшения положения женщины в гражданском обществе</w:t>
      </w:r>
    </w:p>
    <w:p w:rsidR="00000000" w:rsidRDefault="00000000">
      <w:pPr>
        <w:spacing w:line="240" w:lineRule="auto"/>
        <w:ind w:left="737" w:hanging="737"/>
        <w:jc w:val="left"/>
        <w:rPr>
          <w:b/>
        </w:rPr>
      </w:pPr>
      <w:r>
        <w:rPr>
          <w:b/>
          <w:sz w:val="22"/>
        </w:rPr>
        <w:t xml:space="preserve">III.2.1. Постоянный секретариат по делам женщин Демократического </w:t>
      </w:r>
      <w:r>
        <w:rPr>
          <w:b/>
          <w:sz w:val="22"/>
        </w:rPr>
        <w:br/>
        <w:t>конституционного объединения</w:t>
      </w:r>
    </w:p>
    <w:p w:rsidR="00000000" w:rsidRDefault="00000000">
      <w:r>
        <w:t>110.</w:t>
      </w:r>
      <w:r>
        <w:tab/>
        <w:t>Созданный в 1992 году Постоянный секретариат занимает в партийной иерархии второе место после Генерального секретариата. Он руководит работой более 1500 женских ячеек, расположенных по всей территории страны. Благодаря этим ячейкам и согласованным действиям 24 заместителей генерального секретаря, занимающихся женской проблематикой в региональных структурах, Постоянный секретариат играет главенствующую роль в мобилизации общественного мнения, активизации женской элиты и воздействии на традиционное мышление с целью его изменения.</w:t>
      </w:r>
    </w:p>
    <w:p w:rsidR="00000000" w:rsidRDefault="00000000">
      <w:pPr>
        <w:spacing w:before="120" w:line="240" w:lineRule="auto"/>
        <w:rPr>
          <w:b/>
          <w:sz w:val="22"/>
        </w:rPr>
      </w:pPr>
      <w:r>
        <w:rPr>
          <w:b/>
          <w:sz w:val="22"/>
        </w:rPr>
        <w:t>III.2.2. Профессиональные организации</w:t>
      </w:r>
    </w:p>
    <w:p w:rsidR="00000000" w:rsidRDefault="00000000">
      <w:r>
        <w:t>111.</w:t>
      </w:r>
      <w:r>
        <w:tab/>
        <w:t xml:space="preserve">В рамках крупных национальных профессиональных организаций тунисские женщины образуют структуры для защиты своих особых интересов. Среди них Национальная палата женщин – руководителей предприятий (НПЖРП) Тунисского союза промышленности, торговли и ремесел (ТСПТР), созданная в </w:t>
      </w:r>
      <w:r>
        <w:br/>
        <w:t>1990 году; Национальная федерация сельскохозяйственных работниц (НФСР), входящая в Тунисский союз сельского хозяйства и рыболовства (ТССХР), созданная в 1990 году; и Национальная комиссия "Женщины и труд" Всеобщего тунисского объединения труда (ВТОТ), созданная в 1991 году (см. статью 7 "Общественная и политическая жизнь"). НПЖРП и НФСР имеют региональные информационные представительства на всей территории страны.</w:t>
      </w:r>
    </w:p>
    <w:p w:rsidR="00000000" w:rsidRDefault="00000000">
      <w:pPr>
        <w:spacing w:before="120" w:line="240" w:lineRule="auto"/>
        <w:rPr>
          <w:b/>
          <w:sz w:val="22"/>
        </w:rPr>
      </w:pPr>
      <w:r>
        <w:rPr>
          <w:b/>
          <w:sz w:val="22"/>
        </w:rPr>
        <w:t>III.2.3. Женские неправительственные организации</w:t>
      </w:r>
    </w:p>
    <w:p w:rsidR="00000000" w:rsidRDefault="00000000">
      <w:r>
        <w:t>112.</w:t>
      </w:r>
      <w:r>
        <w:tab/>
        <w:t>С 1989 года появилось более двух десятков женских НПО, работающих в различных областях политической, экономической, общественной, культурной и научной жизни. Последняя из них, Ассоциация "Женщины и наука", была создана в 1998 году (см. подробнее в статье 5 "Общественная и политическая жизнь").</w:t>
      </w:r>
    </w:p>
    <w:p w:rsidR="00000000" w:rsidRDefault="00000000">
      <w:r>
        <w:t>113.</w:t>
      </w:r>
      <w:r>
        <w:tab/>
        <w:t>Национальный союз тунисских женщин (НСТЖ), созданный в 1965 году, является одной из четырех главных национальных организаций на политической сцене страны. Как и ТСПТР, НФСР и ВТОТ, он имеет своих представителей во всех высших консультативных советах.</w:t>
      </w:r>
    </w:p>
    <w:p w:rsidR="00000000" w:rsidRDefault="00000000">
      <w:pPr>
        <w:spacing w:before="120" w:line="240" w:lineRule="auto"/>
        <w:rPr>
          <w:b/>
          <w:sz w:val="22"/>
        </w:rPr>
      </w:pPr>
      <w:r>
        <w:rPr>
          <w:b/>
          <w:sz w:val="22"/>
        </w:rPr>
        <w:t>III.2.4. Неправительственные организации по вопросам развития</w:t>
      </w:r>
    </w:p>
    <w:p w:rsidR="00000000" w:rsidRDefault="00000000">
      <w:r>
        <w:t>114.</w:t>
      </w:r>
      <w:r>
        <w:tab/>
        <w:t>Многие НПО, работающие в области развития и борьбы с бедностью в сельской местности и пригородных зонах, задача которых состоит в оживлении развития общинного хозяйства, направили свои усилия на удовлетворение потребностей женщин. Среди таких организаций – Ассоциация по улучшению положения в области занятости и жилья (АПЕЛ), Фонд Эль-КЕФ, Ассоциация в поддержку саморазвития, "Окружающая среда и развитие в арабском мире – Тунис", ТССС и Генеральный тунисский союз по вопросам труда.</w:t>
      </w:r>
    </w:p>
    <w:p w:rsidR="00000000" w:rsidRDefault="00000000">
      <w:pPr>
        <w:spacing w:before="120" w:line="240" w:lineRule="auto"/>
        <w:rPr>
          <w:b/>
          <w:sz w:val="22"/>
        </w:rPr>
      </w:pPr>
      <w:r>
        <w:rPr>
          <w:b/>
          <w:sz w:val="22"/>
        </w:rPr>
        <w:t xml:space="preserve">III.3. </w:t>
      </w:r>
      <w:r>
        <w:rPr>
          <w:b/>
          <w:sz w:val="22"/>
          <w:lang w:val="en-US"/>
        </w:rPr>
        <w:tab/>
      </w:r>
      <w:r>
        <w:rPr>
          <w:b/>
          <w:sz w:val="22"/>
        </w:rPr>
        <w:t>Партнерство с неправительственными организациями</w:t>
      </w:r>
    </w:p>
    <w:p w:rsidR="00000000" w:rsidRDefault="00000000">
      <w:r>
        <w:t>115.</w:t>
      </w:r>
      <w:r>
        <w:tab/>
        <w:t>Что касается партнерства между министерствами и НПО, то законодательная база в этой области в Тунисе была усилена декретом № 98/1152 от 25 мая 1998 года, который закреплял отношения партнерства, сотрудничества и взаимодействия с объединениями. Например, были подписаны соглашения о реализации отдельных проектов между Министерством по делам женщин и семьи и несколькими НПО по вопросам женщин или развития, что помогло заложить основы настоящего партнерства между государственными и неправительственными организациями в деле улучшения положения женщины и семьи.</w:t>
      </w:r>
    </w:p>
    <w:p w:rsidR="00000000" w:rsidRDefault="00000000">
      <w:r>
        <w:t>116.</w:t>
      </w:r>
      <w:r>
        <w:tab/>
        <w:t>Многие проекты, осуществленные в рамках этих соглашений, касались борьбы с бедностью, повышения экономического потенциала женщин, поддержки производственной деятельности женщин, живущих в сельской местности, и улучшения условий жизни семей, живущих в неблагоприятных зонах.</w:t>
      </w:r>
    </w:p>
    <w:p w:rsidR="00000000" w:rsidRDefault="00000000">
      <w:r>
        <w:t>117.</w:t>
      </w:r>
      <w:r>
        <w:tab/>
        <w:t>МДЖС образовало "сеть ответственных представителей неправительственных организаций" в рамках осуществления национального плана действий в поддержку семьи. НПО, занимающиеся вопросами женщины и семьи, также призваны служить для МДЖС связующим звеном с фондом технической и финансовой поддержки женского и семейного микропредпринимательства, который функционирует с 1999 года.</w:t>
      </w:r>
    </w:p>
    <w:p w:rsidR="00000000" w:rsidRDefault="00000000">
      <w:r>
        <w:t>118.</w:t>
      </w:r>
      <w:r>
        <w:tab/>
        <w:t xml:space="preserve">Национальный совет по делам женщин и семьи постепенно стал главным инструментом осуществления партнерства между МДЖС и неправительственными организациями. </w:t>
      </w:r>
    </w:p>
    <w:p w:rsidR="00000000" w:rsidRDefault="00000000">
      <w:pPr>
        <w:spacing w:before="240" w:line="240" w:lineRule="auto"/>
        <w:rPr>
          <w:b/>
          <w:sz w:val="28"/>
        </w:rPr>
      </w:pPr>
      <w:r>
        <w:rPr>
          <w:b/>
          <w:sz w:val="28"/>
        </w:rPr>
        <w:t xml:space="preserve">IV. </w:t>
      </w:r>
      <w:r>
        <w:rPr>
          <w:b/>
          <w:sz w:val="28"/>
          <w:lang w:val="en-US"/>
        </w:rPr>
        <w:tab/>
      </w:r>
      <w:r>
        <w:rPr>
          <w:b/>
          <w:sz w:val="28"/>
        </w:rPr>
        <w:t>Органы защиты прав женщины</w:t>
      </w:r>
    </w:p>
    <w:p w:rsidR="00000000" w:rsidRDefault="00000000">
      <w:r>
        <w:t>119.</w:t>
      </w:r>
      <w:r>
        <w:tab/>
        <w:t>Кроме органов, которые на разных уровнях и в различных областях содействуют укреплению прав женщины, в Тунисе был создан целый ряд особых новаторских органов с целью защиты прав женщины и помощи в их эффективном осуществлении.</w:t>
      </w:r>
    </w:p>
    <w:p w:rsidR="00000000" w:rsidRDefault="00000000">
      <w:pPr>
        <w:spacing w:line="240" w:lineRule="auto"/>
        <w:rPr>
          <w:b/>
          <w:sz w:val="22"/>
        </w:rPr>
      </w:pPr>
      <w:r>
        <w:rPr>
          <w:b/>
          <w:sz w:val="22"/>
        </w:rPr>
        <w:t>IV.1.</w:t>
      </w:r>
      <w:r>
        <w:rPr>
          <w:b/>
          <w:sz w:val="22"/>
        </w:rPr>
        <w:tab/>
        <w:t>Судья по делам семьи</w:t>
      </w:r>
    </w:p>
    <w:p w:rsidR="00000000" w:rsidRDefault="00000000">
      <w:pPr>
        <w:rPr>
          <w:i/>
        </w:rPr>
      </w:pPr>
      <w:r>
        <w:t>120.</w:t>
      </w:r>
      <w:r>
        <w:tab/>
        <w:t xml:space="preserve">Новая статья 32 Кодекса о статусе личности предусматривает учреждение должности судьи по делам семьи. Председатель суда первой инстанции выбирает такого судью из числа своих заместителей. В его обязанности входят осуществление попыток примирить стороны, а также контроль за процедурой развода в соответствии с законом. Этот судья обязан лично следить за тем, чтобы разводящимся супругам высылались уведомления о ходе судебного разбирательства. Цель этого положения состоит в том, чтобы не допустить малейшей возможности принятия решения о разводе в отсутствие ответчика, в частности гарантируя супруге право получать информацию о ходе судебного разбирательства. Поэтому в пункте 3 новой статьи 32 говорится: </w:t>
      </w:r>
      <w:r>
        <w:rPr>
          <w:i/>
        </w:rPr>
        <w:t>"В случае неявки ответчика в суд без личного уведомления об этом судьи по делам семьи последний переносит рассмотрение дела на другое заседание и привлекает любое лицо по своему усмотрению для передачи извещения лично заинтересованному лицу или установления его настоящего местожительства с целью обеспечить ему явку в суд".</w:t>
      </w:r>
    </w:p>
    <w:p w:rsidR="00000000" w:rsidRDefault="00000000">
      <w:pPr>
        <w:rPr>
          <w:i/>
        </w:rPr>
      </w:pPr>
      <w:r>
        <w:t>121.</w:t>
      </w:r>
      <w:r>
        <w:tab/>
        <w:t xml:space="preserve">В том же порядке нововведенная статья 32-бис КСЛ определяет меру пресечения любых злонамеренных махинаций и недопущения малейших попыток нарушить установленную законом процедуру бракоразводного процесса, в результате которых обычно потерпевшими бывают женщины. Эта статья гласит: </w:t>
      </w:r>
      <w:r>
        <w:rPr>
          <w:i/>
        </w:rPr>
        <w:t xml:space="preserve">"Тот из супругов, кто прибегает к обманным действиям с целью помешать получению судебной повестки другим супругом, подвергается наказанию в виде тюремного заключения сроком на один год". </w:t>
      </w:r>
    </w:p>
    <w:p w:rsidR="00000000" w:rsidRDefault="00000000">
      <w:r>
        <w:t>122.</w:t>
      </w:r>
      <w:r>
        <w:tab/>
        <w:t xml:space="preserve">Реформа в области бракоразводного процесса была продиктована заботой о лучшей защите женщины, детей и семьи. Согласно новой статье 32 при наличии одного или нескольких несовершеннолетних детей судья по делам семьи обязан провести </w:t>
      </w:r>
      <w:r>
        <w:rPr>
          <w:i/>
        </w:rPr>
        <w:t>"три заседания (а не одно) с целью добиться примирения с интервалами не менее тридцати дней"</w:t>
      </w:r>
      <w:r>
        <w:t>, чтобы позволить конфликтующим сторонам лучше осознать свою ответственность и защитить право несовершеннолетних детей жить в семье с обоими родителями.</w:t>
      </w:r>
    </w:p>
    <w:p w:rsidR="00000000" w:rsidRDefault="00000000">
      <w:pPr>
        <w:spacing w:before="120" w:line="240" w:lineRule="auto"/>
        <w:rPr>
          <w:b/>
          <w:sz w:val="22"/>
        </w:rPr>
      </w:pPr>
      <w:r>
        <w:rPr>
          <w:b/>
          <w:sz w:val="22"/>
        </w:rPr>
        <w:t>IV.2.</w:t>
      </w:r>
      <w:r>
        <w:rPr>
          <w:b/>
          <w:sz w:val="22"/>
        </w:rPr>
        <w:tab/>
        <w:t>Гарантийный фонд выплаты алиментов или пенсии в связи с расторжением брака</w:t>
      </w:r>
    </w:p>
    <w:p w:rsidR="00000000" w:rsidRDefault="00000000">
      <w:r>
        <w:t>123.</w:t>
      </w:r>
      <w:r>
        <w:tab/>
        <w:t>Женщина имеет право на алименты или пенсию со стороны мужа в период от окончания брака или до истечения срока вдовства в случае прекращения брака, соответственно, вследствие развода или смерти мужа (статьи 23 и 38 КСЛ). Кроме того, по закону № 81-7 от 18 февраля 1981 года о внесении поправок в некоторые статьи КСЛ (статьи 31 и 53) супруг, неправота которого была признана судом в постановлении о расторжении брака, обязан выплачивать супруге, с которой он развелся, пенсию за причиненный ей материальный ущерб. К сожалению, женщины не всегда могли пользоваться этим правом из-за трудностей исполнения принятых в их пользу постановлений. Ввиду проблем с исполнением законных постановлений и учитывая негативное влияние невыплаты алиментов и пенсии на стабильность и благосостояние семьи и детей, по личной инициативе Главы государства и в соответствии со статьей 53-бис КСЛ, в которую были внесены поправки законом от 12 июля 1993 года, был создан Гарантийный фонд выплаты алиментов или пенсии в связи с расторжением брака разведенным женщинам и их детям.</w:t>
      </w:r>
    </w:p>
    <w:p w:rsidR="00000000" w:rsidRDefault="00000000">
      <w:r>
        <w:t>124.</w:t>
      </w:r>
      <w:r>
        <w:tab/>
        <w:t xml:space="preserve">Гарантийным фондом выплаты алиментов или пенсии в связи с расторжением брака, учрежденным на основании закона № 93-65 от 5 июля 1993 года, управляет Национальная касса социального обеспечения (НКСО). Фонд производит выплату алиментов или пенсии в связи с расторжением брака, предусмотренных вступившими в силу судебными постановлениями, вынесенными в пользу разведенных женщин и детей от их союза с должниками, но оставшимися неисполненными в связи с отсрочкой платежа последними, в порядке, предусмотренном законом о создании Фонда (статья 53 КСЛ). </w:t>
      </w:r>
    </w:p>
    <w:p w:rsidR="00000000" w:rsidRDefault="00000000">
      <w:r>
        <w:t>125.</w:t>
      </w:r>
      <w:r>
        <w:tab/>
        <w:t xml:space="preserve">В декрете № 16-55 от 9 августа 1993 года о создании этого Фонда, в частности, говорится: </w:t>
      </w:r>
      <w:r>
        <w:rPr>
          <w:i/>
        </w:rPr>
        <w:t xml:space="preserve">"Фонд производит выплату алиментов или пенсии управомоченным лицам ежемесячно не позднее, чем через 15 дней после даты представления искового заявления, отвечающего правовым требованиям" </w:t>
      </w:r>
      <w:r>
        <w:t>(статья 2). Кроме того,</w:t>
      </w:r>
      <w:r>
        <w:rPr>
          <w:i/>
        </w:rPr>
        <w:t xml:space="preserve"> "Фонд представляет интересы лиц, управомоченных получать алименты или пенсию в связи с расторжением брака, в отношениях с лицами, не выплатившими суммы, причитающиеся с них на основании судебного постановления. Он правомочен взыскивать эти суммы в пределах выплаченных им средств"</w:t>
      </w:r>
      <w:r>
        <w:t xml:space="preserve"> (статья 3).</w:t>
      </w:r>
    </w:p>
    <w:p w:rsidR="00000000" w:rsidRDefault="00000000">
      <w:pPr>
        <w:spacing w:after="120"/>
      </w:pPr>
      <w:r>
        <w:t>126.</w:t>
      </w:r>
      <w:r>
        <w:tab/>
        <w:t>Гарантийный фонд выплаты алиментов и пенсии в связи с расторжением брака финансируется из следующих источников:</w:t>
      </w:r>
    </w:p>
    <w:p w:rsidR="00000000" w:rsidRDefault="00000000">
      <w:pPr>
        <w:spacing w:after="120"/>
      </w:pPr>
      <w:r>
        <w:t>–</w:t>
      </w:r>
      <w:r>
        <w:tab/>
        <w:t>взносов из государственного бюджета;</w:t>
      </w:r>
    </w:p>
    <w:p w:rsidR="00000000" w:rsidRDefault="00000000">
      <w:pPr>
        <w:spacing w:after="120"/>
        <w:ind w:left="680" w:hanging="680"/>
      </w:pPr>
      <w:r>
        <w:t>–</w:t>
      </w:r>
      <w:r>
        <w:tab/>
        <w:t>взыскиваемых с должников алиментов и пенсий в связи с расторжением брака и вознаграждений за просрочку, а также расходов по взысканию долгового требования;</w:t>
      </w:r>
    </w:p>
    <w:p w:rsidR="00000000" w:rsidRDefault="00000000">
      <w:pPr>
        <w:spacing w:after="120"/>
      </w:pPr>
      <w:r>
        <w:t>–</w:t>
      </w:r>
      <w:r>
        <w:tab/>
        <w:t>доходов от размещения наличного капитала;</w:t>
      </w:r>
    </w:p>
    <w:p w:rsidR="00000000" w:rsidRDefault="00000000">
      <w:r>
        <w:t>–</w:t>
      </w:r>
      <w:r>
        <w:tab/>
        <w:t>дарений и завещаний (статья 7).</w:t>
      </w:r>
    </w:p>
    <w:p w:rsidR="00000000" w:rsidRDefault="00000000">
      <w:r>
        <w:t>127.</w:t>
      </w:r>
      <w:r>
        <w:tab/>
        <w:t xml:space="preserve">Согласно статье 8 </w:t>
      </w:r>
      <w:r>
        <w:rPr>
          <w:i/>
        </w:rPr>
        <w:t>"Национальная касса социального обеспечения (НКСО) вправе принимать любые меры и возбуждать любые судебные иски, могущие защитить права Гарантийного фонда выплаты алиментов и пенсии в связи с расторжением брака. Ее представители в обязательном порядке вызываются в суд всякий раз, когда она является стороной в процессе"</w:t>
      </w:r>
      <w:r>
        <w:t>.</w:t>
      </w:r>
    </w:p>
    <w:p w:rsidR="00000000" w:rsidRDefault="00000000">
      <w:pPr>
        <w:spacing w:after="120"/>
      </w:pPr>
      <w:r>
        <w:t>128.</w:t>
      </w:r>
      <w:r>
        <w:tab/>
        <w:t>С целью расширения услуг, оказываемых Гарантийным фондом выплаты алиментов и пенсии в связи с расторжением брака, 11 августа 1997 года на заседании кабинета министров ограниченного состава под председательством Главы государства правительство приняло ряд мер, направленных на рационализацию его функционирования в целом и деятельности по предоставлению услуг. Эти меры заключались в:</w:t>
      </w:r>
    </w:p>
    <w:p w:rsidR="00000000" w:rsidRDefault="00000000">
      <w:pPr>
        <w:spacing w:after="120"/>
        <w:ind w:left="680" w:hanging="680"/>
      </w:pPr>
      <w:r>
        <w:t>*</w:t>
      </w:r>
      <w:r>
        <w:tab/>
        <w:t>ежегодном отчислении суммы порядка 1 млн. динаров (примерно столько же долларов США) из государственного бюджета для покрытия дефицита в средствах Фонда, образовавшегося в результате значительного объема оказанных им услуг.</w:t>
      </w:r>
    </w:p>
    <w:p w:rsidR="00000000" w:rsidRDefault="00000000">
      <w:pPr>
        <w:spacing w:after="120"/>
        <w:ind w:left="680" w:hanging="680"/>
      </w:pPr>
      <w:r>
        <w:t xml:space="preserve">* </w:t>
      </w:r>
      <w:r>
        <w:tab/>
        <w:t>согласовании юридических положений, касающихся алиментов, с положениями новой статьи 46 КСЛ, в которой говорится, что "за дочерью сохраняется право на алименты в том случае, если она не имеет средств и не находится на иждивении супруга";</w:t>
      </w:r>
    </w:p>
    <w:p w:rsidR="00000000" w:rsidRDefault="00000000">
      <w:pPr>
        <w:spacing w:after="120"/>
      </w:pPr>
      <w:r>
        <w:t xml:space="preserve">* </w:t>
      </w:r>
      <w:r>
        <w:tab/>
        <w:t>рационализации деятельности Фонда путем осуществления следующих мер:</w:t>
      </w:r>
    </w:p>
    <w:p w:rsidR="00000000" w:rsidRDefault="00000000">
      <w:pPr>
        <w:spacing w:after="120"/>
        <w:ind w:left="680" w:hanging="680"/>
      </w:pPr>
      <w:r>
        <w:t>–</w:t>
      </w:r>
      <w:r>
        <w:tab/>
        <w:t>Фонд непрерывно выплачивает соответствующие суммы управомоченным лицам, за исключением крайних случаев, когда возмещение средств оказывается невозможным;</w:t>
      </w:r>
    </w:p>
    <w:p w:rsidR="00000000" w:rsidRDefault="00000000">
      <w:pPr>
        <w:spacing w:after="120"/>
        <w:ind w:left="680" w:hanging="680"/>
      </w:pPr>
      <w:r>
        <w:t>–</w:t>
      </w:r>
      <w:r>
        <w:tab/>
        <w:t>Фонд берет на себя обязанность управомоченных лиц обращаться в суд с просьбой подтвердить факт злостного уклонения от исполнения семейных обязанностей (эти лица больше не будут обязаны каждые три месяца представлять в вышеуказанный Фонд выданное судом свидетельство, подтверждающее факт злостного уклонения от исполнения семейных обязанностей);</w:t>
      </w:r>
    </w:p>
    <w:p w:rsidR="00000000" w:rsidRDefault="00000000">
      <w:pPr>
        <w:ind w:left="680" w:hanging="680"/>
      </w:pPr>
      <w:r>
        <w:t>–</w:t>
      </w:r>
      <w:r>
        <w:tab/>
        <w:t>в каждом региональном бюро НКСО должен быть специалист, осуществляющий контроль за деятельностью Фонда.</w:t>
      </w:r>
    </w:p>
    <w:p w:rsidR="00000000" w:rsidRDefault="00000000">
      <w:pPr>
        <w:rPr>
          <w:b/>
        </w:rPr>
      </w:pPr>
      <w:r>
        <w:rPr>
          <w:b/>
        </w:rPr>
        <w:t>Сеть региональных координаторов</w:t>
      </w:r>
    </w:p>
    <w:p w:rsidR="00000000" w:rsidRDefault="00000000">
      <w:pPr>
        <w:spacing w:after="80"/>
      </w:pPr>
      <w:r>
        <w:t>129.</w:t>
      </w:r>
      <w:r>
        <w:tab/>
        <w:t>Для эффективного осуществления данных решений была создана сеть из 23 региональных координаторов и приняты меры по упрощению формальностей при назначении алиментов и пенсий в соответствии с поправкой к декрету от 9 августа о создании Фонда (поправка от 16 марта 1998 года, внесенная декретом № 671/98). Кроме того, во исполнение совместного циркуляра министра юстиции и министра социального обеспечения от 24 ноября 1997 года, распространенного в соответствующих министерствах и призывающих улучшить подбор руководящих кадров и помощь управомоченным лицам, был осуществлен целый ряд социальных мероприятий для:</w:t>
      </w:r>
    </w:p>
    <w:p w:rsidR="00000000" w:rsidRDefault="00000000">
      <w:pPr>
        <w:spacing w:after="80"/>
        <w:ind w:left="680" w:hanging="680"/>
      </w:pPr>
      <w:r>
        <w:t>–</w:t>
      </w:r>
      <w:r>
        <w:tab/>
        <w:t>оказания помощи женщинам-бенефициарам в открытии дел и получении документов, которые они обязаны периодически представлять в Кассу;</w:t>
      </w:r>
    </w:p>
    <w:p w:rsidR="00000000" w:rsidRDefault="00000000">
      <w:pPr>
        <w:spacing w:after="80"/>
        <w:ind w:left="680" w:hanging="680"/>
      </w:pPr>
      <w:r>
        <w:t>–</w:t>
      </w:r>
      <w:r>
        <w:tab/>
        <w:t>обеспечения нуждающимся семьям возможности пользоваться программами бесплатной помощи и бесплатного ухода;</w:t>
      </w:r>
    </w:p>
    <w:p w:rsidR="00000000" w:rsidRDefault="00000000">
      <w:pPr>
        <w:ind w:left="680" w:hanging="680"/>
      </w:pPr>
      <w:r>
        <w:t>–</w:t>
      </w:r>
      <w:r>
        <w:tab/>
        <w:t>помощи женщинам, выплата пенсий которым была приостановлена из-за непредставления документов в Кассу.</w:t>
      </w:r>
    </w:p>
    <w:p w:rsidR="00000000" w:rsidRDefault="00000000">
      <w:pPr>
        <w:spacing w:after="120"/>
      </w:pPr>
      <w:r>
        <w:t>130.</w:t>
      </w:r>
      <w:r>
        <w:tab/>
        <w:t>В рамках деятельности по защите уязвимых групп женщин МДЖС провело в 1996 году опрос среди женщин, пользующихся услугами Фонда. В статистической выборке были представлены все провинции Республики.</w:t>
      </w:r>
    </w:p>
    <w:p w:rsidR="00000000" w:rsidRDefault="00000000">
      <w:pPr>
        <w:spacing w:after="120"/>
      </w:pPr>
      <w:r>
        <w:t>Опрос показал, что:</w:t>
      </w:r>
    </w:p>
    <w:p w:rsidR="00000000" w:rsidRDefault="00000000">
      <w:pPr>
        <w:spacing w:after="120"/>
      </w:pPr>
      <w:r>
        <w:t>*</w:t>
      </w:r>
      <w:r>
        <w:tab/>
        <w:t xml:space="preserve">90 процентов опрошенных женщин убеждены, что Фонд играет важную роль в защите их прав; </w:t>
      </w:r>
    </w:p>
    <w:p w:rsidR="00000000" w:rsidRDefault="00000000">
      <w:pPr>
        <w:spacing w:after="120"/>
      </w:pPr>
      <w:r>
        <w:t xml:space="preserve">* </w:t>
      </w:r>
      <w:r>
        <w:tab/>
        <w:t>70 процентов женщин-бенефициаров являются безработными;</w:t>
      </w:r>
    </w:p>
    <w:p w:rsidR="00000000" w:rsidRDefault="00000000">
      <w:pPr>
        <w:spacing w:after="120"/>
      </w:pPr>
      <w:r>
        <w:t xml:space="preserve">* </w:t>
      </w:r>
      <w:r>
        <w:tab/>
        <w:t>88 процентов имеют только те средства, которые им выплачивает Фонд;</w:t>
      </w:r>
    </w:p>
    <w:p w:rsidR="00000000" w:rsidRDefault="00000000">
      <w:r>
        <w:t xml:space="preserve">* </w:t>
      </w:r>
      <w:r>
        <w:tab/>
        <w:t>79 процентов неграмотны или имеют образование на уровне начальной школы.</w:t>
      </w:r>
    </w:p>
    <w:p w:rsidR="00000000" w:rsidRDefault="00000000">
      <w:r>
        <w:t>131.</w:t>
      </w:r>
      <w:r>
        <w:tab/>
        <w:t>С момента создания и до конца 1998 финансового года Фонд оказал помощь 6282 женщинам, из которых 5143 обращались по поводу алиментов и 1134 – по поводу пенсии в связи с расторжением брака.</w:t>
      </w:r>
    </w:p>
    <w:p w:rsidR="00000000" w:rsidRDefault="00000000">
      <w:r>
        <w:t>132.</w:t>
      </w:r>
      <w:r>
        <w:tab/>
        <w:t>Создание этого Фонда явилось важным прогрессивным шагом, свидетельствующим о стремлении законодательных органов защитить права разведенной женщины и вместе с тем обеспечить охрану прав матери и прав ребенка в случае расторжения брака.</w:t>
      </w:r>
    </w:p>
    <w:p w:rsidR="00000000" w:rsidRDefault="00000000">
      <w:pPr>
        <w:spacing w:before="120"/>
        <w:rPr>
          <w:b/>
          <w:sz w:val="22"/>
        </w:rPr>
      </w:pPr>
      <w:r>
        <w:rPr>
          <w:b/>
          <w:sz w:val="22"/>
        </w:rPr>
        <w:t>IV.3.</w:t>
      </w:r>
      <w:r>
        <w:rPr>
          <w:b/>
          <w:sz w:val="22"/>
        </w:rPr>
        <w:tab/>
        <w:t>Уполномоченные по защите детства</w:t>
      </w:r>
    </w:p>
    <w:p w:rsidR="00000000" w:rsidRDefault="00000000">
      <w:r>
        <w:t>133.</w:t>
      </w:r>
      <w:r>
        <w:tab/>
        <w:t>Согласно статье 28 Кодекса законов о защите ребенка (КЗР) в каждой провинции была учреждена должность уполномоченного по защите детства с возможностью создания в зависимости от потребностей и плотности населения одной или нескольких подобных должностей в этой же провинции.</w:t>
      </w:r>
    </w:p>
    <w:p w:rsidR="00000000" w:rsidRDefault="00000000">
      <w:r>
        <w:t>134.</w:t>
      </w:r>
      <w:r>
        <w:tab/>
        <w:t xml:space="preserve">В соответствии со статьей 30 КЗР перед уполномоченным по защите детства стоит </w:t>
      </w:r>
      <w:r>
        <w:rPr>
          <w:i/>
        </w:rPr>
        <w:t>"задача превентивного вмешательства во всех случаях, когда здоровье ребенка или его физическая или психическая неприкосновенность оказываются под угрозой, исходящей из среды, в которой он живет, или из действий, которые он совершает, или вследствие жестокого обращения с ним"</w:t>
      </w:r>
      <w:r>
        <w:t xml:space="preserve">. Для осуществления такой задачи в </w:t>
      </w:r>
      <w:r>
        <w:br/>
        <w:t>1996 году началось формирование сети специалистов.</w:t>
      </w:r>
    </w:p>
    <w:p w:rsidR="00000000" w:rsidRDefault="00000000">
      <w:pPr>
        <w:spacing w:after="160"/>
      </w:pPr>
      <w:r>
        <w:t>135.</w:t>
      </w:r>
      <w:r>
        <w:tab/>
        <w:t>Статья 20 КЗР гласит:</w:t>
      </w:r>
    </w:p>
    <w:p w:rsidR="00000000" w:rsidRDefault="00000000">
      <w:pPr>
        <w:spacing w:after="160"/>
        <w:ind w:left="680" w:hanging="680"/>
        <w:rPr>
          <w:i/>
        </w:rPr>
      </w:pPr>
      <w:r>
        <w:rPr>
          <w:i/>
          <w:lang w:val="en-US"/>
        </w:rPr>
        <w:tab/>
      </w:r>
      <w:r>
        <w:rPr>
          <w:i/>
        </w:rPr>
        <w:t>"Критическими ситуациями, когда возникает угроза здоровью, физической или психической неприкосновенности ребенка, считаются, в частности:</w:t>
      </w:r>
    </w:p>
    <w:p w:rsidR="00000000" w:rsidRDefault="00000000">
      <w:pPr>
        <w:spacing w:after="160"/>
        <w:rPr>
          <w:i/>
        </w:rPr>
      </w:pPr>
      <w:r>
        <w:rPr>
          <w:i/>
          <w:lang w:val="en-US"/>
        </w:rPr>
        <w:tab/>
      </w:r>
      <w:r>
        <w:rPr>
          <w:i/>
        </w:rPr>
        <w:t>а)</w:t>
      </w:r>
      <w:r>
        <w:rPr>
          <w:i/>
        </w:rPr>
        <w:tab/>
        <w:t>потеря родителей ребенком, который лишается таким образом поддержки семьи;</w:t>
      </w:r>
    </w:p>
    <w:p w:rsidR="00000000" w:rsidRDefault="00000000">
      <w:pPr>
        <w:spacing w:after="160"/>
        <w:rPr>
          <w:i/>
        </w:rPr>
      </w:pPr>
      <w:r>
        <w:rPr>
          <w:i/>
        </w:rPr>
        <w:tab/>
        <w:t>b)</w:t>
      </w:r>
      <w:r>
        <w:rPr>
          <w:i/>
        </w:rPr>
        <w:tab/>
        <w:t>оставление ребенка без надзора и вынуждение его к бродяжничеству;</w:t>
      </w:r>
    </w:p>
    <w:p w:rsidR="00000000" w:rsidRDefault="00000000">
      <w:pPr>
        <w:spacing w:after="160"/>
        <w:rPr>
          <w:i/>
        </w:rPr>
      </w:pPr>
      <w:r>
        <w:rPr>
          <w:i/>
        </w:rPr>
        <w:tab/>
        <w:t>c)</w:t>
      </w:r>
      <w:r>
        <w:rPr>
          <w:i/>
        </w:rPr>
        <w:tab/>
        <w:t>явные и постоянные недостатки в его воспитании и защите;</w:t>
      </w:r>
    </w:p>
    <w:p w:rsidR="00000000" w:rsidRDefault="00000000">
      <w:pPr>
        <w:spacing w:after="160"/>
        <w:rPr>
          <w:i/>
        </w:rPr>
      </w:pPr>
      <w:r>
        <w:rPr>
          <w:i/>
        </w:rPr>
        <w:tab/>
        <w:t>d)</w:t>
      </w:r>
      <w:r>
        <w:rPr>
          <w:i/>
        </w:rPr>
        <w:tab/>
        <w:t>часто повторяющееся жестокое обращение с ребенком;</w:t>
      </w:r>
    </w:p>
    <w:p w:rsidR="00000000" w:rsidRDefault="00000000">
      <w:pPr>
        <w:spacing w:after="160"/>
        <w:rPr>
          <w:i/>
        </w:rPr>
      </w:pPr>
      <w:r>
        <w:rPr>
          <w:i/>
        </w:rPr>
        <w:tab/>
        <w:t>е)</w:t>
      </w:r>
      <w:r>
        <w:rPr>
          <w:i/>
        </w:rPr>
        <w:tab/>
        <w:t>сексуальная эксплуатация ребенка, мальчика или девочки;</w:t>
      </w:r>
    </w:p>
    <w:p w:rsidR="00000000" w:rsidRDefault="00000000">
      <w:pPr>
        <w:spacing w:after="160"/>
        <w:rPr>
          <w:i/>
        </w:rPr>
      </w:pPr>
      <w:r>
        <w:rPr>
          <w:i/>
        </w:rPr>
        <w:tab/>
        <w:t>f)</w:t>
      </w:r>
      <w:r>
        <w:rPr>
          <w:i/>
        </w:rPr>
        <w:tab/>
        <w:t>вовлечение ребенка в преступные группировки по смыслу статьи 19 настоящего Кодекса;</w:t>
      </w:r>
    </w:p>
    <w:p w:rsidR="00000000" w:rsidRDefault="00000000">
      <w:pPr>
        <w:spacing w:after="160"/>
        <w:rPr>
          <w:i/>
        </w:rPr>
      </w:pPr>
      <w:r>
        <w:rPr>
          <w:i/>
        </w:rPr>
        <w:tab/>
        <w:t>g)</w:t>
      </w:r>
      <w:r>
        <w:rPr>
          <w:i/>
        </w:rPr>
        <w:tab/>
        <w:t>принуждение ребенка просить милостыню и его эксплуатация в коммерческих целях;</w:t>
      </w:r>
    </w:p>
    <w:p w:rsidR="00000000" w:rsidRDefault="00000000">
      <w:pPr>
        <w:ind w:left="1021" w:hanging="1021"/>
        <w:rPr>
          <w:i/>
        </w:rPr>
      </w:pPr>
      <w:r>
        <w:tab/>
      </w:r>
      <w:r>
        <w:rPr>
          <w:i/>
        </w:rPr>
        <w:t>h)</w:t>
      </w:r>
      <w:r>
        <w:rPr>
          <w:i/>
        </w:rPr>
        <w:tab/>
        <w:t>неспособность родителей или лиц, на иждивении которых находится ребенок, обеспечивать его защиту и воспитание".</w:t>
      </w:r>
    </w:p>
    <w:p w:rsidR="00000000" w:rsidRDefault="00000000">
      <w:r>
        <w:t>136.</w:t>
      </w:r>
      <w:r>
        <w:tab/>
        <w:t>Уполномоченный по защите детства производит оценку опасной ситуации, в которой находится ребенок по смыслу статьи 20. В соответствии со статьей 35 он имеет право проводить расследования и немедленно принимать адекватные меры для улучшения положения ребенка, а также составлять отчет для судьи по делам семьи.</w:t>
      </w:r>
    </w:p>
    <w:p w:rsidR="00000000" w:rsidRDefault="00000000">
      <w:pPr>
        <w:spacing w:after="120"/>
      </w:pPr>
      <w:r>
        <w:t>137.</w:t>
      </w:r>
      <w:r>
        <w:tab/>
        <w:t>При возникновении опасной ситуации уполномоченный по защите детства может принять решение:</w:t>
      </w:r>
    </w:p>
    <w:p w:rsidR="00000000" w:rsidRDefault="00000000">
      <w:pPr>
        <w:spacing w:after="120"/>
      </w:pPr>
      <w:r>
        <w:rPr>
          <w:lang w:val="en-US"/>
        </w:rPr>
        <w:tab/>
      </w:r>
      <w:r>
        <w:t>–</w:t>
      </w:r>
      <w:r>
        <w:tab/>
        <w:t>об оставлении ребенка в его семье и принятии необходимых мер для устранения источника угрозы;</w:t>
      </w:r>
    </w:p>
    <w:p w:rsidR="00000000" w:rsidRDefault="00000000">
      <w:pPr>
        <w:ind w:left="1021" w:hanging="1021"/>
      </w:pPr>
      <w:r>
        <w:rPr>
          <w:lang w:val="en-US"/>
        </w:rPr>
        <w:tab/>
      </w:r>
      <w:r>
        <w:t>–</w:t>
      </w:r>
      <w:r>
        <w:tab/>
        <w:t>о временном помещении ребенка в патронатную семью или любое соответствующее общественное воспитательное учреждение.</w:t>
      </w:r>
    </w:p>
    <w:p w:rsidR="00000000" w:rsidRDefault="00000000">
      <w:r>
        <w:t>138.</w:t>
      </w:r>
      <w:r>
        <w:tab/>
        <w:t xml:space="preserve">Кроме того, КЗР обязал всех граждан, включая тех, кто обязан хранить профессиональную тайну, оповещать уполномоченного по защите детства обо всем, что </w:t>
      </w:r>
      <w:r>
        <w:rPr>
          <w:i/>
        </w:rPr>
        <w:t>"может представлять угрозу здоровью ребенка или его физической или психической неприкосновенности, по смыслу пунктов d) и c) статьи 20 настоящего Кодекса"</w:t>
      </w:r>
      <w:r>
        <w:t xml:space="preserve"> (часто повторяющееся жестокое обращение с ребенком, сексуальная эксплуатация ребенка, мальчика или девочки).</w:t>
      </w:r>
    </w:p>
    <w:p w:rsidR="00000000" w:rsidRDefault="00000000">
      <w:r>
        <w:t>139.</w:t>
      </w:r>
      <w:r>
        <w:tab/>
        <w:t>Статьи 51, 52 и 54 Кодекса законов о защите ребенка возлагают на судью по делам семьи новую превентивную функцию: он может принимать к производству дела о детях, находящихся в критической ситуации, по заявлению, поданному в простой письменной форме судьей по делам ребенка, прокурором, уполномоченным по защите детства, общественными службами социальной помощи или государственными учреждениями, занимающимися делами ребенка. Судья по делам семьи вправе принимать любые надлежащие меры, чтобы определить, что необходимо для блага ребенка (медицинский осмотр, временное удаление его из семьи и т. д.), и защитить его высшие интересы.</w:t>
      </w:r>
    </w:p>
    <w:p w:rsidR="00000000" w:rsidRDefault="00000000">
      <w:pPr>
        <w:spacing w:before="120" w:line="240" w:lineRule="auto"/>
        <w:rPr>
          <w:b/>
          <w:sz w:val="22"/>
        </w:rPr>
      </w:pPr>
      <w:r>
        <w:rPr>
          <w:b/>
          <w:sz w:val="22"/>
        </w:rPr>
        <w:t>IV.4.</w:t>
      </w:r>
      <w:r>
        <w:rPr>
          <w:b/>
          <w:sz w:val="22"/>
        </w:rPr>
        <w:tab/>
        <w:t>Структуры для изучения общественного мнения и правовой ориентации</w:t>
      </w:r>
    </w:p>
    <w:p w:rsidR="00000000" w:rsidRDefault="00000000">
      <w:r>
        <w:t>140.</w:t>
      </w:r>
      <w:r>
        <w:tab/>
        <w:t xml:space="preserve">С 1992 года во всех министерствах и провинциях Республики стали создаваться бюро по связям с гражданами. </w:t>
      </w:r>
    </w:p>
    <w:p w:rsidR="00000000" w:rsidRDefault="00000000">
      <w:pPr>
        <w:tabs>
          <w:tab w:val="clear" w:pos="1021"/>
        </w:tabs>
        <w:spacing w:before="120" w:line="240" w:lineRule="auto"/>
        <w:ind w:left="737" w:hanging="737"/>
        <w:jc w:val="left"/>
        <w:rPr>
          <w:b/>
          <w:sz w:val="22"/>
        </w:rPr>
      </w:pPr>
      <w:r>
        <w:rPr>
          <w:b/>
          <w:sz w:val="22"/>
        </w:rPr>
        <w:t>IV.4.1.</w:t>
      </w:r>
      <w:r>
        <w:rPr>
          <w:b/>
          <w:sz w:val="22"/>
        </w:rPr>
        <w:tab/>
        <w:t xml:space="preserve">Структура для изучения общественного мнения и ориентации Министерства </w:t>
      </w:r>
      <w:r>
        <w:rPr>
          <w:b/>
          <w:sz w:val="22"/>
        </w:rPr>
        <w:br/>
        <w:t>по делам женщин и семьи ( МДЖС)</w:t>
      </w:r>
    </w:p>
    <w:p w:rsidR="00000000" w:rsidRDefault="00000000">
      <w:r>
        <w:t>141.</w:t>
      </w:r>
      <w:r>
        <w:tab/>
        <w:t>Эта структура ежегодно обрабатывает более тысячи жалоб и занимается пропагандой прав женщины и семьи. Она была усилена созданием сервера речевой связи (1840) – 1308 и 1392, чтобы еще более облегчить доступ граждан к службам Министерства. Сервер имеет два канала: 1308, по которому передаются данные, информация и практические сведения, касающиеся охраны здоровья, планирования семьи, личного статуса, и 1392, где осуществляются сбор и обработка жалоб женщин по поводу супружеских или семейных отношений группой консультантов различного профиля. В нее входят психологи, юристы, социологи и работники социальных служб. В особых случаях привлекаются и другие специалисты.</w:t>
      </w:r>
    </w:p>
    <w:p w:rsidR="00000000" w:rsidRDefault="00000000">
      <w:pPr>
        <w:spacing w:before="120" w:line="240" w:lineRule="auto"/>
        <w:rPr>
          <w:b/>
          <w:sz w:val="22"/>
        </w:rPr>
      </w:pPr>
      <w:r>
        <w:rPr>
          <w:b/>
          <w:sz w:val="22"/>
        </w:rPr>
        <w:t>IV.4.2. Структуры в женских НПО для изучения общественного мнения</w:t>
      </w:r>
    </w:p>
    <w:p w:rsidR="00000000" w:rsidRDefault="00000000">
      <w:r>
        <w:t>142.</w:t>
      </w:r>
      <w:r>
        <w:tab/>
        <w:t>Некоторые женские НПО создали у себя структуры для изучения общественного мнения и правовой ориентации, которые на периодической основе организуют прием женщин. Помимо этого Национальный союз тунисских женщин (НСТЖ), например, который имеет постоянную структуру для изучения общественного мнения, раз в неделю проводит через Союз женщин-юристов бесплатные юридические консультации. Тунисская ассоциация демократических женщин (ТАДЖ) создала постоянную структуру для изучения общественного мнения и помощи женщинам – жертвам насилия, а также в рамках деятельности этой структуры предоставляет бесплатные юридические и психологические консультации.</w:t>
      </w:r>
    </w:p>
    <w:p w:rsidR="00000000" w:rsidRDefault="00000000">
      <w:r>
        <w:t>143.</w:t>
      </w:r>
      <w:r>
        <w:tab/>
        <w:t>Что касается Тунисской организации по вопросам образования и семьи (ТОВОС), она сформировала группу посредников по делам семьи, которые в случае конфликтов между супругами или иных семейных конфликтов разъясняют их участникам их соответствующие права и обязанности.</w:t>
      </w:r>
    </w:p>
    <w:p w:rsidR="00000000" w:rsidRDefault="00000000">
      <w:pPr>
        <w:spacing w:line="240" w:lineRule="auto"/>
        <w:jc w:val="center"/>
        <w:rPr>
          <w:b/>
          <w:sz w:val="28"/>
        </w:rPr>
      </w:pPr>
      <w:r>
        <w:rPr>
          <w:b/>
        </w:rPr>
        <w:br w:type="page"/>
      </w:r>
      <w:r>
        <w:rPr>
          <w:rFonts w:ascii="Symbol" w:hAnsi="Symbol"/>
          <w:b/>
          <w:sz w:val="28"/>
        </w:rPr>
        <w:t></w:t>
      </w:r>
      <w:r>
        <w:rPr>
          <w:b/>
          <w:sz w:val="28"/>
        </w:rPr>
        <w:t xml:space="preserve"> Статья 4: Временные меры</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1.</w:t>
      </w:r>
      <w:r>
        <w:rPr>
          <w:i/>
        </w:rPr>
        <w:tab/>
        <w:t>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2.</w:t>
      </w:r>
      <w:r>
        <w:rPr>
          <w:i/>
        </w:rPr>
        <w:tab/>
        <w:t>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rsidR="00000000" w:rsidRDefault="00000000">
      <w:pPr>
        <w:spacing w:before="120" w:line="240" w:lineRule="auto"/>
        <w:ind w:left="680" w:hanging="680"/>
        <w:jc w:val="left"/>
        <w:rPr>
          <w:b/>
        </w:rPr>
      </w:pPr>
      <w:r>
        <w:rPr>
          <w:b/>
          <w:sz w:val="28"/>
        </w:rPr>
        <w:t>I.</w:t>
      </w:r>
      <w:r>
        <w:rPr>
          <w:b/>
          <w:sz w:val="28"/>
        </w:rPr>
        <w:tab/>
        <w:t xml:space="preserve">Позитивные действия с целью облегчить доступ женщин </w:t>
      </w:r>
      <w:r>
        <w:rPr>
          <w:b/>
          <w:sz w:val="28"/>
        </w:rPr>
        <w:br/>
        <w:t>к руководящим должностям</w:t>
      </w:r>
      <w:r>
        <w:rPr>
          <w:b/>
        </w:rPr>
        <w:t xml:space="preserve"> </w:t>
      </w:r>
    </w:p>
    <w:p w:rsidR="00000000" w:rsidRDefault="00000000">
      <w:pPr>
        <w:spacing w:after="200"/>
      </w:pPr>
      <w:r>
        <w:t>144.</w:t>
      </w:r>
      <w:r>
        <w:tab/>
        <w:t>В последние годы органами государственной власти был принят целый ряд мер в пользу женщин (так называемых мер по положительной дискриминации), чтобы облегчить женщинам доступ к должностям, дающим право принимать решения и определять политику.</w:t>
      </w:r>
    </w:p>
    <w:p w:rsidR="00000000" w:rsidRDefault="00000000">
      <w:pPr>
        <w:spacing w:after="200"/>
      </w:pPr>
      <w:r>
        <w:t>145.</w:t>
      </w:r>
      <w:r>
        <w:tab/>
        <w:t>В 1992 году, невзирая на закон о руководящих кадрах, Президент Республики назначил несколько женщин на ответственные посты в каждом министерстве, чтобы устранить таким образом препятствия к достижению равноправия женщин.</w:t>
      </w:r>
    </w:p>
    <w:p w:rsidR="00000000" w:rsidRDefault="00000000">
      <w:pPr>
        <w:spacing w:after="200"/>
      </w:pPr>
      <w:r>
        <w:t>146.</w:t>
      </w:r>
      <w:r>
        <w:tab/>
        <w:t>В 1997 году в Национальном совете по делам женщин и семьи была учреждена Национальная комиссия за равенство возможностей. В своем докладе, представленном в конце 1998 года, эта комиссия рекомендовала, в частности, принять целый ряд мер, способствующих достижению равного доступа к должностям и инвестициям, а также к директивным должностям в области экономики.</w:t>
      </w:r>
    </w:p>
    <w:p w:rsidR="00000000" w:rsidRDefault="00000000">
      <w:pPr>
        <w:spacing w:after="200"/>
      </w:pPr>
      <w:r>
        <w:t>147.</w:t>
      </w:r>
      <w:r>
        <w:tab/>
        <w:t xml:space="preserve">В 1998 году по решению Главы государства Министерство внутренних дел и Министерство по делам женщин и семьи в совместном циркуляре предложили руководителям регионов систематически включать в состав каждого регионального совета в качестве назначаемых членов не менее двух женщин. </w:t>
      </w:r>
    </w:p>
    <w:p w:rsidR="00000000" w:rsidRDefault="00000000">
      <w:pPr>
        <w:spacing w:after="200"/>
      </w:pPr>
      <w:r>
        <w:t>148.</w:t>
      </w:r>
      <w:r>
        <w:tab/>
        <w:t>В 1992 году правящая мажоритарная партия Демократическое конституционное объединение (ДКО) учредила Постоянный секретариат по делам женщин с целью активизировать участие женщин на всех уровнях.</w:t>
      </w:r>
    </w:p>
    <w:p w:rsidR="00000000" w:rsidRDefault="00000000">
      <w:r>
        <w:t>149.</w:t>
      </w:r>
      <w:r>
        <w:tab/>
        <w:t>На последнем съезде ДКО его Центральный комитет принял по инициативе Президента бен Али в рамках предложения по реструктуризации резолюцию гарантирующую минимальную представленность женщин на уровне 20 процентов.</w:t>
      </w:r>
    </w:p>
    <w:p w:rsidR="00000000" w:rsidRDefault="00000000">
      <w:pPr>
        <w:spacing w:before="120" w:line="240" w:lineRule="auto"/>
        <w:ind w:left="680" w:hanging="680"/>
        <w:jc w:val="left"/>
        <w:rPr>
          <w:b/>
          <w:sz w:val="28"/>
        </w:rPr>
      </w:pPr>
      <w:r>
        <w:rPr>
          <w:b/>
          <w:sz w:val="28"/>
        </w:rPr>
        <w:t>II.</w:t>
      </w:r>
      <w:r>
        <w:rPr>
          <w:b/>
          <w:sz w:val="28"/>
        </w:rPr>
        <w:tab/>
        <w:t xml:space="preserve">На уровне стратегического планирования: </w:t>
      </w:r>
      <w:r>
        <w:rPr>
          <w:b/>
          <w:sz w:val="28"/>
        </w:rPr>
        <w:br/>
        <w:t>IX план экономического и социального развития</w:t>
      </w:r>
    </w:p>
    <w:p w:rsidR="00000000" w:rsidRDefault="00000000">
      <w:pPr>
        <w:spacing w:after="200"/>
      </w:pPr>
      <w:r>
        <w:t>150.</w:t>
      </w:r>
      <w:r>
        <w:tab/>
        <w:t>В 1991 году, во время подготовки VIII национального плана, Глава государства, отметив недостаточную представленность женщин в ведомственных комиссиях по выработке плана, предложил создать национальную комиссию по вопросам женщин и развития для осуществления особой стратегии, которую необходимо включить в план и цель которой состояла бы в изучении положения женщин в различных отраслях, а также средств ускорения их интеграции.</w:t>
      </w:r>
    </w:p>
    <w:p w:rsidR="00000000" w:rsidRDefault="00000000">
      <w:r>
        <w:t>151.</w:t>
      </w:r>
      <w:r>
        <w:tab/>
        <w:t>С 1993 года Комиссия по вопросам женщин и развития периодически собиралась под совместным наблюдением МДЖС и Министерства экономического развития, чтобы проследить, как осуществляется стратегия в отношении женщин в рамках VIII плана, и оценить ее результаты.</w:t>
      </w:r>
    </w:p>
    <w:p w:rsidR="00000000" w:rsidRDefault="00000000">
      <w:r>
        <w:t>152.</w:t>
      </w:r>
      <w:r>
        <w:tab/>
        <w:t>При выработке стратегии в отношении женщин эта Комиссия была разделена на пять подкомиссий по темам: средства и механизмы улучшения положения женщины; развитие женских людских ресурсов; женщина и экономическое развитие; особые группы женщин; женщина и семья.</w:t>
      </w:r>
    </w:p>
    <w:p w:rsidR="00000000" w:rsidRDefault="00000000">
      <w:r>
        <w:t>153.</w:t>
      </w:r>
      <w:r>
        <w:tab/>
        <w:t>Стратегия в отношении женщин была предметом двух референдумов на региональном и национальном уровнях, в которых принимали участие руководители государственных и неправительственных структур, а также ответственные работники обоих полов регионального и местного масштаба.</w:t>
      </w:r>
    </w:p>
    <w:p w:rsidR="00000000" w:rsidRDefault="00000000">
      <w:pPr>
        <w:spacing w:after="100"/>
      </w:pPr>
      <w:r>
        <w:t>154.</w:t>
      </w:r>
      <w:r>
        <w:tab/>
        <w:t>Применение гендерного подхода в национальном планировании имеет немало преимуществ:</w:t>
      </w:r>
    </w:p>
    <w:p w:rsidR="00000000" w:rsidRDefault="00000000">
      <w:pPr>
        <w:spacing w:after="100"/>
        <w:ind w:left="680" w:hanging="680"/>
      </w:pPr>
      <w:r>
        <w:t>–</w:t>
      </w:r>
      <w:r>
        <w:tab/>
        <w:t>с точки зрения отраслевого планирования, поскольку отраслевые министерства принимают соответствующие меры для достижения поставленных целей;</w:t>
      </w:r>
    </w:p>
    <w:p w:rsidR="00000000" w:rsidRDefault="00000000">
      <w:pPr>
        <w:spacing w:after="100"/>
        <w:ind w:left="680" w:hanging="680"/>
      </w:pPr>
      <w:r>
        <w:t>–</w:t>
      </w:r>
      <w:r>
        <w:tab/>
        <w:t>с точки зрения планирования бюджета, поскольку эти министерства обязуются выделить необходимые средства для достижения этих целей;</w:t>
      </w:r>
    </w:p>
    <w:p w:rsidR="00000000" w:rsidRDefault="00000000">
      <w:pPr>
        <w:ind w:left="680" w:hanging="680"/>
      </w:pPr>
      <w:r>
        <w:t>–</w:t>
      </w:r>
      <w:r>
        <w:tab/>
        <w:t>с точки зрения оценки, поскольку ежегодное участие всех отраслей в оценке осуществления национального плана способно поддержать на высоте их бдительность и повысить интерес к гендерной проблематике.</w:t>
      </w:r>
    </w:p>
    <w:p w:rsidR="00000000" w:rsidRDefault="00000000">
      <w:r>
        <w:t>155.</w:t>
      </w:r>
      <w:r>
        <w:tab/>
        <w:t>Благодаря такому подходу гендерный анализ был введен во всех отраслях, где для этого создаются необходимые структуры и привлекаются людские и материальные ресурсы; это позволяет давать точную оценку достигнутым успехам и определять причины трудностей и задержек, укрепляя при этом национальное согласие по вопросу интеграции женских людских ресурсов во все области развития.</w:t>
      </w:r>
    </w:p>
    <w:p w:rsidR="00000000" w:rsidRDefault="00000000">
      <w:r>
        <w:t>156.</w:t>
      </w:r>
      <w:r>
        <w:tab/>
        <w:t>Основываясь на результатах оценки VIII плана социального и экономического развития (1992–</w:t>
      </w:r>
      <w:r>
        <w:br/>
        <w:t>1996 годы), который позволил достичь существенного прогресса в законодательном и институциональном плане, Комиссия по вопросам женщин и развития сочла необходимым продолжить позитивную акцию в поддержку женщин в рамках IX национального плана развития (1997–2001 годы), чтобы закрепить успехи и распространить их на области, до сих пор остающиеся вне этого движения.</w:t>
      </w:r>
    </w:p>
    <w:p w:rsidR="00000000" w:rsidRDefault="00000000">
      <w:r>
        <w:t>157.</w:t>
      </w:r>
      <w:r>
        <w:tab/>
        <w:t>Постепенно Министерству по делам женщин и семьи (МДЖС), Центру научных исследований, документации и информации по вопросам женщин (ЦНИДИЖ), Национальному совету по делам женщин и семьи (НСДЖС) и Национальной комиссии по вопросам женщин и развития (НКДЖР) благодаря совместным и взаимодополняющим усилиям удалось вписаться в рамки национального плана, осуществляя новые программы и планы действий, ориентированные на женщин, с целью способствовать равенству возможностей мужчины и женщины во всех областях.</w:t>
      </w:r>
    </w:p>
    <w:p w:rsidR="00000000" w:rsidRDefault="00000000">
      <w:r>
        <w:t>158.</w:t>
      </w:r>
      <w:r>
        <w:tab/>
        <w:t>Национальная комиссия по вопросам женщин и развития, МДЖС, ЦНИДИЖ и Национальный совет по делам женщин и семьи уже немало сделали в области подготовки первого национального плана действий в поддержку женщин, рассчитанного на период с 1992 по 1996 год, несмотря на нехватку статистических и аналитических данных с разбивкой по полу.</w:t>
      </w:r>
    </w:p>
    <w:p w:rsidR="00000000" w:rsidRDefault="00000000">
      <w:r>
        <w:t>159.</w:t>
      </w:r>
      <w:r>
        <w:tab/>
        <w:t>Оценка стратегии в отношении женщин VIII плана и разработка новой такой стратегии дали возможность задуматься о средствах повышения эффективности как самих механизмов улучшения социального положения женщин, так и уже предпринимаемых действий и, возможно, создать новые механизмы с учетом отмеченных трудностей. Например, осуществление плана действий после Конференции в Пекине, который соответствует стратегии в отношении женщин IX национального плана развития (1997–2001 годы), сопровождалось рождением целого ряда операционных структур (реструктуризация МДЖС и НСДЖС).</w:t>
      </w:r>
    </w:p>
    <w:p w:rsidR="00000000" w:rsidRDefault="00000000">
      <w:r>
        <w:t>160.</w:t>
      </w:r>
      <w:r>
        <w:tab/>
        <w:t xml:space="preserve">В IX плане развития (1997–2001 годы) было поставлено шесть приоритетных целей. Они согласуются с подходами и перспективными оценками, определенными в результате всенародного референдума на тему облика Туниса в </w:t>
      </w:r>
      <w:r>
        <w:rPr>
          <w:lang w:val="en-US"/>
        </w:rPr>
        <w:t>XXI</w:t>
      </w:r>
      <w:r>
        <w:t xml:space="preserve"> веке, где одной из основных задач станет повышение роли женщин в процессе развития в качестве как участников, так и бенефициаров. Эти цели были сформулированы также с учетом направлений, определенных в Платформе действий, утвержденной на четвертой Всемирной конференции по положению женщин.</w:t>
      </w:r>
    </w:p>
    <w:p w:rsidR="00000000" w:rsidRDefault="00000000">
      <w:pPr>
        <w:spacing w:after="120"/>
      </w:pPr>
      <w:r>
        <w:t>161.</w:t>
      </w:r>
      <w:r>
        <w:tab/>
        <w:t>Эти цели направлены на:</w:t>
      </w:r>
    </w:p>
    <w:p w:rsidR="00000000" w:rsidRDefault="00000000">
      <w:pPr>
        <w:spacing w:after="120"/>
        <w:ind w:left="680" w:hanging="680"/>
      </w:pPr>
      <w:r>
        <w:t>1.</w:t>
      </w:r>
      <w:r>
        <w:tab/>
        <w:t>Достижение более активного участия женщин в экономической жизни, в частности благодаря освоению новых технологий женщинами-специалистами и повышению профессионального уровня женских людских ресурсов, получение женщинами равных с мужчинами возможностей в области профессионального обучения и переподготовки, поощрение женщин к разработке проектов в рамках национальных экономических тенденций и предоставление мужчинам и женщинам равных возможностей в области инвестиций.</w:t>
      </w:r>
    </w:p>
    <w:p w:rsidR="00000000" w:rsidRDefault="00000000">
      <w:pPr>
        <w:spacing w:after="120"/>
        <w:ind w:left="680" w:hanging="680"/>
      </w:pPr>
      <w:r>
        <w:t>2.</w:t>
      </w:r>
      <w:r>
        <w:tab/>
        <w:t>Дальнейшее развитие женских людских ресурсов на уровнях выработки стратегий в таких областях, как образование, профессиональная подготовка, репродуктивное и психическое здоровье.</w:t>
      </w:r>
    </w:p>
    <w:p w:rsidR="00000000" w:rsidRDefault="00000000">
      <w:pPr>
        <w:spacing w:after="120"/>
        <w:ind w:left="680" w:hanging="680"/>
      </w:pPr>
      <w:r>
        <w:t>3.</w:t>
      </w:r>
      <w:r>
        <w:tab/>
        <w:t>Интеграцию политики улучшения положения женщин, проживающих в сельской местности, в рамках особой стратегии благодаря разработке национального плана действий в поддержку сельских женщин, их производственной деятельности в сельских районах и пригородных зонах, борьбу с бедностью среди женщин.</w:t>
      </w:r>
    </w:p>
    <w:p w:rsidR="00000000" w:rsidRDefault="00000000">
      <w:pPr>
        <w:spacing w:after="120"/>
        <w:ind w:left="680" w:hanging="680"/>
      </w:pPr>
      <w:r>
        <w:t>4.</w:t>
      </w:r>
      <w:r>
        <w:tab/>
        <w:t>Достижение изменений на уровне общественного мышления, с тем чтобы укрепить в сознании людей принципы равенства и партнерства, осуществляя широкую информационно-просветительскую и пропагандистскую стратегию.</w:t>
      </w:r>
    </w:p>
    <w:p w:rsidR="00000000" w:rsidRDefault="00000000">
      <w:pPr>
        <w:spacing w:after="120"/>
        <w:ind w:left="680" w:hanging="680"/>
      </w:pPr>
      <w:r>
        <w:t>5.</w:t>
      </w:r>
      <w:r>
        <w:tab/>
        <w:t>Повышение роли женщины в гражданском обществе и ее участия в общественной жизни путем расширения и укрепления женских общественных организаций, вовлечения женщин в деятельность общественных объединений и политическую жизнь, поддержки женских неправительственных организаций.</w:t>
      </w:r>
    </w:p>
    <w:p w:rsidR="00000000" w:rsidRDefault="00000000">
      <w:pPr>
        <w:ind w:left="680" w:hanging="680"/>
      </w:pPr>
      <w:r>
        <w:t>6.</w:t>
      </w:r>
      <w:r>
        <w:tab/>
        <w:t>Более широкое применение специальной методологии в области сбора статистических данных путем поощрения научных исследований по женской проблематике, применения гендерного подхода для сбора и анализа сведений, статистических данных и оценки влияния проектов и программ развития на женщину и семью.</w:t>
      </w:r>
    </w:p>
    <w:p w:rsidR="00000000" w:rsidRDefault="00000000">
      <w:pPr>
        <w:spacing w:after="80"/>
      </w:pPr>
      <w:r>
        <w:t>162.</w:t>
      </w:r>
      <w:r>
        <w:tab/>
        <w:t xml:space="preserve">Для достижения этих целей стратегия развития в поддержку женщины и семьи в период выполнения </w:t>
      </w:r>
      <w:r>
        <w:br/>
        <w:t>IX плана будет осуществляться по следующим направлениям:</w:t>
      </w:r>
    </w:p>
    <w:p w:rsidR="00000000" w:rsidRDefault="00000000">
      <w:pPr>
        <w:spacing w:after="80"/>
      </w:pPr>
      <w:r>
        <w:tab/>
        <w:t>–</w:t>
      </w:r>
      <w:r>
        <w:tab/>
        <w:t xml:space="preserve">средства и механизмы улучшения положения женщины; </w:t>
      </w:r>
    </w:p>
    <w:p w:rsidR="00000000" w:rsidRDefault="00000000">
      <w:pPr>
        <w:spacing w:after="80"/>
      </w:pPr>
      <w:r>
        <w:rPr>
          <w:lang w:val="en-US"/>
        </w:rPr>
        <w:tab/>
      </w:r>
      <w:r>
        <w:t>–</w:t>
      </w:r>
      <w:r>
        <w:tab/>
        <w:t>развитие женских людских ресурсов;</w:t>
      </w:r>
    </w:p>
    <w:p w:rsidR="00000000" w:rsidRDefault="00000000">
      <w:pPr>
        <w:spacing w:after="80"/>
      </w:pPr>
      <w:r>
        <w:rPr>
          <w:lang w:val="en-US"/>
        </w:rPr>
        <w:tab/>
      </w:r>
      <w:r>
        <w:t>–</w:t>
      </w:r>
      <w:r>
        <w:tab/>
        <w:t>женщина и экономическое развитие;</w:t>
      </w:r>
    </w:p>
    <w:p w:rsidR="00000000" w:rsidRDefault="00000000">
      <w:pPr>
        <w:spacing w:after="80"/>
      </w:pPr>
      <w:r>
        <w:rPr>
          <w:lang w:val="en-US"/>
        </w:rPr>
        <w:tab/>
      </w:r>
      <w:r>
        <w:t>–</w:t>
      </w:r>
      <w:r>
        <w:tab/>
        <w:t>положение женщин-эмигранток;</w:t>
      </w:r>
    </w:p>
    <w:p w:rsidR="00000000" w:rsidRDefault="00000000">
      <w:pPr>
        <w:spacing w:after="80"/>
      </w:pPr>
      <w:r>
        <w:rPr>
          <w:lang w:val="en-US"/>
        </w:rPr>
        <w:tab/>
      </w:r>
      <w:r>
        <w:t>–</w:t>
      </w:r>
      <w:r>
        <w:tab/>
        <w:t>женщины с особыми потребностями;</w:t>
      </w:r>
    </w:p>
    <w:p w:rsidR="00000000" w:rsidRDefault="00000000">
      <w:r>
        <w:rPr>
          <w:lang w:val="en-US"/>
        </w:rPr>
        <w:tab/>
      </w:r>
      <w:r>
        <w:t>–</w:t>
      </w:r>
      <w:r>
        <w:tab/>
        <w:t>улучшение положения семьи.</w:t>
      </w:r>
    </w:p>
    <w:p w:rsidR="00000000" w:rsidRDefault="00000000">
      <w:r>
        <w:t>163.</w:t>
      </w:r>
      <w:r>
        <w:tab/>
        <w:t>Итоги применения стратегии в отношении женщин в рамках VIII национального плана развития, прогнозы на пятилетний период 1997–2001 годов, запланированные меры, количественные и качественные показатели, которых предстоит достичь, – обо всем этом говорится в стратегии в отношении женщин в рамках IX национального плана развития, который представлен в приложении к данному докладу.</w:t>
      </w:r>
    </w:p>
    <w:p w:rsidR="00000000" w:rsidRDefault="00000000">
      <w:r>
        <w:t>164.</w:t>
      </w:r>
      <w:r>
        <w:tab/>
        <w:t>Осуществление стратегии в отношении женщин финансируется как из государственного бюджета, так и в рамках двустороннего и многостороннего сотрудничества.</w:t>
      </w:r>
    </w:p>
    <w:p w:rsidR="00000000" w:rsidRDefault="00000000">
      <w:pPr>
        <w:spacing w:before="80" w:after="120"/>
        <w:rPr>
          <w:b/>
        </w:rPr>
      </w:pPr>
      <w:r>
        <w:rPr>
          <w:b/>
        </w:rPr>
        <w:t>Национальные ресурсы</w:t>
      </w:r>
    </w:p>
    <w:p w:rsidR="00000000" w:rsidRDefault="00000000">
      <w:pPr>
        <w:spacing w:after="120"/>
      </w:pPr>
      <w:r>
        <w:t>Поскольку стратегия в отношении женщин является частью глобальной стратегии развития, на нее выделяются следующие государственные средства:</w:t>
      </w:r>
    </w:p>
    <w:p w:rsidR="00000000" w:rsidRDefault="00000000">
      <w:pPr>
        <w:spacing w:after="120"/>
        <w:ind w:left="680" w:hanging="680"/>
      </w:pPr>
      <w:r>
        <w:t>1)</w:t>
      </w:r>
      <w:r>
        <w:tab/>
        <w:t>бюджетные ассигнования на цели развития департаментам по оперативной деятельности, которые участвуют в работе по улучшению положения женщин и отвечают за достижение определенных стратегией в отношении женщин отраслевых целей качественного и количественного характера. Однако представляется затруднительным провести глобальную оценку этих ассигнований, которые наиболее важны для осуществления стратегии в отношении женщин. Для этого могли бы быть проведены исследования в преддверии Х плана (2002–2006 годы);</w:t>
      </w:r>
    </w:p>
    <w:p w:rsidR="00000000" w:rsidRDefault="00000000">
      <w:r>
        <w:t xml:space="preserve">2) </w:t>
      </w:r>
      <w:r>
        <w:tab/>
        <w:t>бюджетные ассигнования, выделяемые Министерству по делам женщин и семьи (МДЖС).</w:t>
      </w:r>
    </w:p>
    <w:p w:rsidR="00000000" w:rsidRDefault="00000000">
      <w:pPr>
        <w:spacing w:after="120"/>
        <w:rPr>
          <w:b/>
        </w:rPr>
      </w:pPr>
      <w:r>
        <w:rPr>
          <w:b/>
        </w:rPr>
        <w:t>Средства, получаемые в рамках двустороннего и многостороннего сотрудничества</w:t>
      </w:r>
    </w:p>
    <w:p w:rsidR="00000000" w:rsidRDefault="00000000">
      <w:pPr>
        <w:spacing w:after="120"/>
      </w:pPr>
      <w:r>
        <w:t>165.</w:t>
      </w:r>
      <w:r>
        <w:tab/>
        <w:t>На осуществление стратегии улучшения положения женщины, определенной на Конференции в Пекине, выделялись средства в рамках двустороннего и многостороннего сотрудничества:</w:t>
      </w:r>
    </w:p>
    <w:p w:rsidR="00000000" w:rsidRDefault="00000000">
      <w:pPr>
        <w:spacing w:after="120"/>
        <w:ind w:left="680" w:hanging="680"/>
      </w:pPr>
      <w:r>
        <w:t xml:space="preserve">1) </w:t>
      </w:r>
      <w:r>
        <w:tab/>
        <w:t>в рамках двустороннего сотрудничества с Швецией, Канадой, Германией, Люксембургом, Норвегией и Великобританией выделена сумма, составившая примерно 6 млрд. динаров;</w:t>
      </w:r>
    </w:p>
    <w:p w:rsidR="00000000" w:rsidRDefault="00000000">
      <w:pPr>
        <w:ind w:left="680" w:hanging="680"/>
      </w:pPr>
      <w:r>
        <w:t xml:space="preserve">2) </w:t>
      </w:r>
      <w:r>
        <w:tab/>
        <w:t>в рамках многостороннего сотрудничества с ПРООН, Фондом Организации Объединенных Наций в области народонаселения (ЮНФПА), ЭСКЗА, ЮНЕСКО, Всемирным банком, ФАО, МФСР выделена сумма, составившая примерно 10,3 млрд. динаров.</w:t>
      </w:r>
    </w:p>
    <w:p w:rsidR="00000000" w:rsidRDefault="00000000">
      <w:r>
        <w:tab/>
        <w:t>В частности, эти средства ассигновались на осуществление проектов в области создания источников дохода, развития, женского микропредпринимательства, введения гендерного анализа, улучшения социально-экономического положения женщин, проживающих в сельской местности, создания группы по наблюдению за положением женщины, организации циклов лекций для женщин-руководителей и стратегию в области коммуникаций, направленную на семью.</w:t>
      </w:r>
    </w:p>
    <w:p w:rsidR="00000000" w:rsidRDefault="00000000">
      <w:pPr>
        <w:spacing w:before="120" w:line="240" w:lineRule="auto"/>
        <w:ind w:left="680" w:hanging="680"/>
        <w:jc w:val="left"/>
        <w:rPr>
          <w:b/>
          <w:sz w:val="28"/>
        </w:rPr>
      </w:pPr>
      <w:r>
        <w:rPr>
          <w:b/>
          <w:sz w:val="28"/>
        </w:rPr>
        <w:t xml:space="preserve">III. </w:t>
      </w:r>
      <w:r>
        <w:rPr>
          <w:b/>
          <w:sz w:val="28"/>
          <w:lang w:val="en-US"/>
        </w:rPr>
        <w:tab/>
      </w:r>
      <w:r>
        <w:rPr>
          <w:b/>
          <w:sz w:val="28"/>
        </w:rPr>
        <w:t xml:space="preserve">Национальные приоритеты в рамках последующей деятельности </w:t>
      </w:r>
      <w:r>
        <w:rPr>
          <w:b/>
          <w:sz w:val="28"/>
        </w:rPr>
        <w:br/>
        <w:t>по итогам Пекинской конференции</w:t>
      </w:r>
    </w:p>
    <w:p w:rsidR="00000000" w:rsidRDefault="00000000">
      <w:r>
        <w:t>166.</w:t>
      </w:r>
      <w:r>
        <w:tab/>
        <w:t xml:space="preserve">Приступив с 1992 года к осуществлению первой особой стратегии в отношении женщин в рамках </w:t>
      </w:r>
      <w:r>
        <w:br/>
        <w:t>VIII национального плана развития на 1992–1996 годы, Тунис прекрасно вписался в движение "Равенство, мир и развитие", начатое в рамках реализации Платформы действий, выработанной четвертой Всемирной конференцией по положению женщин (Пекин, 4–15 сентября 1995 года).</w:t>
      </w:r>
    </w:p>
    <w:p w:rsidR="00000000" w:rsidRDefault="00000000">
      <w:pPr>
        <w:spacing w:after="80"/>
        <w:rPr>
          <w:spacing w:val="-2"/>
        </w:rPr>
      </w:pPr>
      <w:r>
        <w:t>167.</w:t>
      </w:r>
      <w:r>
        <w:tab/>
      </w:r>
      <w:r>
        <w:rPr>
          <w:spacing w:val="-2"/>
        </w:rPr>
        <w:t>Национальный план по итогам Пекинской конференции разрабатывался, естественно, в рамках стратегии в отношении женщин IX национального плана развития на 1997–2001 годы и исходя из оценки успехов и недостатков первой стратегии. Очевидное преимущество новой стратегии состояло в том, что она финансируется ipso facto из государственного бюджета и располагает уже действующими структурами. Среди них:</w:t>
      </w:r>
    </w:p>
    <w:p w:rsidR="00000000" w:rsidRDefault="00000000">
      <w:pPr>
        <w:spacing w:after="80"/>
        <w:ind w:left="680" w:hanging="680"/>
      </w:pPr>
      <w:r>
        <w:t>–</w:t>
      </w:r>
      <w:r>
        <w:tab/>
        <w:t>Министерство по делам женщин и семьи (МДЖС) – для выработки проектов и программ (в том числе законопроектов), управления отраслевой деятельностью и ее стимулирования.</w:t>
      </w:r>
    </w:p>
    <w:p w:rsidR="00000000" w:rsidRDefault="00000000">
      <w:pPr>
        <w:spacing w:after="80"/>
      </w:pPr>
      <w:r>
        <w:t>–</w:t>
      </w:r>
      <w:r>
        <w:tab/>
        <w:t>Комиссия по вопросам женщин и развития – для разработки главных направлений.</w:t>
      </w:r>
    </w:p>
    <w:p w:rsidR="00000000" w:rsidRDefault="00000000">
      <w:pPr>
        <w:spacing w:after="80"/>
        <w:ind w:left="680" w:hanging="680"/>
      </w:pPr>
      <w:r>
        <w:t>–</w:t>
      </w:r>
      <w:r>
        <w:tab/>
        <w:t>Национальный совет по делам женщин и семьи (НСДЖС) – для координации, контроля и поиска консенсуса по крупным проектам, предлагаемым для улучшения положения женщины и семьи.</w:t>
      </w:r>
    </w:p>
    <w:p w:rsidR="00000000" w:rsidRDefault="00000000">
      <w:pPr>
        <w:ind w:left="680" w:hanging="680"/>
      </w:pPr>
      <w:r>
        <w:t>–</w:t>
      </w:r>
      <w:r>
        <w:tab/>
        <w:t>Центр научных исследований, документации и информации по вопросам женщин (ЦНИДИЖ) – для проведения исследований по различным аспектам положения женщины.</w:t>
      </w:r>
    </w:p>
    <w:p w:rsidR="00000000" w:rsidRDefault="00000000">
      <w:pPr>
        <w:spacing w:after="60"/>
      </w:pPr>
      <w:r>
        <w:t>168.</w:t>
      </w:r>
      <w:r>
        <w:tab/>
        <w:t>Национальными приоритетами в основных проблемных областях, определенных в пекинской Платформе действий, были:</w:t>
      </w:r>
    </w:p>
    <w:p w:rsidR="00000000" w:rsidRDefault="00000000">
      <w:pPr>
        <w:spacing w:after="60"/>
      </w:pPr>
      <w:r>
        <w:tab/>
        <w:t>1.</w:t>
      </w:r>
      <w:r>
        <w:tab/>
        <w:t>Повышение экономического потенциала женщин.</w:t>
      </w:r>
    </w:p>
    <w:p w:rsidR="00000000" w:rsidRDefault="00000000">
      <w:pPr>
        <w:spacing w:after="60"/>
      </w:pPr>
      <w:r>
        <w:tab/>
        <w:t>2.</w:t>
      </w:r>
      <w:r>
        <w:tab/>
        <w:t>Борьба с бедностью и улучшение условий жизни женщин.</w:t>
      </w:r>
    </w:p>
    <w:p w:rsidR="00000000" w:rsidRDefault="00000000">
      <w:pPr>
        <w:spacing w:after="60"/>
      </w:pPr>
      <w:r>
        <w:tab/>
        <w:t>3.</w:t>
      </w:r>
      <w:r>
        <w:tab/>
        <w:t>Укрепление прав женщины и борьба со стереотипами, дискриминирующими женщин.</w:t>
      </w:r>
    </w:p>
    <w:p w:rsidR="00000000" w:rsidRDefault="00000000">
      <w:pPr>
        <w:spacing w:after="60"/>
      </w:pPr>
      <w:r>
        <w:tab/>
        <w:t>4.</w:t>
      </w:r>
      <w:r>
        <w:tab/>
        <w:t>Развитие людских женских ресурсов с помощью отраслевых программ.</w:t>
      </w:r>
    </w:p>
    <w:p w:rsidR="00000000" w:rsidRDefault="00000000">
      <w:pPr>
        <w:spacing w:after="60"/>
      </w:pPr>
      <w:r>
        <w:tab/>
        <w:t>5.</w:t>
      </w:r>
      <w:r>
        <w:tab/>
        <w:t>Защита девочек.</w:t>
      </w:r>
    </w:p>
    <w:p w:rsidR="00000000" w:rsidRDefault="00000000">
      <w:pPr>
        <w:spacing w:after="80"/>
      </w:pPr>
      <w:r>
        <w:tab/>
        <w:t>6.</w:t>
      </w:r>
      <w:r>
        <w:tab/>
        <w:t>Повышение роли женщины в жизни общества и деятельности организаций.</w:t>
      </w:r>
    </w:p>
    <w:p w:rsidR="00000000" w:rsidRDefault="00000000">
      <w:pPr>
        <w:spacing w:after="80"/>
      </w:pPr>
      <w:r>
        <w:tab/>
        <w:t>7.</w:t>
      </w:r>
      <w:r>
        <w:tab/>
        <w:t>Защита женщин-мигрантов.</w:t>
      </w:r>
    </w:p>
    <w:p w:rsidR="00000000" w:rsidRDefault="00000000">
      <w:pPr>
        <w:spacing w:after="80"/>
      </w:pPr>
      <w:r>
        <w:tab/>
        <w:t>8.</w:t>
      </w:r>
      <w:r>
        <w:tab/>
        <w:t>Развитие партнерства и международного сотрудничества путем обмена опытом.</w:t>
      </w:r>
    </w:p>
    <w:p w:rsidR="00000000" w:rsidRDefault="00000000">
      <w:pPr>
        <w:ind w:left="1021" w:hanging="1021"/>
      </w:pPr>
      <w:r>
        <w:tab/>
        <w:t>9.</w:t>
      </w:r>
      <w:r>
        <w:tab/>
        <w:t>Определение показателей, указывающих на особенности обоих полов, и систематизация гендерного подхода.</w:t>
      </w:r>
    </w:p>
    <w:p w:rsidR="00000000" w:rsidRDefault="00000000">
      <w:r>
        <w:t>169.</w:t>
      </w:r>
      <w:r>
        <w:tab/>
        <w:t>Пекинская и Дакарская программы действий, несомненно, сыграли роль катализатора, предложив, в частности, МДЖС, ЦНИДИЖ и НПО, занимающимся проблемами женщин, концептуальные рамки для совершенствования своих концепций и корректировки своих подходов, служащие подтверждением активного участия Туниса в процессе укрепления прав женщины, осуществляемом под эгидой Организации Объединенных Наций.</w:t>
      </w:r>
    </w:p>
    <w:p w:rsidR="00000000" w:rsidRDefault="00000000">
      <w:r>
        <w:t>170.</w:t>
      </w:r>
      <w:r>
        <w:tab/>
        <w:t>Разработка и осуществление плана действий в соответствии с принципами Пекинской конференции не сталкивались с какими-либо серьезными трудностями, связанными с существованием и функционированием институциональной платформы, которая положительно зарекомендовала себя в рамках VIII плана развития (1992–1996 годы).</w:t>
      </w:r>
    </w:p>
    <w:p w:rsidR="00000000" w:rsidRDefault="00000000">
      <w:pPr>
        <w:spacing w:before="120" w:line="240" w:lineRule="auto"/>
        <w:rPr>
          <w:b/>
          <w:sz w:val="28"/>
        </w:rPr>
      </w:pPr>
      <w:r>
        <w:rPr>
          <w:b/>
          <w:sz w:val="28"/>
        </w:rPr>
        <w:t xml:space="preserve">IV. </w:t>
      </w:r>
      <w:r>
        <w:rPr>
          <w:b/>
          <w:sz w:val="28"/>
          <w:lang w:val="en-US"/>
        </w:rPr>
        <w:tab/>
      </w:r>
      <w:r>
        <w:rPr>
          <w:b/>
          <w:sz w:val="28"/>
        </w:rPr>
        <w:t xml:space="preserve">Защита материнства </w:t>
      </w:r>
    </w:p>
    <w:p w:rsidR="00000000" w:rsidRDefault="00000000">
      <w:pPr>
        <w:spacing w:after="200"/>
      </w:pPr>
      <w:r>
        <w:t>171.</w:t>
      </w:r>
      <w:r>
        <w:tab/>
        <w:t>Признание материнства в качестве общественной функции является одним из принципов, лежащих одновременно в основе социальной политики, политики в области здравоохранения и политики в отношении женщины и семьи в Тунисе.</w:t>
      </w:r>
    </w:p>
    <w:p w:rsidR="00000000" w:rsidRDefault="00000000">
      <w:pPr>
        <w:spacing w:after="200"/>
      </w:pPr>
      <w:r>
        <w:t>172.</w:t>
      </w:r>
      <w:r>
        <w:tab/>
        <w:t>Применение комплексного подхода как в плане здравоохранения, так и в плане социального обеспечения, основанного на передовом законодательстве и специальных программах профилактики и помощи, исходит из признания материнства как важнейшей социальной функции.</w:t>
      </w:r>
    </w:p>
    <w:p w:rsidR="00000000" w:rsidRDefault="00000000">
      <w:pPr>
        <w:spacing w:after="200"/>
      </w:pPr>
      <w:r>
        <w:t>173.</w:t>
      </w:r>
      <w:r>
        <w:tab/>
        <w:t>С одной стороны, эта политика способствовала существенным результатам в области профилактики заболеваний и защиты здоровья матери и ребенка, а с другой – привела к появлению законодательства в социальной области, обеспечивающего защиту матери и ребенка (статьи 11, 12 и 13).</w:t>
      </w:r>
    </w:p>
    <w:p w:rsidR="00000000" w:rsidRDefault="00000000">
      <w:pPr>
        <w:spacing w:after="200"/>
      </w:pPr>
      <w:r>
        <w:t>174.</w:t>
      </w:r>
      <w:r>
        <w:tab/>
        <w:t>Осуществление в области здравоохранения различных национальных программ по профилактике и лечению заболеваний, связанных с особенностями здоровья женщины, а также включение репродуктивного здоровья в сферу деятельности более чем 90 процентов базовых структур здравоохранения являются значительными стратегическими достижениями в деле улучшения здоровья матери и ребенка, о чем свидетельствует улучшение показателей здоровья женщин (см. статью 12).</w:t>
      </w:r>
    </w:p>
    <w:p w:rsidR="00000000" w:rsidRDefault="00000000">
      <w:pPr>
        <w:spacing w:after="200"/>
      </w:pPr>
      <w:r>
        <w:t>175.</w:t>
      </w:r>
      <w:r>
        <w:tab/>
        <w:t>Трудовое законодательство Туниса закрепляет принцип недискриминации по признаку пола. Внесенные в него в 1993 году поправки положили конец неопределенности в этой области. Это законодательство также обеспечивает женщинам защиту и особые социальные права при осуществлении ими материнских функций или при наличии особых условий труда (см. статьи 11, 13 и 14).</w:t>
      </w:r>
    </w:p>
    <w:p w:rsidR="00000000" w:rsidRDefault="00000000">
      <w:pPr>
        <w:spacing w:after="80"/>
      </w:pPr>
      <w:r>
        <w:t>176.</w:t>
      </w:r>
      <w:r>
        <w:tab/>
        <w:t>В целях лучшего совмещения женщинами семейных и рабочих обязанностей закон специально предусматривает для них:</w:t>
      </w:r>
    </w:p>
    <w:p w:rsidR="00000000" w:rsidRDefault="00000000">
      <w:pPr>
        <w:spacing w:after="80"/>
        <w:ind w:left="680" w:hanging="680"/>
      </w:pPr>
      <w:r>
        <w:t>–</w:t>
      </w:r>
      <w:r>
        <w:tab/>
        <w:t>право на неполный рабочий день, которым женщины могут воспользоваться при желании. Отпуска, продвижение по службе, пособия и пенсионный режим при этом не затрагиваются;</w:t>
      </w:r>
    </w:p>
    <w:p w:rsidR="00000000" w:rsidRDefault="00000000">
      <w:pPr>
        <w:spacing w:after="80"/>
        <w:ind w:left="680" w:hanging="680"/>
      </w:pPr>
      <w:r>
        <w:t>–</w:t>
      </w:r>
      <w:r>
        <w:tab/>
        <w:t>право на отпуск без сохранения содержания продолжительностью в два года с правом продлевать его дважды на тот же срок для ухода за одним или несколькими детьми в возрасте до шести лет или имеющими физические недостатки, требующими постоянного ухода;</w:t>
      </w:r>
    </w:p>
    <w:p w:rsidR="00000000" w:rsidRDefault="00000000">
      <w:pPr>
        <w:spacing w:after="0"/>
        <w:ind w:left="680" w:hanging="680"/>
      </w:pPr>
      <w:r>
        <w:t>–</w:t>
      </w:r>
      <w:r>
        <w:tab/>
        <w:t>право выхода на пенсию до достижения пенсионного возраста после 15 лет трудового стажа, если женщина имеет на своем попечении троих детей моложе 15 лет или одного ребенка с серьезными физическими и психическими недостатками, при предварительном уведомлении об этом соответствующих административных органов (см. пункты 596–598).</w:t>
      </w:r>
    </w:p>
    <w:p w:rsidR="00000000" w:rsidRDefault="00000000">
      <w:pPr>
        <w:spacing w:line="240" w:lineRule="auto"/>
        <w:jc w:val="center"/>
        <w:rPr>
          <w:b/>
          <w:sz w:val="28"/>
        </w:rPr>
      </w:pPr>
      <w:r>
        <w:rPr>
          <w:b/>
        </w:rPr>
        <w:br w:type="page"/>
      </w:r>
      <w:r>
        <w:rPr>
          <w:rFonts w:ascii="Symbol" w:hAnsi="Symbol"/>
          <w:b/>
          <w:sz w:val="28"/>
        </w:rPr>
        <w:t></w:t>
      </w:r>
      <w:r>
        <w:rPr>
          <w:b/>
          <w:sz w:val="28"/>
        </w:rPr>
        <w:t xml:space="preserve"> Статья 5: Борьба со стереотипами</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Государства-участники принимают все соответствующие меры с целью:</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а)</w:t>
      </w:r>
      <w:r>
        <w:rPr>
          <w:i/>
        </w:rPr>
        <w:tab/>
        <w:t>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или женщин;</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b)</w:t>
      </w:r>
      <w:r>
        <w:rPr>
          <w:i/>
        </w:rPr>
        <w:tab/>
        <w:t>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rsidR="00000000" w:rsidRDefault="00000000">
      <w:pPr>
        <w:spacing w:before="120" w:line="240" w:lineRule="auto"/>
        <w:ind w:left="680" w:hanging="680"/>
        <w:jc w:val="left"/>
        <w:rPr>
          <w:b/>
          <w:sz w:val="28"/>
        </w:rPr>
      </w:pPr>
      <w:r>
        <w:rPr>
          <w:b/>
          <w:sz w:val="28"/>
        </w:rPr>
        <w:t>I.</w:t>
      </w:r>
      <w:r>
        <w:rPr>
          <w:b/>
          <w:sz w:val="28"/>
        </w:rPr>
        <w:tab/>
        <w:t>Восстановление роли женщины как активного участника исторического процесса</w:t>
      </w:r>
    </w:p>
    <w:p w:rsidR="00000000" w:rsidRDefault="00000000">
      <w:pPr>
        <w:spacing w:before="120" w:line="240" w:lineRule="auto"/>
        <w:ind w:left="680" w:hanging="680"/>
        <w:jc w:val="left"/>
        <w:rPr>
          <w:b/>
          <w:sz w:val="22"/>
        </w:rPr>
      </w:pPr>
      <w:r>
        <w:rPr>
          <w:b/>
          <w:sz w:val="22"/>
        </w:rPr>
        <w:t>I. 1.</w:t>
      </w:r>
      <w:r>
        <w:rPr>
          <w:b/>
          <w:sz w:val="22"/>
        </w:rPr>
        <w:tab/>
        <w:t xml:space="preserve">Национальный праздник женщины: демонстрация политической воли </w:t>
      </w:r>
      <w:r>
        <w:rPr>
          <w:b/>
          <w:sz w:val="22"/>
        </w:rPr>
        <w:br/>
        <w:t>в деле борьбы со стереотипами</w:t>
      </w:r>
    </w:p>
    <w:p w:rsidR="00000000" w:rsidRDefault="00000000">
      <w:r>
        <w:t>177.</w:t>
      </w:r>
      <w:r>
        <w:tab/>
        <w:t>Сохранение в списке общенациональных торжеств национального праздника женщины в ознаменование вступления в силу Кодекса о статусе личности (КСЛ) 13 августа 1956 года является одним из проявлений политической воли поддерживать усилия общества в борьбе со стереотипным пониманием ролей мужчины и женщины и устаревшими взглядами. Свидетельством необратимого участия в этом процессе всей нации является тот факт, что этот праздничный день – нерабочий.</w:t>
      </w:r>
    </w:p>
    <w:p w:rsidR="00000000" w:rsidRDefault="00000000">
      <w:r>
        <w:t>178.</w:t>
      </w:r>
      <w:r>
        <w:tab/>
        <w:t>Ежегодно широко отмечаемый национальный праздник женщины является крупным событием, напоминающим людям о важном значении дела женщины и с помощью средств массовой информации придающим ему в их глазах еще большую значимость.</w:t>
      </w:r>
    </w:p>
    <w:p w:rsidR="00000000" w:rsidRDefault="00000000">
      <w:r>
        <w:t>179.</w:t>
      </w:r>
      <w:r>
        <w:tab/>
        <w:t>Национальная программа торжеств составляется Национальным советом по делам женщин и семьи (НСДЖС) с участием государственных учреждений и неправительственных структур. Праздник проходит при высочайшем покровительстве Президента Республики. Главное мероприятие программы открывается либо президентской четой, либо супругой Главы государства.</w:t>
      </w:r>
    </w:p>
    <w:p w:rsidR="00000000" w:rsidRDefault="00000000">
      <w:r>
        <w:t>180.</w:t>
      </w:r>
      <w:r>
        <w:tab/>
        <w:t>Другим показателем стремления увековечить права женщины является празднование с 1993 года Всемирного дня женщины, которому посвящается национальная программа, большое внимание которой уделяет Президент Республики.</w:t>
      </w:r>
    </w:p>
    <w:p w:rsidR="00000000" w:rsidRDefault="00000000">
      <w:pPr>
        <w:spacing w:before="120" w:line="240" w:lineRule="auto"/>
        <w:rPr>
          <w:b/>
          <w:sz w:val="22"/>
        </w:rPr>
      </w:pPr>
      <w:r>
        <w:rPr>
          <w:b/>
          <w:sz w:val="22"/>
        </w:rPr>
        <w:t>I.2.</w:t>
      </w:r>
      <w:r>
        <w:rPr>
          <w:b/>
          <w:sz w:val="22"/>
        </w:rPr>
        <w:tab/>
        <w:t>Выставка "Женщина через века"</w:t>
      </w:r>
    </w:p>
    <w:p w:rsidR="00000000" w:rsidRDefault="00000000">
      <w:r>
        <w:t>181.</w:t>
      </w:r>
      <w:r>
        <w:tab/>
        <w:t>Подтверждая заинтересованность нации в полной интеграции женщин в процесс развития, органы государственной власти работают над восстановлением роли женщины в истории страны.</w:t>
      </w:r>
    </w:p>
    <w:p w:rsidR="00000000" w:rsidRDefault="00000000">
      <w:r>
        <w:t>182.</w:t>
      </w:r>
      <w:r>
        <w:tab/>
        <w:t>В рамках общенациональной программы "Тунис – культурная столица региона" с 1 ноября 1997 года по 1 января 1998 года в городе Тунисе прошла оригинальная и впечатляющая выставка под названием "Женщина через века". Эта выставка, проходившая во дворце "Эль-Абделлия", в Марса (северный пригород Туниса), была организована Министерством культуры (Национальный институт по вопросам народного достояния) совместно с МДЖС. Она впервые показала в едином пространстве, какое место занимала женщина в пуническую, затем римскую и, наконец, мусульманскую эпоху. Экономическая деятельность, интерес к искусству и культуре, эстетике, культ прекрасного – все это находилось в центре интересов женщины во все времена. Это говорит о том, что женщина не ограничивалась ведением домашнего хозяйства и играла немалую роль в общественной и государственной жизни, о чем свидетельствовали дорогие украшения и экспонаты, предоставленные на время музеями Бардо, Суса и Махдии. Брачный контракт, составленный в XIII веке в Кайруане, столице династии Аглабидов, доказывает, что уже в эту эпоху мусульманская женщина могла требовать моногамии в браке. Выставка во дворце "Эль-Абделлия" продемонстрировала историческое и культурное значение вопроса эмансипации женщин в Тунисе.</w:t>
      </w:r>
    </w:p>
    <w:p w:rsidR="00000000" w:rsidRDefault="00000000">
      <w:pPr>
        <w:spacing w:before="240" w:line="240" w:lineRule="auto"/>
        <w:jc w:val="left"/>
        <w:rPr>
          <w:b/>
          <w:sz w:val="28"/>
        </w:rPr>
      </w:pPr>
      <w:r>
        <w:rPr>
          <w:b/>
          <w:sz w:val="28"/>
        </w:rPr>
        <w:t>II.</w:t>
      </w:r>
      <w:r>
        <w:rPr>
          <w:b/>
          <w:sz w:val="28"/>
        </w:rPr>
        <w:tab/>
        <w:t>Будущие поколения: пересмотр школьных учебников</w:t>
      </w:r>
    </w:p>
    <w:p w:rsidR="00000000" w:rsidRDefault="00000000">
      <w:r>
        <w:t>183.</w:t>
      </w:r>
      <w:r>
        <w:tab/>
        <w:t xml:space="preserve">По закону № 91-65 от 29 июля 1991 года, провозгласившему реформу образовательной системы, одна из целей последней состоит в том, чтобы "подготовить молодых людей к такой жизни, где не было бы места никакой форме дискриминации или сегрегации по признаку пола, социального происхождения, расы или религии" (статья 1, пункт 3). Равенство полов становится основополагающим принципом в образовании. </w:t>
      </w:r>
    </w:p>
    <w:p w:rsidR="00000000" w:rsidRDefault="00000000">
      <w:r>
        <w:t>184.</w:t>
      </w:r>
      <w:r>
        <w:tab/>
        <w:t>В соответствии с этим принципом Министерство образования решило коренным образом пересмотреть все школьные учебники, предназначенные для преподавания в рамках базового образования (для детей от 6 до 16 лет), чтобы исключить из них стереотипные или принижающие достоинство женщины образы.</w:t>
      </w:r>
    </w:p>
    <w:p w:rsidR="00000000" w:rsidRDefault="00000000">
      <w:r>
        <w:t>185.</w:t>
      </w:r>
      <w:r>
        <w:tab/>
        <w:t>В одном из исследований, посвященных образу женщины в тунисском обществе, подготовленном и опубликованном в 1995 году Национальным союзом тунисских женщин (НСТЖ), на основании сопоставления школьных учебников, изданных до и после реформы (с первого по шестой год обучения), отмечалось: "В новых школьных учебниках пропагандируется, что мужчина и женщина имеют равные возможности во всех областях. Все статусы доступны как девочкам, так и мальчикам. Все задачи могут быть выполнены как теми, так и другими… Учащимся мужского пола и, возможно, их реальному или потенциальному окружению объясняется, что в положении жертвы, по традиции уготованном женщине, может оказаться и мужчина. И наоборот, роль покровителя, традиционно уготованная мужчине, может прекрасно выполнять женщина…</w:t>
      </w:r>
    </w:p>
    <w:p w:rsidR="00000000" w:rsidRDefault="00000000">
      <w:r>
        <w:tab/>
        <w:t>Кроме того, постоянное присутствие женского начала почти на всех страницах, во всех текстах и на всех иллюстрациях в новых учебниках является признаком твердого намерения еще полнее интегрировать его во все формы общественной жизни… Реальное и эффективное пребывание в атмосфере верховенства закона демократического равенства. Никакого предпочтения не отдается представителям того или иного пола. Все может быть симметрично… Равенство в потребностях, равенство в праве на ошибку, простое произвольное чередование в осуществлении одних и тех же действий: вот что в новых учебниках эффективно способствует ликвидации различных табу. В новых учебниках выполнение семейных обязанностей не возлагается конкретно на представителей того или иного пола. Семья формируется для совместной жизни, в которой все задачи выполняются всеми ее членами без сложившихся традиционных различий. Все это свидетельствует о том, что данное педагогическое мероприятие, хорошо согласующееся с целями системы образования, способно не только укреплять равенство полов, но и сделать более гармоничными личную и общественную жизнь, внутренний и внешний мир человека, подчиняя их общему идеалу. Жизненное пространство перестает быть разделенным по признаку пола. Человек, мужчина или женщина, больше не остается один на один с превратностями личной или коллективной жизни. Школа – это уже жизнь, если она готовит к ней должным образом".</w:t>
      </w:r>
    </w:p>
    <w:p w:rsidR="00000000" w:rsidRDefault="00000000">
      <w:r>
        <w:t>186.</w:t>
      </w:r>
      <w:r>
        <w:tab/>
        <w:t>Что касается школьных учебников, Комиссия по контролю за образом женщины в средствах массовой информации, находящаяся в ведении Национального совета по делам женщин и семьи, рекомендовала расширить участие женщин-специалистов в комиссиях по разработке и оценке школьных учебников и включить в соответствующие требования новое положение, в котором, в частности, говорится о необходимости помещать в учебниках произведения тунисских, арабских женщин или женщин из других стран и освещать все разнообразие ролей, принадлежащих женщине во всех областях деятельности, в частной и общественной жизни.</w:t>
      </w:r>
    </w:p>
    <w:p w:rsidR="00000000" w:rsidRDefault="00000000">
      <w:r>
        <w:t>187.</w:t>
      </w:r>
      <w:r>
        <w:tab/>
        <w:t>В учебниках для второй ступени базового образования (7, 8 и 9-й годы обучения) на разных уровнях встречаются тексты, в которых говорится о важной роли, которую женщины играли в национальной и вообще в арабо-мусульманской истории. В других текстах превозносится эмансипация женщины и обращается внимание на необходимость улучшать положение женщины.</w:t>
      </w:r>
    </w:p>
    <w:p w:rsidR="00000000" w:rsidRDefault="00000000">
      <w:pPr>
        <w:spacing w:before="240" w:line="240" w:lineRule="auto"/>
        <w:rPr>
          <w:b/>
          <w:sz w:val="28"/>
        </w:rPr>
      </w:pPr>
      <w:r>
        <w:rPr>
          <w:b/>
          <w:sz w:val="28"/>
        </w:rPr>
        <w:t xml:space="preserve">III. </w:t>
      </w:r>
      <w:r>
        <w:rPr>
          <w:b/>
          <w:sz w:val="28"/>
          <w:lang w:val="en-US"/>
        </w:rPr>
        <w:tab/>
      </w:r>
      <w:r>
        <w:rPr>
          <w:b/>
          <w:sz w:val="28"/>
        </w:rPr>
        <w:t>Роль средств массовой информации</w:t>
      </w:r>
    </w:p>
    <w:p w:rsidR="00000000" w:rsidRDefault="00000000">
      <w:r>
        <w:t>188.</w:t>
      </w:r>
      <w:r>
        <w:tab/>
        <w:t xml:space="preserve">С первых дней обретения Тунисом независимости желание изменить течение жизни в соответствии с принципами, изложенными в Кодексе о статусе личности (КСЛ), выражалось в широком использовании и настоящей мобилизации всех средств массовой информации, в частности аудиовизуальных, для закрепления эгалитарных ценностных понятий, провозглашаемых в этом документе. Действительно, в изменении менталитета эти средства под воздействием мощной политической воли сыграли не менее определяющую роль, чем законы, и потому сегодня в Тунисе, как об этом говорят результаты многих исследований, прочно утвердились такие права женщин, как право на образование, планирование размера семьи, труд и участие в общественной жизни. </w:t>
      </w:r>
    </w:p>
    <w:p w:rsidR="00000000" w:rsidRDefault="00000000">
      <w:pPr>
        <w:spacing w:before="120" w:line="240" w:lineRule="auto"/>
        <w:rPr>
          <w:b/>
          <w:sz w:val="22"/>
        </w:rPr>
      </w:pPr>
      <w:r>
        <w:rPr>
          <w:b/>
          <w:sz w:val="22"/>
        </w:rPr>
        <w:t>III.1.</w:t>
      </w:r>
      <w:r>
        <w:rPr>
          <w:b/>
          <w:sz w:val="22"/>
        </w:rPr>
        <w:tab/>
        <w:t>Аудиовизуальные средства массовой информации</w:t>
      </w:r>
    </w:p>
    <w:p w:rsidR="00000000" w:rsidRDefault="00000000">
      <w:r>
        <w:t>189.</w:t>
      </w:r>
      <w:r>
        <w:tab/>
        <w:t>Тунисское радиовещание и телевидение (ТРТ) уделяет в своих передачах немало внимания делам женщины и семьи. В частности, национальное радио и пять региональных радиостанций регулярно ведут специальные передачи, посвященные проблемам женщин. В этих передачах, обычно идущих в прямом эфире, в которых участвуют также и мужчины, в позитивном ключе ведется разговор о равенстве мужчины и женщины и правах женщины.</w:t>
      </w:r>
    </w:p>
    <w:p w:rsidR="00000000" w:rsidRDefault="00000000">
      <w:r>
        <w:t>190.</w:t>
      </w:r>
      <w:r>
        <w:tab/>
        <w:t>С 1994 по 1997 год доля радиопрограмм, посвященных женщине, выросла с 23 до 30 процентов; это одна ежедневная программа и девять еженедельных. Кроме того, из всех выступлений граждан в прямом эфире около 80 процентов приходится на долю женщин или девушек, что говорит о предоставляемых им весьма широких возможностях выражать свое мнение непосредственно.</w:t>
      </w:r>
    </w:p>
    <w:p w:rsidR="00000000" w:rsidRDefault="00000000">
      <w:r>
        <w:t>191.</w:t>
      </w:r>
      <w:r>
        <w:tab/>
        <w:t>За последние пять лет тунисское телевидение организовало два цикла передач, специально посвященных женщине. Первый, показанный в 1994 году, состоял из шести передач и был посвящен определенным качествам женщин, занятых в различных областях деятельности. Передачи второго цикла (с 1995 по 1997 год) "Женщина и общество" были еженедельными, и в них обсуждались актуальные вопросы положения женщины.</w:t>
      </w:r>
    </w:p>
    <w:p w:rsidR="00000000" w:rsidRDefault="00000000">
      <w:r>
        <w:t>192.</w:t>
      </w:r>
      <w:r>
        <w:tab/>
        <w:t>В жанре исторических документальных фильмов на тунисском телевидении в 1998 году был создан телевизионный сериал из 10 фильмов о знаменитых женщинах в национальной и арабо-мусульманской истории; этот сериал был показан также во время праздника Рамадан и способствовал восстановлению роли женщины в истории. Кроме того, несколько телепередач, предназначенных для широкой аудитории и показанных в прайм-тайм, были посвящены образам мужчины и женщины, созданным на основе принципов равенства и в неразрывной связи с тунисскими культурными ценностями.</w:t>
      </w:r>
    </w:p>
    <w:p w:rsidR="00000000" w:rsidRDefault="00000000">
      <w:r>
        <w:t>193.</w:t>
      </w:r>
      <w:r>
        <w:tab/>
        <w:t>Тунисскому молодежному  каналу 21 удается в своих программах ярко проводить идею равноправия, тем более что более половины его ведущих – девушки. Часто применяемая на этом канале схема ведущей пары в культурных и развлекательных передачах, а также использование в спортивных передачах корреспондентов-женщин и ведущих-женщин, несомненно, значительно способствуют искоренению стереотипов.</w:t>
      </w:r>
    </w:p>
    <w:p w:rsidR="00000000" w:rsidRDefault="00000000">
      <w:r>
        <w:t>194.</w:t>
      </w:r>
      <w:r>
        <w:tab/>
        <w:t>В радио- и телепередачах освещаются также особые проблемы женщин, проживающих в сельской местности, и женщин-эмигрантов. Региональные радиостанции предоставляют возможность выступить женщинам и девушкам, а телевизионный канал 7, работающий через спутник, посвящает женщинам-эмигрантам две еженедельные передачи.</w:t>
      </w:r>
    </w:p>
    <w:p w:rsidR="00000000" w:rsidRDefault="00000000">
      <w:r>
        <w:t>195.</w:t>
      </w:r>
      <w:r>
        <w:tab/>
        <w:t>Учитывая интерес к проблемам женщин и девушек, проживающих в сельской местности, Африканский центр повышения квалификации журналистов и специалистов в области распространения информации, находящийся в городе Тунисе, организовал в январе 1995 года общенациональный семинар для ответственных работников, директоров, продюсеров и ведущих региональных радиостанций на тему "Роль региональных радиостанций в улучшении коммуникационных возможностей для девушек и женщин, проживающих в сельской местности".</w:t>
      </w:r>
    </w:p>
    <w:p w:rsidR="00000000" w:rsidRDefault="00000000">
      <w:r>
        <w:t>196.</w:t>
      </w:r>
      <w:r>
        <w:tab/>
        <w:t>Тунисское телевизионное пространство открыто для зарубежных каналов, а свободному доступу к этим каналам способствует значительное число пользователей, принимающих передачи, транслируемые через спутники.</w:t>
      </w:r>
    </w:p>
    <w:p w:rsidR="00000000" w:rsidRDefault="00000000">
      <w:pPr>
        <w:spacing w:line="240" w:lineRule="auto"/>
        <w:rPr>
          <w:b/>
          <w:sz w:val="22"/>
        </w:rPr>
      </w:pPr>
      <w:r>
        <w:rPr>
          <w:b/>
          <w:sz w:val="22"/>
        </w:rPr>
        <w:t>III.2.</w:t>
      </w:r>
      <w:r>
        <w:rPr>
          <w:b/>
          <w:sz w:val="22"/>
        </w:rPr>
        <w:tab/>
        <w:t xml:space="preserve">Пресса </w:t>
      </w:r>
    </w:p>
    <w:p w:rsidR="00000000" w:rsidRDefault="00000000">
      <w:r>
        <w:t>197.</w:t>
      </w:r>
      <w:r>
        <w:tab/>
        <w:t>По результатам проведенного НСТЖ опроса на тему "Образ женщины в средствах массовой информации и общество" было установлено, что "статьи журналистов, посвященные женщине, все еще немногочисленны и неравнозначны по качеству". Организаторы опроса пришли к заключению, что увеличение числа женщин-журналистов с высшим образованием является хорошим поводом для оптимизма, если они будут продолжать привносить в журналистскую продукцию свой женский взгляд на вещи, женскую восприимчивость, которые послужат противовесом "мужской" направленности материалов, в частности в рубрике "Происшествия". В ближайшем будущем важно, чтобы образы женщин, активно участвующих в политической, экономической, культурной и спортивной жизни страны, лучше отражались средствами массовой информации. Наконец, рост числа читательниц неизбежно заставит руководителей средств массовой информации учесть неоднородность рынка и прекратить ориентироваться в своей работе исключительно на мужчин. Предвестником такой эволюции является введение в некоторых ежедневных газетах женской рубрики, которой в 1992 году, когда проводился опрос, еще не было.</w:t>
      </w:r>
    </w:p>
    <w:p w:rsidR="00000000" w:rsidRDefault="00000000">
      <w:pPr>
        <w:spacing w:after="200" w:line="240" w:lineRule="auto"/>
        <w:rPr>
          <w:b/>
          <w:sz w:val="22"/>
        </w:rPr>
      </w:pPr>
      <w:r>
        <w:rPr>
          <w:b/>
          <w:sz w:val="22"/>
        </w:rPr>
        <w:t>III.3.</w:t>
      </w:r>
      <w:r>
        <w:rPr>
          <w:b/>
          <w:sz w:val="22"/>
        </w:rPr>
        <w:tab/>
        <w:t xml:space="preserve">Женская пресса </w:t>
      </w:r>
    </w:p>
    <w:p w:rsidR="00000000" w:rsidRDefault="00000000">
      <w:r>
        <w:t>198.</w:t>
      </w:r>
      <w:r>
        <w:tab/>
        <w:t>Благодаря государственным субсидиям в женской прессе за последние пять лет были достигнуты важные количественные и качественные успехи. В частности, журналы "Женщина", орган НСТЖ, "Инфо-Кредиф", издание ЦНИДИЖ, "СИВАР", частное издание, стали не только чаще выходить, но и повысили качество своей продукции ("Женщина" выходит раз в месяц, "Инфо-Кредиф" и "СИВАР" – раз в два месяца).</w:t>
      </w:r>
    </w:p>
    <w:p w:rsidR="00000000" w:rsidRDefault="00000000">
      <w:r>
        <w:t>199.</w:t>
      </w:r>
      <w:r>
        <w:tab/>
        <w:t>Появились и другие женские издания: выходящий раз в два месяца журнал "Эко-Мер", издаваемый Тунисской ассоциацией матерей (ТАМ) с 1994 года, и многотиражный ежемесячник "Нюанс", издаваемый с 1995 года группой частных лиц.</w:t>
      </w:r>
    </w:p>
    <w:p w:rsidR="00000000" w:rsidRDefault="00000000">
      <w:r>
        <w:t>200.</w:t>
      </w:r>
      <w:r>
        <w:tab/>
        <w:t>Другие женские издания выпускаются некоторыми женскими объединениями, такими как творческая и производственная ассоциация "Акалиль" или ассоциация выпускников лицея на улице эль-Паша.</w:t>
      </w:r>
    </w:p>
    <w:p w:rsidR="00000000" w:rsidRDefault="00000000">
      <w:r>
        <w:t>201.</w:t>
      </w:r>
      <w:r>
        <w:tab/>
        <w:t>Число женских изданий эквивалентно числу других специализированных журналов, выходящих в Тунисе: шесть детских, три научных и три сельскохозяйственных.</w:t>
      </w:r>
    </w:p>
    <w:p w:rsidR="00000000" w:rsidRDefault="00000000">
      <w:r>
        <w:t>202.</w:t>
      </w:r>
      <w:r>
        <w:tab/>
        <w:t>Некоторые печатные средства массовой информации имеют особую женскую рубрику, в том числе еженедельник "Реалитэ", который каждые две недели выходит с приложением для женщин.</w:t>
      </w:r>
    </w:p>
    <w:p w:rsidR="00000000" w:rsidRDefault="00000000">
      <w:r>
        <w:t>203.</w:t>
      </w:r>
      <w:r>
        <w:tab/>
        <w:t>С другой стороны, информационное пространство в Тунисе остается открытым для любых женских изданий, как арабских, так и зарубежных, значительное число которых обогащает информационный рынок Туниса. Число зарубежных женских изданий, распространяемых в Тунисе, достигает 105 названий при общем числе зарубежных изданий равном 681.</w:t>
      </w:r>
    </w:p>
    <w:p w:rsidR="00000000" w:rsidRDefault="00000000">
      <w:r>
        <w:t>204.</w:t>
      </w:r>
      <w:r>
        <w:tab/>
        <w:t>В 1999 году ЦНИДИЖ организовал выставку, посвященную достижениям женской прессы в период со дня обретения Тунисом независимости до 90-х годов. На ней видное место принадлежало освещению борьбы женщин за эмансипацию и равенство путем публикации произведений женщин в отечественной прессе.</w:t>
      </w:r>
    </w:p>
    <w:p w:rsidR="00000000" w:rsidRDefault="00000000">
      <w:pPr>
        <w:spacing w:before="240" w:line="240" w:lineRule="auto"/>
        <w:rPr>
          <w:b/>
          <w:sz w:val="28"/>
        </w:rPr>
      </w:pPr>
      <w:r>
        <w:rPr>
          <w:b/>
          <w:sz w:val="28"/>
        </w:rPr>
        <w:t>IV.</w:t>
      </w:r>
      <w:r>
        <w:rPr>
          <w:b/>
          <w:sz w:val="28"/>
        </w:rPr>
        <w:tab/>
        <w:t>Роль женщины-журналиста</w:t>
      </w:r>
    </w:p>
    <w:p w:rsidR="00000000" w:rsidRDefault="00000000">
      <w:r>
        <w:t>205.</w:t>
      </w:r>
      <w:r>
        <w:tab/>
        <w:t>С конца 80-х годов кривая участия женщин в различных СМИ идет вверх. В 1998 году для журналистов, имеющих профессиональную аккредитацию, она достигла 25,15 процента по сравнению с 16 процентами в 1987 году.</w:t>
      </w:r>
    </w:p>
    <w:p w:rsidR="00000000" w:rsidRDefault="00000000">
      <w:pPr>
        <w:jc w:val="center"/>
        <w:rPr>
          <w:b/>
        </w:rPr>
      </w:pPr>
      <w:r>
        <w:rPr>
          <w:b/>
        </w:rPr>
        <w:t>Доля женщин среди профессиональных журналистов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b/>
                <w:sz w:val="18"/>
              </w:rPr>
            </w:pPr>
            <w:r>
              <w:rPr>
                <w:b/>
                <w:sz w:val="18"/>
              </w:rPr>
              <w:t>Год</w:t>
            </w:r>
          </w:p>
        </w:tc>
        <w:tc>
          <w:tcPr>
            <w:tcW w:w="1701" w:type="dxa"/>
          </w:tcPr>
          <w:p w:rsidR="00000000" w:rsidRDefault="00000000">
            <w:pPr>
              <w:spacing w:before="80" w:after="80" w:line="220" w:lineRule="exact"/>
              <w:jc w:val="center"/>
              <w:rPr>
                <w:b/>
                <w:sz w:val="18"/>
              </w:rPr>
            </w:pPr>
            <w:r>
              <w:rPr>
                <w:b/>
                <w:sz w:val="18"/>
              </w:rPr>
              <w:t>Всего журналистов</w:t>
            </w:r>
          </w:p>
        </w:tc>
        <w:tc>
          <w:tcPr>
            <w:tcW w:w="1701" w:type="dxa"/>
          </w:tcPr>
          <w:p w:rsidR="00000000" w:rsidRDefault="00000000">
            <w:pPr>
              <w:spacing w:before="80" w:after="80" w:line="220" w:lineRule="exact"/>
              <w:jc w:val="center"/>
              <w:rPr>
                <w:b/>
                <w:sz w:val="18"/>
              </w:rPr>
            </w:pPr>
            <w:r>
              <w:rPr>
                <w:b/>
                <w:sz w:val="18"/>
              </w:rPr>
              <w:t xml:space="preserve">Из них </w:t>
            </w:r>
            <w:r>
              <w:rPr>
                <w:b/>
                <w:sz w:val="18"/>
              </w:rPr>
              <w:br/>
              <w:t>женщин</w:t>
            </w:r>
          </w:p>
        </w:tc>
        <w:tc>
          <w:tcPr>
            <w:tcW w:w="1701" w:type="dxa"/>
          </w:tcPr>
          <w:p w:rsidR="00000000" w:rsidRDefault="00000000">
            <w:pPr>
              <w:spacing w:before="80" w:after="80" w:line="220" w:lineRule="exact"/>
              <w:jc w:val="center"/>
              <w:rPr>
                <w:b/>
                <w:sz w:val="18"/>
              </w:rPr>
            </w:pPr>
            <w:r>
              <w:rPr>
                <w:b/>
                <w:sz w:val="18"/>
              </w:rPr>
              <w:t>Процентная доля</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1994</w:t>
            </w:r>
          </w:p>
        </w:tc>
        <w:tc>
          <w:tcPr>
            <w:tcW w:w="1701" w:type="dxa"/>
          </w:tcPr>
          <w:p w:rsidR="00000000" w:rsidRDefault="00000000">
            <w:pPr>
              <w:spacing w:before="80" w:after="80" w:line="220" w:lineRule="exact"/>
              <w:jc w:val="center"/>
              <w:rPr>
                <w:sz w:val="18"/>
              </w:rPr>
            </w:pPr>
            <w:r>
              <w:rPr>
                <w:sz w:val="18"/>
              </w:rPr>
              <w:t>730</w:t>
            </w:r>
          </w:p>
        </w:tc>
        <w:tc>
          <w:tcPr>
            <w:tcW w:w="1701" w:type="dxa"/>
          </w:tcPr>
          <w:p w:rsidR="00000000" w:rsidRDefault="00000000">
            <w:pPr>
              <w:spacing w:before="80" w:after="80" w:line="220" w:lineRule="exact"/>
              <w:jc w:val="center"/>
              <w:rPr>
                <w:sz w:val="18"/>
              </w:rPr>
            </w:pPr>
            <w:r>
              <w:rPr>
                <w:sz w:val="18"/>
              </w:rPr>
              <w:t>164</w:t>
            </w:r>
          </w:p>
        </w:tc>
        <w:tc>
          <w:tcPr>
            <w:tcW w:w="1701" w:type="dxa"/>
          </w:tcPr>
          <w:p w:rsidR="00000000" w:rsidRDefault="00000000">
            <w:pPr>
              <w:spacing w:before="80" w:after="80" w:line="220" w:lineRule="exact"/>
              <w:jc w:val="center"/>
              <w:rPr>
                <w:sz w:val="18"/>
              </w:rPr>
            </w:pPr>
            <w:r>
              <w:rPr>
                <w:sz w:val="18"/>
              </w:rPr>
              <w:t>22,4</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1995</w:t>
            </w:r>
          </w:p>
        </w:tc>
        <w:tc>
          <w:tcPr>
            <w:tcW w:w="1701" w:type="dxa"/>
          </w:tcPr>
          <w:p w:rsidR="00000000" w:rsidRDefault="00000000">
            <w:pPr>
              <w:spacing w:before="80" w:after="80" w:line="220" w:lineRule="exact"/>
              <w:jc w:val="center"/>
              <w:rPr>
                <w:sz w:val="18"/>
              </w:rPr>
            </w:pPr>
            <w:r>
              <w:rPr>
                <w:sz w:val="18"/>
              </w:rPr>
              <w:t>743</w:t>
            </w:r>
          </w:p>
        </w:tc>
        <w:tc>
          <w:tcPr>
            <w:tcW w:w="1701" w:type="dxa"/>
          </w:tcPr>
          <w:p w:rsidR="00000000" w:rsidRDefault="00000000">
            <w:pPr>
              <w:spacing w:before="80" w:after="80" w:line="220" w:lineRule="exact"/>
              <w:jc w:val="center"/>
              <w:rPr>
                <w:sz w:val="18"/>
              </w:rPr>
            </w:pPr>
            <w:r>
              <w:rPr>
                <w:sz w:val="18"/>
              </w:rPr>
              <w:t>173</w:t>
            </w:r>
          </w:p>
        </w:tc>
        <w:tc>
          <w:tcPr>
            <w:tcW w:w="1701" w:type="dxa"/>
          </w:tcPr>
          <w:p w:rsidR="00000000" w:rsidRDefault="00000000">
            <w:pPr>
              <w:spacing w:before="80" w:after="80" w:line="220" w:lineRule="exact"/>
              <w:jc w:val="center"/>
              <w:rPr>
                <w:sz w:val="18"/>
              </w:rPr>
            </w:pPr>
            <w:r>
              <w:rPr>
                <w:sz w:val="18"/>
              </w:rPr>
              <w:t>23,2</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1996</w:t>
            </w:r>
          </w:p>
        </w:tc>
        <w:tc>
          <w:tcPr>
            <w:tcW w:w="1701" w:type="dxa"/>
          </w:tcPr>
          <w:p w:rsidR="00000000" w:rsidRDefault="00000000">
            <w:pPr>
              <w:spacing w:before="80" w:after="80" w:line="220" w:lineRule="exact"/>
              <w:jc w:val="center"/>
              <w:rPr>
                <w:sz w:val="18"/>
              </w:rPr>
            </w:pPr>
            <w:r>
              <w:rPr>
                <w:sz w:val="18"/>
              </w:rPr>
              <w:t>779</w:t>
            </w:r>
          </w:p>
        </w:tc>
        <w:tc>
          <w:tcPr>
            <w:tcW w:w="1701" w:type="dxa"/>
          </w:tcPr>
          <w:p w:rsidR="00000000" w:rsidRDefault="00000000">
            <w:pPr>
              <w:spacing w:before="80" w:after="80" w:line="220" w:lineRule="exact"/>
              <w:jc w:val="center"/>
              <w:rPr>
                <w:sz w:val="18"/>
              </w:rPr>
            </w:pPr>
            <w:r>
              <w:rPr>
                <w:sz w:val="18"/>
              </w:rPr>
              <w:t>184</w:t>
            </w:r>
          </w:p>
        </w:tc>
        <w:tc>
          <w:tcPr>
            <w:tcW w:w="1701" w:type="dxa"/>
          </w:tcPr>
          <w:p w:rsidR="00000000" w:rsidRDefault="00000000">
            <w:pPr>
              <w:spacing w:before="80" w:after="80" w:line="220" w:lineRule="exact"/>
              <w:jc w:val="center"/>
              <w:rPr>
                <w:sz w:val="18"/>
              </w:rPr>
            </w:pPr>
            <w:r>
              <w:rPr>
                <w:sz w:val="18"/>
              </w:rPr>
              <w:t>23,6</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1997</w:t>
            </w:r>
          </w:p>
        </w:tc>
        <w:tc>
          <w:tcPr>
            <w:tcW w:w="1701" w:type="dxa"/>
          </w:tcPr>
          <w:p w:rsidR="00000000" w:rsidRDefault="00000000">
            <w:pPr>
              <w:spacing w:before="80" w:after="80" w:line="220" w:lineRule="exact"/>
              <w:jc w:val="center"/>
              <w:rPr>
                <w:sz w:val="18"/>
              </w:rPr>
            </w:pPr>
            <w:r>
              <w:rPr>
                <w:sz w:val="18"/>
              </w:rPr>
              <w:t>886</w:t>
            </w:r>
          </w:p>
        </w:tc>
        <w:tc>
          <w:tcPr>
            <w:tcW w:w="1701" w:type="dxa"/>
          </w:tcPr>
          <w:p w:rsidR="00000000" w:rsidRDefault="00000000">
            <w:pPr>
              <w:spacing w:before="80" w:after="80" w:line="220" w:lineRule="exact"/>
              <w:jc w:val="center"/>
              <w:rPr>
                <w:sz w:val="18"/>
              </w:rPr>
            </w:pPr>
            <w:r>
              <w:rPr>
                <w:sz w:val="18"/>
              </w:rPr>
              <w:t>227</w:t>
            </w:r>
          </w:p>
        </w:tc>
        <w:tc>
          <w:tcPr>
            <w:tcW w:w="1701" w:type="dxa"/>
          </w:tcPr>
          <w:p w:rsidR="00000000" w:rsidRDefault="00000000">
            <w:pPr>
              <w:spacing w:before="80" w:after="80" w:line="220" w:lineRule="exact"/>
              <w:jc w:val="center"/>
              <w:rPr>
                <w:sz w:val="18"/>
              </w:rPr>
            </w:pPr>
            <w:r>
              <w:rPr>
                <w:sz w:val="18"/>
              </w:rPr>
              <w:t>25,0</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1998</w:t>
            </w:r>
          </w:p>
        </w:tc>
        <w:tc>
          <w:tcPr>
            <w:tcW w:w="1701" w:type="dxa"/>
          </w:tcPr>
          <w:p w:rsidR="00000000" w:rsidRDefault="00000000">
            <w:pPr>
              <w:spacing w:before="80" w:after="80" w:line="220" w:lineRule="exact"/>
              <w:jc w:val="center"/>
              <w:rPr>
                <w:sz w:val="18"/>
              </w:rPr>
            </w:pPr>
            <w:r>
              <w:rPr>
                <w:sz w:val="18"/>
              </w:rPr>
              <w:t>938</w:t>
            </w:r>
          </w:p>
        </w:tc>
        <w:tc>
          <w:tcPr>
            <w:tcW w:w="1701" w:type="dxa"/>
          </w:tcPr>
          <w:p w:rsidR="00000000" w:rsidRDefault="00000000">
            <w:pPr>
              <w:spacing w:before="80" w:after="80" w:line="220" w:lineRule="exact"/>
              <w:jc w:val="center"/>
              <w:rPr>
                <w:sz w:val="18"/>
              </w:rPr>
            </w:pPr>
            <w:r>
              <w:rPr>
                <w:sz w:val="18"/>
              </w:rPr>
              <w:t>236</w:t>
            </w:r>
          </w:p>
        </w:tc>
        <w:tc>
          <w:tcPr>
            <w:tcW w:w="1701" w:type="dxa"/>
          </w:tcPr>
          <w:p w:rsidR="00000000" w:rsidRDefault="00000000">
            <w:pPr>
              <w:spacing w:before="80" w:after="80" w:line="220" w:lineRule="exact"/>
              <w:jc w:val="center"/>
              <w:rPr>
                <w:sz w:val="18"/>
              </w:rPr>
            </w:pPr>
            <w:r>
              <w:rPr>
                <w:sz w:val="18"/>
              </w:rPr>
              <w:t>25,15</w:t>
            </w:r>
          </w:p>
        </w:tc>
      </w:tr>
      <w:tr w:rsidR="00000000">
        <w:tblPrEx>
          <w:tblCellMar>
            <w:top w:w="0" w:type="dxa"/>
            <w:bottom w:w="0" w:type="dxa"/>
          </w:tblCellMar>
        </w:tblPrEx>
        <w:trPr>
          <w:jc w:val="center"/>
        </w:trPr>
        <w:tc>
          <w:tcPr>
            <w:tcW w:w="1701" w:type="dxa"/>
          </w:tcPr>
          <w:p w:rsidR="00000000" w:rsidRDefault="00000000">
            <w:pPr>
              <w:spacing w:before="80" w:after="80" w:line="220" w:lineRule="exact"/>
              <w:jc w:val="center"/>
              <w:rPr>
                <w:sz w:val="18"/>
              </w:rPr>
            </w:pPr>
            <w:r>
              <w:rPr>
                <w:sz w:val="18"/>
              </w:rPr>
              <w:t>1999</w:t>
            </w:r>
          </w:p>
        </w:tc>
        <w:tc>
          <w:tcPr>
            <w:tcW w:w="1701" w:type="dxa"/>
          </w:tcPr>
          <w:p w:rsidR="00000000" w:rsidRDefault="00000000">
            <w:pPr>
              <w:spacing w:before="80" w:after="80" w:line="220" w:lineRule="exact"/>
              <w:jc w:val="center"/>
              <w:rPr>
                <w:sz w:val="18"/>
              </w:rPr>
            </w:pPr>
            <w:r>
              <w:rPr>
                <w:sz w:val="18"/>
              </w:rPr>
              <w:t>955</w:t>
            </w:r>
          </w:p>
        </w:tc>
        <w:tc>
          <w:tcPr>
            <w:tcW w:w="1701" w:type="dxa"/>
          </w:tcPr>
          <w:p w:rsidR="00000000" w:rsidRDefault="00000000">
            <w:pPr>
              <w:spacing w:before="80" w:after="80" w:line="220" w:lineRule="exact"/>
              <w:jc w:val="center"/>
              <w:rPr>
                <w:sz w:val="18"/>
              </w:rPr>
            </w:pPr>
            <w:r>
              <w:rPr>
                <w:sz w:val="18"/>
              </w:rPr>
              <w:t>251</w:t>
            </w:r>
          </w:p>
        </w:tc>
        <w:tc>
          <w:tcPr>
            <w:tcW w:w="1701" w:type="dxa"/>
          </w:tcPr>
          <w:p w:rsidR="00000000" w:rsidRDefault="00000000">
            <w:pPr>
              <w:spacing w:before="80" w:after="80" w:line="220" w:lineRule="exact"/>
              <w:jc w:val="center"/>
              <w:rPr>
                <w:sz w:val="18"/>
              </w:rPr>
            </w:pPr>
            <w:r>
              <w:rPr>
                <w:sz w:val="18"/>
              </w:rPr>
              <w:t>26,2</w:t>
            </w:r>
          </w:p>
        </w:tc>
      </w:tr>
    </w:tbl>
    <w:p w:rsidR="00000000" w:rsidRDefault="00000000">
      <w:pPr>
        <w:spacing w:before="120" w:line="220" w:lineRule="exact"/>
        <w:ind w:right="1424"/>
        <w:jc w:val="right"/>
        <w:rPr>
          <w:b/>
          <w:sz w:val="18"/>
        </w:rPr>
      </w:pPr>
      <w:r>
        <w:rPr>
          <w:b/>
          <w:sz w:val="18"/>
        </w:rPr>
        <w:t>Источник: Министерство при премьер-министре</w:t>
      </w:r>
    </w:p>
    <w:p w:rsidR="00000000" w:rsidRDefault="00000000">
      <w:r>
        <w:t>206.</w:t>
      </w:r>
      <w:r>
        <w:tab/>
        <w:t>Распределение женщин-журналистов в целом по СМИ показывает, что наибольшее их число работает в печатной прессе: 33,5 процента от общего числа всех женщин-журналистов.</w:t>
      </w:r>
    </w:p>
    <w:p w:rsidR="00000000" w:rsidRDefault="00000000">
      <w:r>
        <w:t>207.</w:t>
      </w:r>
      <w:r>
        <w:tab/>
        <w:t xml:space="preserve">Распределение женщин-журналистов по основным средствам массовой информации Туниса говорит, однако, о том, что первое место принадлежит Тунисскому радиовещанию и телевидению (ТРТ): 36,5 процента в 1998 году против 33,5 процента в 1994 году; затем идет агентство Тунис Африк Пресс (ТАП): 27,2 процента в </w:t>
      </w:r>
      <w:r>
        <w:br/>
        <w:t>1998 году против 25,6 процента в 1994 году; третье место занимают печатные средства массовой информации: 22 процента в 1998 году против 17,9 процента в 1994 году.</w:t>
      </w:r>
    </w:p>
    <w:p w:rsidR="00000000" w:rsidRDefault="00000000">
      <w:pPr>
        <w:jc w:val="center"/>
        <w:rPr>
          <w:b/>
        </w:rPr>
      </w:pPr>
      <w:r>
        <w:rPr>
          <w:b/>
        </w:rPr>
        <w:t>Доля женщин среди журналистов в различных средствах массовой информации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3"/>
        <w:gridCol w:w="1319"/>
        <w:gridCol w:w="1319"/>
        <w:gridCol w:w="1319"/>
        <w:gridCol w:w="1319"/>
        <w:gridCol w:w="1319"/>
        <w:gridCol w:w="1319"/>
      </w:tblGrid>
      <w:tr w:rsidR="00000000">
        <w:tblPrEx>
          <w:tblCellMar>
            <w:top w:w="0" w:type="dxa"/>
            <w:bottom w:w="0" w:type="dxa"/>
          </w:tblCellMar>
        </w:tblPrEx>
        <w:trPr>
          <w:cantSplit/>
          <w:jc w:val="center"/>
        </w:trPr>
        <w:tc>
          <w:tcPr>
            <w:tcW w:w="1713" w:type="dxa"/>
            <w:tcBorders>
              <w:top w:val="nil"/>
              <w:left w:val="nil"/>
            </w:tcBorders>
          </w:tcPr>
          <w:p w:rsidR="00000000" w:rsidRDefault="00000000">
            <w:pPr>
              <w:spacing w:before="80" w:after="80" w:line="220" w:lineRule="exact"/>
              <w:jc w:val="center"/>
              <w:rPr>
                <w:b/>
                <w:sz w:val="18"/>
              </w:rPr>
            </w:pPr>
          </w:p>
        </w:tc>
        <w:tc>
          <w:tcPr>
            <w:tcW w:w="3957" w:type="dxa"/>
            <w:gridSpan w:val="3"/>
          </w:tcPr>
          <w:p w:rsidR="00000000" w:rsidRDefault="00000000">
            <w:pPr>
              <w:spacing w:before="80" w:after="80" w:line="220" w:lineRule="exact"/>
              <w:jc w:val="center"/>
              <w:rPr>
                <w:b/>
                <w:sz w:val="18"/>
              </w:rPr>
            </w:pPr>
            <w:r>
              <w:rPr>
                <w:b/>
                <w:sz w:val="18"/>
              </w:rPr>
              <w:t>1994 год</w:t>
            </w:r>
          </w:p>
        </w:tc>
        <w:tc>
          <w:tcPr>
            <w:tcW w:w="3957" w:type="dxa"/>
            <w:gridSpan w:val="3"/>
          </w:tcPr>
          <w:p w:rsidR="00000000" w:rsidRDefault="00000000">
            <w:pPr>
              <w:spacing w:before="80" w:after="80" w:line="220" w:lineRule="exact"/>
              <w:jc w:val="center"/>
              <w:rPr>
                <w:b/>
                <w:sz w:val="18"/>
              </w:rPr>
            </w:pPr>
            <w:r>
              <w:rPr>
                <w:b/>
                <w:sz w:val="18"/>
              </w:rPr>
              <w:t>1998 год</w:t>
            </w:r>
          </w:p>
        </w:tc>
      </w:tr>
      <w:tr w:rsidR="00000000">
        <w:tblPrEx>
          <w:tblCellMar>
            <w:top w:w="0" w:type="dxa"/>
            <w:bottom w:w="0" w:type="dxa"/>
          </w:tblCellMar>
        </w:tblPrEx>
        <w:trPr>
          <w:jc w:val="center"/>
        </w:trPr>
        <w:tc>
          <w:tcPr>
            <w:tcW w:w="1713" w:type="dxa"/>
          </w:tcPr>
          <w:p w:rsidR="00000000" w:rsidRDefault="00000000">
            <w:pPr>
              <w:spacing w:before="80" w:after="80" w:line="220" w:lineRule="exact"/>
              <w:jc w:val="left"/>
              <w:rPr>
                <w:b/>
                <w:sz w:val="18"/>
              </w:rPr>
            </w:pPr>
            <w:r>
              <w:rPr>
                <w:b/>
                <w:sz w:val="18"/>
              </w:rPr>
              <w:t>Средства массовой информации</w:t>
            </w:r>
          </w:p>
        </w:tc>
        <w:tc>
          <w:tcPr>
            <w:tcW w:w="1319" w:type="dxa"/>
          </w:tcPr>
          <w:p w:rsidR="00000000" w:rsidRDefault="00000000">
            <w:pPr>
              <w:spacing w:before="80" w:after="80" w:line="220" w:lineRule="exact"/>
              <w:jc w:val="center"/>
              <w:rPr>
                <w:b/>
                <w:sz w:val="18"/>
              </w:rPr>
            </w:pPr>
            <w:r>
              <w:rPr>
                <w:b/>
                <w:sz w:val="18"/>
              </w:rPr>
              <w:t>всего журналистов</w:t>
            </w:r>
          </w:p>
        </w:tc>
        <w:tc>
          <w:tcPr>
            <w:tcW w:w="1319" w:type="dxa"/>
          </w:tcPr>
          <w:p w:rsidR="00000000" w:rsidRDefault="00000000">
            <w:pPr>
              <w:spacing w:before="80" w:after="80" w:line="220" w:lineRule="exact"/>
              <w:jc w:val="center"/>
              <w:rPr>
                <w:b/>
                <w:sz w:val="18"/>
              </w:rPr>
            </w:pPr>
            <w:r>
              <w:rPr>
                <w:b/>
                <w:sz w:val="18"/>
              </w:rPr>
              <w:t>из них женщин</w:t>
            </w:r>
          </w:p>
        </w:tc>
        <w:tc>
          <w:tcPr>
            <w:tcW w:w="1319" w:type="dxa"/>
          </w:tcPr>
          <w:p w:rsidR="00000000" w:rsidRDefault="00000000">
            <w:pPr>
              <w:spacing w:before="80" w:after="80" w:line="220" w:lineRule="exact"/>
              <w:jc w:val="center"/>
              <w:rPr>
                <w:b/>
                <w:sz w:val="18"/>
              </w:rPr>
            </w:pPr>
            <w:r>
              <w:rPr>
                <w:b/>
                <w:sz w:val="18"/>
              </w:rPr>
              <w:t>процентная доля</w:t>
            </w:r>
          </w:p>
        </w:tc>
        <w:tc>
          <w:tcPr>
            <w:tcW w:w="1319" w:type="dxa"/>
          </w:tcPr>
          <w:p w:rsidR="00000000" w:rsidRDefault="00000000">
            <w:pPr>
              <w:spacing w:before="80" w:after="80" w:line="220" w:lineRule="exact"/>
              <w:jc w:val="center"/>
              <w:rPr>
                <w:b/>
                <w:sz w:val="18"/>
              </w:rPr>
            </w:pPr>
            <w:r>
              <w:rPr>
                <w:b/>
                <w:sz w:val="18"/>
              </w:rPr>
              <w:t>всего журналистов</w:t>
            </w:r>
          </w:p>
        </w:tc>
        <w:tc>
          <w:tcPr>
            <w:tcW w:w="1319" w:type="dxa"/>
          </w:tcPr>
          <w:p w:rsidR="00000000" w:rsidRDefault="00000000">
            <w:pPr>
              <w:spacing w:before="80" w:after="80" w:line="220" w:lineRule="exact"/>
              <w:jc w:val="center"/>
              <w:rPr>
                <w:b/>
                <w:sz w:val="18"/>
              </w:rPr>
            </w:pPr>
            <w:r>
              <w:rPr>
                <w:b/>
                <w:sz w:val="18"/>
              </w:rPr>
              <w:t>из них женщин</w:t>
            </w:r>
          </w:p>
        </w:tc>
        <w:tc>
          <w:tcPr>
            <w:tcW w:w="1319" w:type="dxa"/>
          </w:tcPr>
          <w:p w:rsidR="00000000" w:rsidRDefault="00000000">
            <w:pPr>
              <w:spacing w:before="80" w:after="80" w:line="220" w:lineRule="exact"/>
              <w:jc w:val="center"/>
              <w:rPr>
                <w:b/>
                <w:sz w:val="18"/>
              </w:rPr>
            </w:pPr>
            <w:r>
              <w:rPr>
                <w:b/>
                <w:sz w:val="18"/>
              </w:rPr>
              <w:t>процентная доля</w:t>
            </w:r>
          </w:p>
        </w:tc>
      </w:tr>
      <w:tr w:rsidR="00000000">
        <w:tblPrEx>
          <w:tblCellMar>
            <w:top w:w="0" w:type="dxa"/>
            <w:bottom w:w="0" w:type="dxa"/>
          </w:tblCellMar>
        </w:tblPrEx>
        <w:trPr>
          <w:jc w:val="center"/>
        </w:trPr>
        <w:tc>
          <w:tcPr>
            <w:tcW w:w="1713" w:type="dxa"/>
          </w:tcPr>
          <w:p w:rsidR="00000000" w:rsidRDefault="00000000">
            <w:pPr>
              <w:spacing w:before="80" w:after="80" w:line="220" w:lineRule="exact"/>
              <w:jc w:val="left"/>
              <w:rPr>
                <w:sz w:val="18"/>
              </w:rPr>
            </w:pPr>
            <w:r>
              <w:rPr>
                <w:sz w:val="18"/>
              </w:rPr>
              <w:t>Агентство ТАП</w:t>
            </w:r>
          </w:p>
        </w:tc>
        <w:tc>
          <w:tcPr>
            <w:tcW w:w="1319" w:type="dxa"/>
          </w:tcPr>
          <w:p w:rsidR="00000000" w:rsidRDefault="00000000">
            <w:pPr>
              <w:spacing w:before="80" w:after="80" w:line="220" w:lineRule="exact"/>
              <w:rPr>
                <w:sz w:val="18"/>
              </w:rPr>
            </w:pPr>
            <w:r>
              <w:rPr>
                <w:sz w:val="18"/>
              </w:rPr>
              <w:t>164</w:t>
            </w:r>
          </w:p>
        </w:tc>
        <w:tc>
          <w:tcPr>
            <w:tcW w:w="1319" w:type="dxa"/>
          </w:tcPr>
          <w:p w:rsidR="00000000" w:rsidRDefault="00000000">
            <w:pPr>
              <w:spacing w:before="80" w:after="80" w:line="220" w:lineRule="exact"/>
              <w:rPr>
                <w:sz w:val="18"/>
              </w:rPr>
            </w:pPr>
            <w:r>
              <w:rPr>
                <w:sz w:val="18"/>
              </w:rPr>
              <w:t>42</w:t>
            </w:r>
          </w:p>
        </w:tc>
        <w:tc>
          <w:tcPr>
            <w:tcW w:w="1319" w:type="dxa"/>
          </w:tcPr>
          <w:p w:rsidR="00000000" w:rsidRDefault="00000000">
            <w:pPr>
              <w:spacing w:before="80" w:after="80" w:line="220" w:lineRule="exact"/>
              <w:rPr>
                <w:sz w:val="18"/>
              </w:rPr>
            </w:pPr>
            <w:r>
              <w:rPr>
                <w:sz w:val="18"/>
              </w:rPr>
              <w:t>25,6</w:t>
            </w:r>
          </w:p>
        </w:tc>
        <w:tc>
          <w:tcPr>
            <w:tcW w:w="1319" w:type="dxa"/>
          </w:tcPr>
          <w:p w:rsidR="00000000" w:rsidRDefault="00000000">
            <w:pPr>
              <w:spacing w:before="80" w:after="80" w:line="220" w:lineRule="exact"/>
              <w:rPr>
                <w:sz w:val="18"/>
              </w:rPr>
            </w:pPr>
            <w:r>
              <w:rPr>
                <w:sz w:val="18"/>
              </w:rPr>
              <w:t>191</w:t>
            </w:r>
          </w:p>
        </w:tc>
        <w:tc>
          <w:tcPr>
            <w:tcW w:w="1319" w:type="dxa"/>
          </w:tcPr>
          <w:p w:rsidR="00000000" w:rsidRDefault="00000000">
            <w:pPr>
              <w:spacing w:before="80" w:after="80" w:line="220" w:lineRule="exact"/>
              <w:rPr>
                <w:sz w:val="18"/>
              </w:rPr>
            </w:pPr>
            <w:r>
              <w:rPr>
                <w:sz w:val="18"/>
              </w:rPr>
              <w:t>53</w:t>
            </w:r>
          </w:p>
        </w:tc>
        <w:tc>
          <w:tcPr>
            <w:tcW w:w="1319" w:type="dxa"/>
          </w:tcPr>
          <w:p w:rsidR="00000000" w:rsidRDefault="00000000">
            <w:pPr>
              <w:spacing w:before="80" w:after="80" w:line="220" w:lineRule="exact"/>
              <w:rPr>
                <w:sz w:val="18"/>
              </w:rPr>
            </w:pPr>
            <w:r>
              <w:rPr>
                <w:sz w:val="18"/>
              </w:rPr>
              <w:t>27,2</w:t>
            </w:r>
          </w:p>
        </w:tc>
      </w:tr>
      <w:tr w:rsidR="00000000">
        <w:tblPrEx>
          <w:tblCellMar>
            <w:top w:w="0" w:type="dxa"/>
            <w:bottom w:w="0" w:type="dxa"/>
          </w:tblCellMar>
        </w:tblPrEx>
        <w:trPr>
          <w:jc w:val="center"/>
        </w:trPr>
        <w:tc>
          <w:tcPr>
            <w:tcW w:w="1713" w:type="dxa"/>
          </w:tcPr>
          <w:p w:rsidR="00000000" w:rsidRDefault="00000000">
            <w:pPr>
              <w:spacing w:before="80" w:after="80" w:line="220" w:lineRule="exact"/>
              <w:jc w:val="left"/>
              <w:rPr>
                <w:sz w:val="18"/>
              </w:rPr>
            </w:pPr>
            <w:r>
              <w:rPr>
                <w:sz w:val="18"/>
              </w:rPr>
              <w:t>ТРТ</w:t>
            </w:r>
          </w:p>
        </w:tc>
        <w:tc>
          <w:tcPr>
            <w:tcW w:w="1319" w:type="dxa"/>
          </w:tcPr>
          <w:p w:rsidR="00000000" w:rsidRDefault="00000000">
            <w:pPr>
              <w:spacing w:before="80" w:after="80" w:line="220" w:lineRule="exact"/>
              <w:rPr>
                <w:sz w:val="18"/>
              </w:rPr>
            </w:pPr>
            <w:r>
              <w:rPr>
                <w:sz w:val="18"/>
              </w:rPr>
              <w:t>188</w:t>
            </w:r>
          </w:p>
        </w:tc>
        <w:tc>
          <w:tcPr>
            <w:tcW w:w="1319" w:type="dxa"/>
          </w:tcPr>
          <w:p w:rsidR="00000000" w:rsidRDefault="00000000">
            <w:pPr>
              <w:spacing w:before="80" w:after="80" w:line="220" w:lineRule="exact"/>
              <w:rPr>
                <w:sz w:val="18"/>
              </w:rPr>
            </w:pPr>
            <w:r>
              <w:rPr>
                <w:sz w:val="18"/>
              </w:rPr>
              <w:t>63</w:t>
            </w:r>
          </w:p>
        </w:tc>
        <w:tc>
          <w:tcPr>
            <w:tcW w:w="1319" w:type="dxa"/>
          </w:tcPr>
          <w:p w:rsidR="00000000" w:rsidRDefault="00000000">
            <w:pPr>
              <w:spacing w:before="80" w:after="80" w:line="220" w:lineRule="exact"/>
              <w:rPr>
                <w:sz w:val="18"/>
              </w:rPr>
            </w:pPr>
            <w:r>
              <w:rPr>
                <w:sz w:val="18"/>
              </w:rPr>
              <w:t>33,5</w:t>
            </w:r>
          </w:p>
        </w:tc>
        <w:tc>
          <w:tcPr>
            <w:tcW w:w="1319" w:type="dxa"/>
          </w:tcPr>
          <w:p w:rsidR="00000000" w:rsidRDefault="00000000">
            <w:pPr>
              <w:spacing w:before="80" w:after="80" w:line="220" w:lineRule="exact"/>
              <w:rPr>
                <w:sz w:val="18"/>
              </w:rPr>
            </w:pPr>
            <w:r>
              <w:rPr>
                <w:sz w:val="18"/>
              </w:rPr>
              <w:t>178</w:t>
            </w:r>
          </w:p>
        </w:tc>
        <w:tc>
          <w:tcPr>
            <w:tcW w:w="1319" w:type="dxa"/>
          </w:tcPr>
          <w:p w:rsidR="00000000" w:rsidRDefault="00000000">
            <w:pPr>
              <w:spacing w:before="80" w:after="80" w:line="220" w:lineRule="exact"/>
              <w:rPr>
                <w:sz w:val="18"/>
              </w:rPr>
            </w:pPr>
            <w:r>
              <w:rPr>
                <w:sz w:val="18"/>
              </w:rPr>
              <w:t>64</w:t>
            </w:r>
          </w:p>
        </w:tc>
        <w:tc>
          <w:tcPr>
            <w:tcW w:w="1319" w:type="dxa"/>
          </w:tcPr>
          <w:p w:rsidR="00000000" w:rsidRDefault="00000000">
            <w:pPr>
              <w:spacing w:before="80" w:after="80" w:line="220" w:lineRule="exact"/>
              <w:rPr>
                <w:sz w:val="18"/>
              </w:rPr>
            </w:pPr>
            <w:r>
              <w:rPr>
                <w:sz w:val="18"/>
              </w:rPr>
              <w:t>36,5</w:t>
            </w:r>
          </w:p>
        </w:tc>
      </w:tr>
      <w:tr w:rsidR="00000000">
        <w:tblPrEx>
          <w:tblCellMar>
            <w:top w:w="0" w:type="dxa"/>
            <w:bottom w:w="0" w:type="dxa"/>
          </w:tblCellMar>
        </w:tblPrEx>
        <w:trPr>
          <w:jc w:val="center"/>
        </w:trPr>
        <w:tc>
          <w:tcPr>
            <w:tcW w:w="1713" w:type="dxa"/>
          </w:tcPr>
          <w:p w:rsidR="00000000" w:rsidRDefault="00000000">
            <w:pPr>
              <w:spacing w:before="80" w:after="80" w:line="220" w:lineRule="exact"/>
              <w:jc w:val="left"/>
              <w:rPr>
                <w:sz w:val="18"/>
              </w:rPr>
            </w:pPr>
            <w:r>
              <w:rPr>
                <w:sz w:val="18"/>
              </w:rPr>
              <w:t>Печатная пресса</w:t>
            </w:r>
          </w:p>
        </w:tc>
        <w:tc>
          <w:tcPr>
            <w:tcW w:w="1319" w:type="dxa"/>
          </w:tcPr>
          <w:p w:rsidR="00000000" w:rsidRDefault="00000000">
            <w:pPr>
              <w:spacing w:before="80" w:after="80" w:line="220" w:lineRule="exact"/>
              <w:rPr>
                <w:sz w:val="18"/>
              </w:rPr>
            </w:pPr>
            <w:r>
              <w:rPr>
                <w:sz w:val="18"/>
              </w:rPr>
              <w:t>378</w:t>
            </w:r>
          </w:p>
        </w:tc>
        <w:tc>
          <w:tcPr>
            <w:tcW w:w="1319" w:type="dxa"/>
          </w:tcPr>
          <w:p w:rsidR="00000000" w:rsidRDefault="00000000">
            <w:pPr>
              <w:spacing w:before="80" w:after="80" w:line="220" w:lineRule="exact"/>
              <w:rPr>
                <w:sz w:val="18"/>
              </w:rPr>
            </w:pPr>
            <w:r>
              <w:rPr>
                <w:sz w:val="18"/>
              </w:rPr>
              <w:t>68</w:t>
            </w:r>
          </w:p>
        </w:tc>
        <w:tc>
          <w:tcPr>
            <w:tcW w:w="1319" w:type="dxa"/>
          </w:tcPr>
          <w:p w:rsidR="00000000" w:rsidRDefault="00000000">
            <w:pPr>
              <w:spacing w:before="80" w:after="80" w:line="220" w:lineRule="exact"/>
              <w:rPr>
                <w:sz w:val="18"/>
              </w:rPr>
            </w:pPr>
            <w:r>
              <w:rPr>
                <w:sz w:val="18"/>
              </w:rPr>
              <w:t>17,9</w:t>
            </w:r>
          </w:p>
        </w:tc>
        <w:tc>
          <w:tcPr>
            <w:tcW w:w="1319" w:type="dxa"/>
          </w:tcPr>
          <w:p w:rsidR="00000000" w:rsidRDefault="00000000">
            <w:pPr>
              <w:spacing w:before="80" w:after="80" w:line="220" w:lineRule="exact"/>
              <w:rPr>
                <w:sz w:val="18"/>
              </w:rPr>
            </w:pPr>
            <w:r>
              <w:rPr>
                <w:sz w:val="18"/>
              </w:rPr>
              <w:t>453</w:t>
            </w:r>
          </w:p>
        </w:tc>
        <w:tc>
          <w:tcPr>
            <w:tcW w:w="1319" w:type="dxa"/>
          </w:tcPr>
          <w:p w:rsidR="00000000" w:rsidRDefault="00000000">
            <w:pPr>
              <w:spacing w:before="80" w:after="80" w:line="220" w:lineRule="exact"/>
              <w:rPr>
                <w:sz w:val="18"/>
              </w:rPr>
            </w:pPr>
            <w:r>
              <w:rPr>
                <w:sz w:val="18"/>
              </w:rPr>
              <w:t>102</w:t>
            </w:r>
          </w:p>
        </w:tc>
        <w:tc>
          <w:tcPr>
            <w:tcW w:w="1319" w:type="dxa"/>
          </w:tcPr>
          <w:p w:rsidR="00000000" w:rsidRDefault="00000000">
            <w:pPr>
              <w:spacing w:before="80" w:after="80" w:line="220" w:lineRule="exact"/>
              <w:rPr>
                <w:sz w:val="18"/>
              </w:rPr>
            </w:pPr>
            <w:r>
              <w:rPr>
                <w:sz w:val="18"/>
              </w:rPr>
              <w:t>22,5</w:t>
            </w:r>
          </w:p>
        </w:tc>
      </w:tr>
    </w:tbl>
    <w:p w:rsidR="00000000" w:rsidRDefault="00000000">
      <w:pPr>
        <w:spacing w:before="120"/>
        <w:jc w:val="right"/>
        <w:rPr>
          <w:b/>
          <w:sz w:val="18"/>
        </w:rPr>
      </w:pPr>
      <w:r>
        <w:rPr>
          <w:b/>
          <w:sz w:val="18"/>
        </w:rPr>
        <w:t>Источник: Министерство при премьер-министре</w:t>
      </w:r>
    </w:p>
    <w:p w:rsidR="00000000" w:rsidRDefault="00000000">
      <w:r>
        <w:t>208.</w:t>
      </w:r>
      <w:r>
        <w:tab/>
        <w:t>Что касается профессиональной подготовки журналистов и специалистов в области распространения информации, то после впечатляющего прорыва в 70–80-х годах, когда общее число студентов возросло с 14 процентов в 1973/74 учебном году до 63,3 процента в 1991/92 учебном году, с начала 90-х годов число студенток в Институте прессы и информационной технологии Туниса (ИПИТ) относительно стабилизировалось, о чем свидетельствует таблица, ниже:</w:t>
      </w:r>
    </w:p>
    <w:p w:rsidR="00000000" w:rsidRDefault="00000000"/>
    <w:p w:rsidR="00000000" w:rsidRDefault="00000000">
      <w:pPr>
        <w:jc w:val="center"/>
        <w:rPr>
          <w:b/>
        </w:rPr>
      </w:pPr>
      <w:r>
        <w:rPr>
          <w:b/>
        </w:rPr>
        <w:t>Доля женщин среди студентов Института прессы и информационной технологии Туниса (ИПИТ)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01"/>
        <w:gridCol w:w="1701"/>
        <w:gridCol w:w="1701"/>
        <w:gridCol w:w="1701"/>
      </w:tblGrid>
      <w:tr w:rsidR="00000000">
        <w:tblPrEx>
          <w:tblCellMar>
            <w:top w:w="0" w:type="dxa"/>
            <w:bottom w:w="0" w:type="dxa"/>
          </w:tblCellMar>
        </w:tblPrEx>
        <w:trPr>
          <w:jc w:val="center"/>
        </w:trPr>
        <w:tc>
          <w:tcPr>
            <w:tcW w:w="2268" w:type="dxa"/>
          </w:tcPr>
          <w:p w:rsidR="00000000" w:rsidRDefault="00000000">
            <w:pPr>
              <w:spacing w:before="80" w:after="80" w:line="220" w:lineRule="exact"/>
              <w:jc w:val="center"/>
              <w:rPr>
                <w:b/>
                <w:sz w:val="18"/>
              </w:rPr>
            </w:pPr>
            <w:r>
              <w:rPr>
                <w:b/>
                <w:sz w:val="18"/>
              </w:rPr>
              <w:t>Учебный год</w:t>
            </w:r>
          </w:p>
        </w:tc>
        <w:tc>
          <w:tcPr>
            <w:tcW w:w="1701" w:type="dxa"/>
          </w:tcPr>
          <w:p w:rsidR="00000000" w:rsidRDefault="00000000">
            <w:pPr>
              <w:spacing w:before="80" w:after="80" w:line="220" w:lineRule="exact"/>
              <w:jc w:val="center"/>
              <w:rPr>
                <w:b/>
                <w:sz w:val="18"/>
              </w:rPr>
            </w:pPr>
            <w:r>
              <w:rPr>
                <w:b/>
                <w:sz w:val="18"/>
              </w:rPr>
              <w:t>Всего студентов</w:t>
            </w:r>
          </w:p>
        </w:tc>
        <w:tc>
          <w:tcPr>
            <w:tcW w:w="1701" w:type="dxa"/>
          </w:tcPr>
          <w:p w:rsidR="00000000" w:rsidRDefault="00000000">
            <w:pPr>
              <w:spacing w:before="80" w:after="80" w:line="220" w:lineRule="exact"/>
              <w:jc w:val="center"/>
              <w:rPr>
                <w:b/>
                <w:sz w:val="18"/>
              </w:rPr>
            </w:pPr>
            <w:r>
              <w:rPr>
                <w:b/>
                <w:sz w:val="18"/>
              </w:rPr>
              <w:t>Из них мужчин</w:t>
            </w:r>
          </w:p>
        </w:tc>
        <w:tc>
          <w:tcPr>
            <w:tcW w:w="1701" w:type="dxa"/>
          </w:tcPr>
          <w:p w:rsidR="00000000" w:rsidRDefault="00000000">
            <w:pPr>
              <w:spacing w:before="80" w:after="80" w:line="220" w:lineRule="exact"/>
              <w:jc w:val="center"/>
              <w:rPr>
                <w:b/>
                <w:sz w:val="18"/>
              </w:rPr>
            </w:pPr>
            <w:r>
              <w:rPr>
                <w:b/>
                <w:sz w:val="18"/>
              </w:rPr>
              <w:t>Из них женщин</w:t>
            </w:r>
          </w:p>
        </w:tc>
        <w:tc>
          <w:tcPr>
            <w:tcW w:w="1701" w:type="dxa"/>
          </w:tcPr>
          <w:p w:rsidR="00000000" w:rsidRDefault="00000000">
            <w:pPr>
              <w:spacing w:before="80" w:after="80" w:line="220" w:lineRule="exact"/>
              <w:jc w:val="center"/>
              <w:rPr>
                <w:b/>
                <w:sz w:val="18"/>
              </w:rPr>
            </w:pPr>
            <w:r>
              <w:rPr>
                <w:b/>
                <w:sz w:val="18"/>
              </w:rPr>
              <w:t>Процентная доля</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1994/95</w:t>
            </w:r>
          </w:p>
        </w:tc>
        <w:tc>
          <w:tcPr>
            <w:tcW w:w="1701" w:type="dxa"/>
          </w:tcPr>
          <w:p w:rsidR="00000000" w:rsidRDefault="00000000">
            <w:pPr>
              <w:spacing w:before="80" w:after="80" w:line="220" w:lineRule="exact"/>
              <w:jc w:val="center"/>
              <w:rPr>
                <w:sz w:val="18"/>
              </w:rPr>
            </w:pPr>
            <w:r>
              <w:rPr>
                <w:sz w:val="18"/>
              </w:rPr>
              <w:t>641</w:t>
            </w:r>
          </w:p>
        </w:tc>
        <w:tc>
          <w:tcPr>
            <w:tcW w:w="1701" w:type="dxa"/>
          </w:tcPr>
          <w:p w:rsidR="00000000" w:rsidRDefault="00000000">
            <w:pPr>
              <w:spacing w:before="80" w:after="80" w:line="220" w:lineRule="exact"/>
              <w:jc w:val="center"/>
              <w:rPr>
                <w:sz w:val="18"/>
              </w:rPr>
            </w:pPr>
            <w:r>
              <w:rPr>
                <w:sz w:val="18"/>
              </w:rPr>
              <w:t>213</w:t>
            </w:r>
          </w:p>
        </w:tc>
        <w:tc>
          <w:tcPr>
            <w:tcW w:w="1701" w:type="dxa"/>
          </w:tcPr>
          <w:p w:rsidR="00000000" w:rsidRDefault="00000000">
            <w:pPr>
              <w:spacing w:before="80" w:after="80" w:line="220" w:lineRule="exact"/>
              <w:jc w:val="center"/>
              <w:rPr>
                <w:sz w:val="18"/>
              </w:rPr>
            </w:pPr>
            <w:r>
              <w:rPr>
                <w:sz w:val="18"/>
              </w:rPr>
              <w:t>428</w:t>
            </w:r>
          </w:p>
        </w:tc>
        <w:tc>
          <w:tcPr>
            <w:tcW w:w="1701" w:type="dxa"/>
          </w:tcPr>
          <w:p w:rsidR="00000000" w:rsidRDefault="00000000">
            <w:pPr>
              <w:spacing w:before="80" w:after="80" w:line="220" w:lineRule="exact"/>
              <w:jc w:val="center"/>
              <w:rPr>
                <w:sz w:val="18"/>
              </w:rPr>
            </w:pPr>
            <w:r>
              <w:rPr>
                <w:sz w:val="18"/>
              </w:rPr>
              <w:t>66,77</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1995/96</w:t>
            </w:r>
          </w:p>
        </w:tc>
        <w:tc>
          <w:tcPr>
            <w:tcW w:w="1701" w:type="dxa"/>
          </w:tcPr>
          <w:p w:rsidR="00000000" w:rsidRDefault="00000000">
            <w:pPr>
              <w:spacing w:before="80" w:after="80" w:line="220" w:lineRule="exact"/>
              <w:jc w:val="center"/>
              <w:rPr>
                <w:sz w:val="18"/>
              </w:rPr>
            </w:pPr>
            <w:r>
              <w:rPr>
                <w:sz w:val="18"/>
              </w:rPr>
              <w:t>695</w:t>
            </w:r>
          </w:p>
        </w:tc>
        <w:tc>
          <w:tcPr>
            <w:tcW w:w="1701" w:type="dxa"/>
          </w:tcPr>
          <w:p w:rsidR="00000000" w:rsidRDefault="00000000">
            <w:pPr>
              <w:spacing w:before="80" w:after="80" w:line="220" w:lineRule="exact"/>
              <w:jc w:val="center"/>
              <w:rPr>
                <w:sz w:val="18"/>
              </w:rPr>
            </w:pPr>
            <w:r>
              <w:rPr>
                <w:sz w:val="18"/>
              </w:rPr>
              <w:t>221</w:t>
            </w:r>
          </w:p>
        </w:tc>
        <w:tc>
          <w:tcPr>
            <w:tcW w:w="1701" w:type="dxa"/>
          </w:tcPr>
          <w:p w:rsidR="00000000" w:rsidRDefault="00000000">
            <w:pPr>
              <w:spacing w:before="80" w:after="80" w:line="220" w:lineRule="exact"/>
              <w:jc w:val="center"/>
              <w:rPr>
                <w:sz w:val="18"/>
              </w:rPr>
            </w:pPr>
            <w:r>
              <w:rPr>
                <w:sz w:val="18"/>
              </w:rPr>
              <w:t>474</w:t>
            </w:r>
          </w:p>
        </w:tc>
        <w:tc>
          <w:tcPr>
            <w:tcW w:w="1701" w:type="dxa"/>
          </w:tcPr>
          <w:p w:rsidR="00000000" w:rsidRDefault="00000000">
            <w:pPr>
              <w:spacing w:before="80" w:after="80" w:line="220" w:lineRule="exact"/>
              <w:jc w:val="center"/>
              <w:rPr>
                <w:sz w:val="18"/>
              </w:rPr>
            </w:pPr>
            <w:r>
              <w:rPr>
                <w:sz w:val="18"/>
              </w:rPr>
              <w:t>68,20</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1996/97</w:t>
            </w:r>
          </w:p>
        </w:tc>
        <w:tc>
          <w:tcPr>
            <w:tcW w:w="1701" w:type="dxa"/>
          </w:tcPr>
          <w:p w:rsidR="00000000" w:rsidRDefault="00000000">
            <w:pPr>
              <w:spacing w:before="80" w:after="80" w:line="220" w:lineRule="exact"/>
              <w:jc w:val="center"/>
              <w:rPr>
                <w:sz w:val="18"/>
              </w:rPr>
            </w:pPr>
            <w:r>
              <w:rPr>
                <w:sz w:val="18"/>
              </w:rPr>
              <w:t>721</w:t>
            </w:r>
          </w:p>
        </w:tc>
        <w:tc>
          <w:tcPr>
            <w:tcW w:w="1701" w:type="dxa"/>
          </w:tcPr>
          <w:p w:rsidR="00000000" w:rsidRDefault="00000000">
            <w:pPr>
              <w:spacing w:before="80" w:after="80" w:line="220" w:lineRule="exact"/>
              <w:jc w:val="center"/>
              <w:rPr>
                <w:sz w:val="18"/>
              </w:rPr>
            </w:pPr>
            <w:r>
              <w:rPr>
                <w:sz w:val="18"/>
              </w:rPr>
              <w:t>281</w:t>
            </w:r>
          </w:p>
        </w:tc>
        <w:tc>
          <w:tcPr>
            <w:tcW w:w="1701" w:type="dxa"/>
          </w:tcPr>
          <w:p w:rsidR="00000000" w:rsidRDefault="00000000">
            <w:pPr>
              <w:spacing w:before="80" w:after="80" w:line="220" w:lineRule="exact"/>
              <w:jc w:val="center"/>
              <w:rPr>
                <w:sz w:val="18"/>
              </w:rPr>
            </w:pPr>
            <w:r>
              <w:rPr>
                <w:sz w:val="18"/>
              </w:rPr>
              <w:t>440</w:t>
            </w:r>
          </w:p>
        </w:tc>
        <w:tc>
          <w:tcPr>
            <w:tcW w:w="1701" w:type="dxa"/>
          </w:tcPr>
          <w:p w:rsidR="00000000" w:rsidRDefault="00000000">
            <w:pPr>
              <w:spacing w:before="80" w:after="80" w:line="220" w:lineRule="exact"/>
              <w:jc w:val="center"/>
              <w:rPr>
                <w:sz w:val="18"/>
              </w:rPr>
            </w:pPr>
            <w:r>
              <w:rPr>
                <w:sz w:val="18"/>
              </w:rPr>
              <w:t>61,02</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1997/98</w:t>
            </w:r>
          </w:p>
        </w:tc>
        <w:tc>
          <w:tcPr>
            <w:tcW w:w="1701" w:type="dxa"/>
          </w:tcPr>
          <w:p w:rsidR="00000000" w:rsidRDefault="00000000">
            <w:pPr>
              <w:spacing w:before="80" w:after="80" w:line="220" w:lineRule="exact"/>
              <w:jc w:val="center"/>
              <w:rPr>
                <w:sz w:val="18"/>
              </w:rPr>
            </w:pPr>
            <w:r>
              <w:rPr>
                <w:sz w:val="18"/>
              </w:rPr>
              <w:t>721</w:t>
            </w:r>
          </w:p>
        </w:tc>
        <w:tc>
          <w:tcPr>
            <w:tcW w:w="1701" w:type="dxa"/>
          </w:tcPr>
          <w:p w:rsidR="00000000" w:rsidRDefault="00000000">
            <w:pPr>
              <w:spacing w:before="80" w:after="80" w:line="220" w:lineRule="exact"/>
              <w:jc w:val="center"/>
              <w:rPr>
                <w:sz w:val="18"/>
              </w:rPr>
            </w:pPr>
            <w:r>
              <w:rPr>
                <w:sz w:val="18"/>
              </w:rPr>
              <w:t>234</w:t>
            </w:r>
          </w:p>
        </w:tc>
        <w:tc>
          <w:tcPr>
            <w:tcW w:w="1701" w:type="dxa"/>
          </w:tcPr>
          <w:p w:rsidR="00000000" w:rsidRDefault="00000000">
            <w:pPr>
              <w:spacing w:before="80" w:after="80" w:line="220" w:lineRule="exact"/>
              <w:jc w:val="center"/>
              <w:rPr>
                <w:sz w:val="18"/>
              </w:rPr>
            </w:pPr>
            <w:r>
              <w:rPr>
                <w:sz w:val="18"/>
              </w:rPr>
              <w:t>487</w:t>
            </w:r>
          </w:p>
        </w:tc>
        <w:tc>
          <w:tcPr>
            <w:tcW w:w="1701" w:type="dxa"/>
          </w:tcPr>
          <w:p w:rsidR="00000000" w:rsidRDefault="00000000">
            <w:pPr>
              <w:spacing w:before="80" w:after="80" w:line="220" w:lineRule="exact"/>
              <w:jc w:val="center"/>
              <w:rPr>
                <w:sz w:val="18"/>
              </w:rPr>
            </w:pPr>
            <w:r>
              <w:rPr>
                <w:sz w:val="18"/>
              </w:rPr>
              <w:t>67,54</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1998/99</w:t>
            </w:r>
          </w:p>
        </w:tc>
        <w:tc>
          <w:tcPr>
            <w:tcW w:w="1701" w:type="dxa"/>
          </w:tcPr>
          <w:p w:rsidR="00000000" w:rsidRDefault="00000000">
            <w:pPr>
              <w:spacing w:before="80" w:after="80" w:line="220" w:lineRule="exact"/>
              <w:jc w:val="center"/>
              <w:rPr>
                <w:sz w:val="18"/>
              </w:rPr>
            </w:pPr>
            <w:r>
              <w:rPr>
                <w:sz w:val="18"/>
              </w:rPr>
              <w:t>720</w:t>
            </w:r>
          </w:p>
        </w:tc>
        <w:tc>
          <w:tcPr>
            <w:tcW w:w="1701" w:type="dxa"/>
          </w:tcPr>
          <w:p w:rsidR="00000000" w:rsidRDefault="00000000">
            <w:pPr>
              <w:spacing w:before="80" w:after="80" w:line="220" w:lineRule="exact"/>
              <w:jc w:val="center"/>
              <w:rPr>
                <w:sz w:val="18"/>
              </w:rPr>
            </w:pPr>
            <w:r>
              <w:rPr>
                <w:sz w:val="18"/>
              </w:rPr>
              <w:t>225</w:t>
            </w:r>
          </w:p>
        </w:tc>
        <w:tc>
          <w:tcPr>
            <w:tcW w:w="1701" w:type="dxa"/>
          </w:tcPr>
          <w:p w:rsidR="00000000" w:rsidRDefault="00000000">
            <w:pPr>
              <w:spacing w:before="80" w:after="80" w:line="220" w:lineRule="exact"/>
              <w:jc w:val="center"/>
              <w:rPr>
                <w:sz w:val="18"/>
              </w:rPr>
            </w:pPr>
            <w:r>
              <w:rPr>
                <w:sz w:val="18"/>
              </w:rPr>
              <w:t>495</w:t>
            </w:r>
          </w:p>
        </w:tc>
        <w:tc>
          <w:tcPr>
            <w:tcW w:w="1701" w:type="dxa"/>
          </w:tcPr>
          <w:p w:rsidR="00000000" w:rsidRDefault="00000000">
            <w:pPr>
              <w:spacing w:before="80" w:after="80" w:line="220" w:lineRule="exact"/>
              <w:jc w:val="center"/>
              <w:rPr>
                <w:sz w:val="18"/>
              </w:rPr>
            </w:pPr>
            <w:r>
              <w:rPr>
                <w:sz w:val="18"/>
              </w:rPr>
              <w:t>68,75</w:t>
            </w:r>
          </w:p>
        </w:tc>
      </w:tr>
    </w:tbl>
    <w:p w:rsidR="00000000" w:rsidRDefault="00000000">
      <w:pPr>
        <w:spacing w:before="120" w:line="220" w:lineRule="exact"/>
        <w:ind w:right="290"/>
        <w:jc w:val="right"/>
        <w:rPr>
          <w:b/>
          <w:sz w:val="18"/>
        </w:rPr>
      </w:pPr>
      <w:r>
        <w:rPr>
          <w:b/>
          <w:sz w:val="18"/>
        </w:rPr>
        <w:t>Источник: Министерство при премьер-министре</w:t>
      </w:r>
    </w:p>
    <w:p w:rsidR="00000000" w:rsidRDefault="00000000">
      <w:r>
        <w:t>209.</w:t>
      </w:r>
      <w:r>
        <w:tab/>
        <w:t>Растет доля женщин в аудиовизуальных СМИ. Среди работников всех специальностей – инженеров, специалистов в области информатики и программирования, журналистов, продюсеров и администраторов – Тунисского радио и телевидения женщины составляют 25,5 процента и более 60 процентов ведущих различных программ.</w:t>
      </w:r>
    </w:p>
    <w:p w:rsidR="00000000" w:rsidRDefault="00000000">
      <w:r>
        <w:t>210.</w:t>
      </w:r>
      <w:r>
        <w:tab/>
        <w:t>Что касается доступа к директивным должностям, доля женщин-журналистов в государственных СМИ растет медленнее, чем их доля среди представителей этой профессии в целом. По сообщениям самих средств массовой информации, женщины в той или иной степени отстают в этом смысле от своих коллег-мужчин. В агентстве ТАП ответственные должности занимают 23 процента служащих женского пола, а доля женщин среди всех служащих составляет лишь 17,3 процента (21 из 121).</w:t>
      </w:r>
    </w:p>
    <w:p w:rsidR="00000000" w:rsidRDefault="00000000">
      <w:r>
        <w:t>211.</w:t>
      </w:r>
      <w:r>
        <w:tab/>
        <w:t>В государственном секторе, в частности на ТПТ и в агентстве ТАП, женщины добились признания благодаря своему профессионализму и высокому качеству журналистской продукции. Некоторые важные должности, ранее доступные только мужчинам, теперь занимают женщины-журналисты. Например, на Тунисском радио и телевидении директором "Радио для молодежи", одного из трех каналов, является женщина, три женщины – старшие редакторы, соответственно главного выпуска новостей, передаваемого в 20 часов, выпуска региональных новостей, передаваемого в 18 часов 30 минут, и радиожурнала "Радио молодых", не считая многочисленных женщин-продюсеров и ведущих радио- и телепрограмм.</w:t>
      </w:r>
    </w:p>
    <w:p w:rsidR="00000000" w:rsidRDefault="00000000">
      <w:r>
        <w:t>212.</w:t>
      </w:r>
      <w:r>
        <w:tab/>
        <w:t>В печатной прессе, в частности независимой, доступ женщин к директивным должностям все еще весьма ограничен, несмотря на высокое качество их журналистской продукции.</w:t>
      </w:r>
    </w:p>
    <w:p w:rsidR="00000000" w:rsidRDefault="00000000">
      <w:r>
        <w:t>213.</w:t>
      </w:r>
      <w:r>
        <w:tab/>
        <w:t>Что касается непрерывного профессионального обучения, женщины-журналисты пользуются в той же степени, как их коллеги-мужчины, возможностями для переквалификации и повышения профессионального уровня как в Тунисе в рамках деятельности Африканского центра усовершенствования журналистов и специалистов по распространению информации (АЦУЖД), так и за рубежом в рамках международного сотрудничества, в частности на Тунисском радио и телевидении и в агентстве ТАП.</w:t>
      </w:r>
    </w:p>
    <w:p w:rsidR="00000000" w:rsidRDefault="00000000">
      <w:pPr>
        <w:spacing w:before="120" w:line="240" w:lineRule="auto"/>
        <w:rPr>
          <w:b/>
          <w:sz w:val="28"/>
        </w:rPr>
      </w:pPr>
      <w:r>
        <w:rPr>
          <w:b/>
          <w:sz w:val="28"/>
        </w:rPr>
        <w:t>V.</w:t>
      </w:r>
      <w:r>
        <w:rPr>
          <w:b/>
          <w:sz w:val="28"/>
        </w:rPr>
        <w:tab/>
        <w:t>Женщины и средства массовой информации</w:t>
      </w:r>
    </w:p>
    <w:p w:rsidR="00000000" w:rsidRDefault="00000000">
      <w:r>
        <w:t>214.</w:t>
      </w:r>
      <w:r>
        <w:tab/>
        <w:t>Сознавая необходимость сократить разрыв между законодательством и реальной жизнью, многие участники выработки политики в отношении женщин сосредоточились на решении вопросов, связанных с образом женщины в средствах массовой информации.</w:t>
      </w:r>
    </w:p>
    <w:p w:rsidR="00000000" w:rsidRDefault="00000000">
      <w:r>
        <w:t>215.</w:t>
      </w:r>
      <w:r>
        <w:tab/>
        <w:t xml:space="preserve">В ноябре 1994 года в ЦНИДИЖ прошел арабо-африканский семинар на тему "Женщины и средства информации: доступ к выражению идей и принятию решений" в качестве прелюдии к международному симпозиуму, который должен был состояться по решению ЮНЕСКО в Торонто с 28 февраля по 3 марта </w:t>
      </w:r>
      <w:r>
        <w:br/>
        <w:t>1995 года. Эта встреча позволила констатировать успехи женщин в средствах массовой информации, а также вскрыть недостатки, в частности в том, что касается доступа к директивным должностям.</w:t>
      </w:r>
    </w:p>
    <w:p w:rsidR="00000000" w:rsidRDefault="00000000">
      <w:r>
        <w:t>216.</w:t>
      </w:r>
      <w:r>
        <w:tab/>
        <w:t>В 1992–1993 годах Национальный союз тунисских женщин (НСТЖ) провел исследование на тему "Образ женщины в обществе". Это исследование было отобрано симпозиумом ЮНЕСКО в Торонто, среди пяти представленных письменных документов, для выставки по случаю четвертой Всемирной конференции по положению женщин в Пекине.</w:t>
      </w:r>
    </w:p>
    <w:p w:rsidR="00000000" w:rsidRDefault="00000000">
      <w:r>
        <w:t>217.</w:t>
      </w:r>
      <w:r>
        <w:tab/>
        <w:t>После осуществления этого исследования НСТЖ провел в августе 1995 года национальный семинар для всех ответственных работников СМИ.</w:t>
      </w:r>
    </w:p>
    <w:p w:rsidR="00000000" w:rsidRDefault="00000000">
      <w:r>
        <w:t>218.</w:t>
      </w:r>
      <w:r>
        <w:tab/>
        <w:t>8 марта 1997 года МДЖС организовало по случаю Международного женского дня семинар на тему "Женщины и средства массовой информации: за новое партнерство". В связи с этим был составлен справочный документ о позиции тунисской женщины в средствах массовой информации.</w:t>
      </w:r>
    </w:p>
    <w:p w:rsidR="00000000" w:rsidRDefault="00000000">
      <w:r>
        <w:t>219.</w:t>
      </w:r>
      <w:r>
        <w:tab/>
        <w:t>Участники состоявшихся при этом встреч рекомендовали осуществить целенаправленные акции в поддержку профессиональных работников СМИ, чтобы способствовать их более позитивному подходу в освещении вопросов, касающихся женщин. Они также отметили ограниченный доступ женщин-профессионалов в области коммуникаций, в частности в печатной прессе, к директивным должностям.</w:t>
      </w:r>
    </w:p>
    <w:p w:rsidR="00000000" w:rsidRDefault="00000000">
      <w:pPr>
        <w:spacing w:before="240" w:line="240" w:lineRule="auto"/>
        <w:jc w:val="left"/>
        <w:rPr>
          <w:b/>
          <w:sz w:val="28"/>
        </w:rPr>
      </w:pPr>
      <w:r>
        <w:rPr>
          <w:b/>
          <w:sz w:val="28"/>
        </w:rPr>
        <w:t>VI.</w:t>
      </w:r>
      <w:r>
        <w:rPr>
          <w:b/>
          <w:sz w:val="28"/>
        </w:rPr>
        <w:tab/>
        <w:t>Механизмы улучшения подхода СМИ к освещению образа женщины</w:t>
      </w:r>
    </w:p>
    <w:p w:rsidR="00000000" w:rsidRDefault="00000000">
      <w:pPr>
        <w:spacing w:line="260" w:lineRule="exact"/>
        <w:ind w:left="680" w:hanging="680"/>
        <w:jc w:val="left"/>
        <w:rPr>
          <w:b/>
          <w:sz w:val="22"/>
        </w:rPr>
      </w:pPr>
      <w:r>
        <w:rPr>
          <w:b/>
          <w:sz w:val="22"/>
        </w:rPr>
        <w:t>VI.1.</w:t>
      </w:r>
      <w:r>
        <w:rPr>
          <w:b/>
          <w:sz w:val="22"/>
        </w:rPr>
        <w:tab/>
        <w:t xml:space="preserve">Комиссия по контролю за создаваемым в средствах массовой информации </w:t>
      </w:r>
      <w:r>
        <w:rPr>
          <w:b/>
          <w:sz w:val="22"/>
        </w:rPr>
        <w:br/>
        <w:t>образом женщины</w:t>
      </w:r>
    </w:p>
    <w:p w:rsidR="00000000" w:rsidRDefault="00000000">
      <w:r>
        <w:t>220.</w:t>
      </w:r>
      <w:r>
        <w:tab/>
        <w:t>Учрежденная в сентябре 1997 года в рамках Национального совета по вопросам женщин и семьи в соответствии с рекомендациями стратегии в отношении женщин IX национального плана развития и во исполнение Пекинской платформы действий, Комиссия по контролю за создаваемым в СМИ образом женщины выступила по окончании своего первого года работы с предложением об осуществлении плана действий по улучшению подхода СМИ в освещении женской проблематики. Это предложение было представлено на рассмотрение Президенту Республики.</w:t>
      </w:r>
    </w:p>
    <w:p w:rsidR="00000000" w:rsidRDefault="00000000">
      <w:r>
        <w:t>221.</w:t>
      </w:r>
      <w:r>
        <w:tab/>
        <w:t>Комиссия также предложила гарантировать представительство учреждений, занимающихся вопросами улучшения положения женщины и семьи, – в данном случае МДЖС и НСТЖ (в ведении которого находится Комиссия) – в национальных структурах, занимающихся выпуском медийной продукции.</w:t>
      </w:r>
    </w:p>
    <w:p w:rsidR="00000000" w:rsidRDefault="00000000">
      <w:r>
        <w:t>222.</w:t>
      </w:r>
      <w:r>
        <w:tab/>
        <w:t>Комиссия также рекомендовала провести акции по привлечению общественного мнения к деятельности специалистов в области коммуникаций, учредить ежегодную премию за лучшее в плане создания образа женщины произведение работников СМИ, а также просвещать журналистов в области гендерного подхода в их работе.</w:t>
      </w:r>
    </w:p>
    <w:p w:rsidR="00000000" w:rsidRDefault="00000000">
      <w:r>
        <w:t>223.</w:t>
      </w:r>
      <w:r>
        <w:tab/>
        <w:t>Следуя рекомендациям этой Комиссии, Министерство по делам женщин и семьи организовало в 1998 и 1999 годах несколько встреч-дискуссий с профессионалами СМИ, в частности со сценаристами телевизионных программ. В декабре 1999 года оно провело также евросредиземноморский семинар на тему "Женщина и средства массовой информации: за сбалансированный образ" в сотрудничестве с Африканским центром повышения квалификации журналистов и специалистов по распространению информации и при финансовой поддержке представительства Европейской комиссии в городе Тунисе.</w:t>
      </w:r>
    </w:p>
    <w:p w:rsidR="00000000" w:rsidRDefault="00000000">
      <w:pPr>
        <w:spacing w:before="120" w:line="260" w:lineRule="exact"/>
        <w:rPr>
          <w:b/>
          <w:sz w:val="22"/>
        </w:rPr>
      </w:pPr>
      <w:r>
        <w:rPr>
          <w:b/>
          <w:sz w:val="22"/>
        </w:rPr>
        <w:t>VI.2.</w:t>
      </w:r>
      <w:r>
        <w:rPr>
          <w:b/>
          <w:sz w:val="22"/>
        </w:rPr>
        <w:tab/>
        <w:t xml:space="preserve">Группа ЦНИДИЖ по наблюдению за создаваемым образом женщины </w:t>
      </w:r>
    </w:p>
    <w:p w:rsidR="00000000" w:rsidRDefault="00000000">
      <w:r>
        <w:t>224.</w:t>
      </w:r>
      <w:r>
        <w:tab/>
        <w:t>В рамках осуществления пекинской Платформы действий и благодаря поддержке ЮНФПА ЦНИДИЖ создал в 1996 году наблюдательный орган для оценки того, какое место уделяется женщине в средствах массовой информации (печатных и аудиовизуальных). Речь идет о небольшой группе наблюдателей, которая старается выявлять основные черты образа женщины, создаваемого СМИ, чтобы иметь возможность "контролировать этот процесс и проверять правильность отображения интересов и проблем женщин".</w:t>
      </w:r>
    </w:p>
    <w:p w:rsidR="00000000" w:rsidRDefault="00000000">
      <w:r>
        <w:t>225.</w:t>
      </w:r>
      <w:r>
        <w:tab/>
        <w:t xml:space="preserve">В рамках этой деятельности в 1996 году ЦНИДИЖ провел ряд рабочих встреч на тему "Женщины и средства массовой информации", в которых приняли участие молодые журналисты, мужчины и женщины, чтобы привлечь их внимание и пробудить в них интерес к созданию правдивых произведений о жизни женщин и вообще посвященных женской проблематике. </w:t>
      </w:r>
    </w:p>
    <w:p w:rsidR="00000000" w:rsidRDefault="00000000">
      <w:pPr>
        <w:spacing w:before="120" w:line="260" w:lineRule="exact"/>
        <w:ind w:left="680" w:hanging="680"/>
        <w:jc w:val="left"/>
        <w:rPr>
          <w:b/>
          <w:sz w:val="22"/>
        </w:rPr>
      </w:pPr>
      <w:r>
        <w:rPr>
          <w:b/>
          <w:sz w:val="22"/>
        </w:rPr>
        <w:t>VI.3.</w:t>
      </w:r>
      <w:r>
        <w:rPr>
          <w:b/>
          <w:sz w:val="22"/>
        </w:rPr>
        <w:tab/>
        <w:t xml:space="preserve">Премия имени Тахара Хаддада за создание гармоничного образа женщины </w:t>
      </w:r>
      <w:r>
        <w:rPr>
          <w:b/>
          <w:sz w:val="22"/>
        </w:rPr>
        <w:br/>
        <w:t>в средствах массовой информации</w:t>
      </w:r>
    </w:p>
    <w:p w:rsidR="00000000" w:rsidRDefault="00000000">
      <w:r>
        <w:t>226.</w:t>
      </w:r>
      <w:r>
        <w:tab/>
        <w:t xml:space="preserve">Согласно рекомендациям комиссии "Женщины и средства массовой  информации" в соответствии с декретом № 99-1037 от 17 мая 1999 года была учреждена премия имени Тахара Хаддада за лучшую работу для прессы, радио или телевидения. Эта премия должна присуждаться за произведение, наилучшим образом освещающее проблематику образа женщины. Впервые эта премия была присуждена женщине-телережиссеру и вручена ей Президентом Республики 27 мая 1997 года, когда отмечался Национальный день культуры. </w:t>
      </w:r>
    </w:p>
    <w:p w:rsidR="00000000" w:rsidRDefault="00000000">
      <w:r>
        <w:t>227.</w:t>
      </w:r>
      <w:r>
        <w:tab/>
        <w:t>Эта премия должна присуждаться ежегодно журналисту или специалисту в области распространения информации за качественную работу в течение года. В статье 2 декрета об учреждении этой премии выражаются пожелания в отношении создаваемого образа женщины: "Образ женщины считается гармоничным, когда она представлена как человек, личность и гражданин, имеющий обязанности и пользующийся основными свободами, закрепленными в национальном законодательстве и международных конвенциях; такой образ обязательно должен отражать во всем многообразии роль, которую женщина играет в различных областях общественной и личной жизни, способствуя, таким образом, преодолению стереотипов в этой сфере".</w:t>
      </w:r>
    </w:p>
    <w:p w:rsidR="00000000" w:rsidRDefault="00000000">
      <w:pPr>
        <w:spacing w:before="180" w:line="240" w:lineRule="auto"/>
        <w:rPr>
          <w:b/>
          <w:sz w:val="28"/>
        </w:rPr>
      </w:pPr>
      <w:r>
        <w:rPr>
          <w:b/>
          <w:sz w:val="28"/>
        </w:rPr>
        <w:t>VII.</w:t>
      </w:r>
      <w:r>
        <w:rPr>
          <w:b/>
          <w:sz w:val="28"/>
        </w:rPr>
        <w:tab/>
        <w:t>Просвещение в области прав человека</w:t>
      </w:r>
    </w:p>
    <w:p w:rsidR="00000000" w:rsidRDefault="00000000">
      <w:r>
        <w:t>228.</w:t>
      </w:r>
      <w:r>
        <w:tab/>
        <w:t>Просвещение в области прав человека и пропаганда культуры прав человека на всех уровнях являются в Тунисе одним из национальных приоритетов в сфере образования. Тунисские учебные учреждения (государственные и частные, общего профиля или специализированные), а также работающие в сфере культуры и информации содействуют внедрению таких ценностей, как терпимость, в сознание нынешних и будущих поколений.</w:t>
      </w:r>
    </w:p>
    <w:p w:rsidR="00000000" w:rsidRDefault="00000000">
      <w:r>
        <w:t>229.</w:t>
      </w:r>
      <w:r>
        <w:tab/>
        <w:t>Чтобы обеспечить максимальное осуществление национальных законов и международных конвенций, необходимо популяризировать права человека, способствовать их пониманию и реализации во всех слоях общества и информировать общественность относительно их содержания и их полезности.</w:t>
      </w:r>
    </w:p>
    <w:p w:rsidR="00000000" w:rsidRDefault="00000000">
      <w:r>
        <w:t>230.</w:t>
      </w:r>
      <w:r>
        <w:tab/>
        <w:t>Сегодня существует очевидная трехсторонняя связь между нормативными текстами, их эффективным осуществлением и информацией, основанной на мобилизации внимания общества и популяризации. Тунис вступил на путь приобретения богатейшего передового опыта в области изучения прав человека на уровне как общего образования (базовое, среднее и высшее), так и специального (Национальная школа администрации, Высший институт магистратуры, Школа правоохранительных, полицейских сил и национальной гвардии…).</w:t>
      </w:r>
    </w:p>
    <w:p w:rsidR="00000000" w:rsidRDefault="00000000">
      <w:r>
        <w:t>231.</w:t>
      </w:r>
      <w:r>
        <w:tab/>
        <w:t>В 1995 году была создана Национальная комиссия по обучению в области прав человека. Возглавляемая министром образования, она включает представителей основных государственных учреждений и неправительственных организаций, участвующих в процессе обучения в области прав человека. В ней также представлено Министерство по делам женщин и семьи. В 1998 году эта Комиссия опубликовала ряд брошюр о правах человека в Тунисе по случаю 50-летия Всеобщей декларации прав человека.</w:t>
      </w:r>
    </w:p>
    <w:p w:rsidR="00000000" w:rsidRDefault="00000000">
      <w:pPr>
        <w:spacing w:after="120"/>
      </w:pPr>
      <w:r>
        <w:t>232.</w:t>
      </w:r>
      <w:r>
        <w:tab/>
        <w:t>Были приняты также и другие меры по улучшению обучения в области прав человека и прав женщины в государственных учреждениях и органах безопасности, в частности:</w:t>
      </w:r>
    </w:p>
    <w:p w:rsidR="00000000" w:rsidRDefault="00000000">
      <w:pPr>
        <w:spacing w:after="120"/>
      </w:pPr>
      <w:r>
        <w:t>–</w:t>
      </w:r>
      <w:r>
        <w:tab/>
        <w:t>создание в Министерстве внутренних дел структуры по контролю за соблюдением прав человека;</w:t>
      </w:r>
    </w:p>
    <w:p w:rsidR="00000000" w:rsidRDefault="00000000">
      <w:pPr>
        <w:spacing w:after="120"/>
      </w:pPr>
      <w:r>
        <w:t>–</w:t>
      </w:r>
      <w:r>
        <w:tab/>
        <w:t>создание в Министерстве социальных дел национальных центров социальной защиты;</w:t>
      </w:r>
    </w:p>
    <w:p w:rsidR="00000000" w:rsidRDefault="00000000">
      <w:pPr>
        <w:spacing w:after="120"/>
      </w:pPr>
      <w:r>
        <w:t>–</w:t>
      </w:r>
      <w:r>
        <w:tab/>
        <w:t>создание структур по изучению общественного мнения во всех министерствах и провинциях;</w:t>
      </w:r>
    </w:p>
    <w:p w:rsidR="00000000" w:rsidRDefault="00000000">
      <w:pPr>
        <w:spacing w:after="120"/>
        <w:ind w:left="680" w:hanging="680"/>
      </w:pPr>
      <w:r>
        <w:t>–</w:t>
      </w:r>
      <w:r>
        <w:tab/>
        <w:t>вручение каждому новому сотруднику органов безопасности кодекса поведения, который его обязывает уважать записанные в нем правила и принципы прав человека;</w:t>
      </w:r>
    </w:p>
    <w:p w:rsidR="00000000" w:rsidRDefault="00000000">
      <w:pPr>
        <w:ind w:left="680" w:hanging="680"/>
      </w:pPr>
      <w:r>
        <w:t>–</w:t>
      </w:r>
      <w:r>
        <w:tab/>
        <w:t>постепенный допуск женщин к работе в учреждениях, задача которых состоит в борьбе с насилием. Женщины освоили большинство соответствующих специальностей, в частности в судебной полиции, где их число увеличилось в десять раз.</w:t>
      </w:r>
    </w:p>
    <w:p w:rsidR="00000000" w:rsidRDefault="00000000">
      <w:pPr>
        <w:spacing w:before="240" w:line="240" w:lineRule="auto"/>
        <w:rPr>
          <w:b/>
          <w:sz w:val="28"/>
        </w:rPr>
      </w:pPr>
      <w:r>
        <w:rPr>
          <w:b/>
          <w:sz w:val="28"/>
        </w:rPr>
        <w:t>VIII.</w:t>
      </w:r>
      <w:r>
        <w:rPr>
          <w:b/>
          <w:sz w:val="28"/>
        </w:rPr>
        <w:tab/>
        <w:t>Роль Министерства по делам женщин и семьи (МДЖС)</w:t>
      </w:r>
    </w:p>
    <w:p w:rsidR="00000000" w:rsidRDefault="00000000">
      <w:pPr>
        <w:spacing w:before="120" w:line="260" w:lineRule="exact"/>
        <w:rPr>
          <w:b/>
          <w:sz w:val="22"/>
        </w:rPr>
      </w:pPr>
      <w:r>
        <w:rPr>
          <w:b/>
          <w:sz w:val="22"/>
        </w:rPr>
        <w:t>VIII.1. Национальный план действий в поддержку семьи (НПДПС)</w:t>
      </w:r>
    </w:p>
    <w:p w:rsidR="00000000" w:rsidRDefault="00000000">
      <w:r>
        <w:t>233.</w:t>
      </w:r>
      <w:r>
        <w:tab/>
        <w:t>Если интерес к проблемам семьи возник в Тунисе далеко не вчера, то выработка особой политики в отношении семьи, направленной на ее поддержку, является частью грандиозного мероприятия по модернизации общества, которое позволит лучше учитывать изменения, которые несет с собой ХХI век, и успешнее внедрять в жизнь такие ценности, как соблюдение прав человека и личности.</w:t>
      </w:r>
    </w:p>
    <w:p w:rsidR="00000000" w:rsidRDefault="00000000">
      <w:r>
        <w:t>234.</w:t>
      </w:r>
      <w:r>
        <w:tab/>
        <w:t>Осуществляемый с 1996 года Национальный план действий в поддержку семьи предполагает использование ресурсов и участие многих правительственных и неправительственных инстанций. План предусматривает проведение целого ряда мероприятий в целях повышения воспитательной и социальной роли семьи в области супружеских отношений, приучения детей к жизни в коллективе и укрепления физического и психического здоровья членов семьи.</w:t>
      </w:r>
    </w:p>
    <w:p w:rsidR="00000000" w:rsidRDefault="00000000">
      <w:pPr>
        <w:spacing w:after="120"/>
      </w:pPr>
      <w:r>
        <w:t>235.</w:t>
      </w:r>
      <w:r>
        <w:tab/>
        <w:t>Имея конечной целью торжество модели демократической семьи, основанной на равенстве и общей ответственности, этот план подразделяется на четыре большие части:</w:t>
      </w:r>
    </w:p>
    <w:p w:rsidR="00000000" w:rsidRDefault="00000000">
      <w:pPr>
        <w:spacing w:after="120"/>
        <w:ind w:left="680" w:hanging="680"/>
      </w:pPr>
      <w:r>
        <w:t>–</w:t>
      </w:r>
      <w:r>
        <w:tab/>
        <w:t>супружеские отношения: укреплять сплоченность и согласие внутри супружеских пар, лучше готовить молодежь к вступлению в брак;</w:t>
      </w:r>
    </w:p>
    <w:p w:rsidR="00000000" w:rsidRDefault="00000000">
      <w:pPr>
        <w:spacing w:after="120"/>
        <w:ind w:left="680" w:hanging="680"/>
      </w:pPr>
      <w:r>
        <w:t>–</w:t>
      </w:r>
      <w:r>
        <w:tab/>
        <w:t>приучение детей к жизни в коллективе: обеспечивать им воспитание, создающее благоприятные условия для раскрытия их способностей и соответствующее ценностям прав человека;</w:t>
      </w:r>
    </w:p>
    <w:p w:rsidR="00000000" w:rsidRDefault="00000000">
      <w:pPr>
        <w:spacing w:after="120"/>
      </w:pPr>
      <w:r>
        <w:t>–</w:t>
      </w:r>
      <w:r>
        <w:tab/>
        <w:t>физическое и психическое здоровье семьи: предупреждать появление в ней нестабильности;</w:t>
      </w:r>
    </w:p>
    <w:p w:rsidR="00000000" w:rsidRDefault="00000000">
      <w:r>
        <w:t>–</w:t>
      </w:r>
      <w:r>
        <w:tab/>
        <w:t xml:space="preserve">семейная экономика: управление бюджетом семьи и умножение ее ресурсов. </w:t>
      </w:r>
    </w:p>
    <w:p w:rsidR="00000000" w:rsidRDefault="00000000">
      <w:r>
        <w:t>236.</w:t>
      </w:r>
      <w:r>
        <w:tab/>
        <w:t>В достижении этих целей план опирается, в частности, на стратегию информации и коммуникации, цель которой состоит в изменении менталитета путем закрепления принципов равенства и взаимоуважения, а также во внедрении культуры прав человека и сознания гражданского долга в жизнь семьи. Эта стратегия основана на использовании как средств массовой информации – радио, телевидения и прессы, так и специалистов, работающих в области семьи.</w:t>
      </w:r>
    </w:p>
    <w:p w:rsidR="00000000" w:rsidRDefault="00000000">
      <w:pPr>
        <w:spacing w:after="120"/>
      </w:pPr>
      <w:r>
        <w:t>237.</w:t>
      </w:r>
      <w:r>
        <w:tab/>
        <w:t>В связи с этим с 1996 года Министерство по делам женщин и семьи проводит в сотрудничестве с германским кооперативным агентством ГТЦ и Тунисским радиовещанием и телевидением мультимедийную кампанию по привлечению общественного мнения, ориентированную на родителей и супружеские пары, по теме "Гражданственность зарождается в семье". Эта кампания включала:</w:t>
      </w:r>
    </w:p>
    <w:p w:rsidR="00000000" w:rsidRDefault="00000000">
      <w:pPr>
        <w:spacing w:after="120"/>
      </w:pPr>
      <w:r>
        <w:rPr>
          <w:lang w:val="en-US"/>
        </w:rPr>
        <w:tab/>
      </w:r>
      <w:r>
        <w:t>*</w:t>
      </w:r>
      <w:r>
        <w:tab/>
        <w:t>два теле- и радиоклипа, призывающих семьи и супружеские пары всегда разрешать семейные конфликты исключительно путем диалога. В первом клипе подчеркивается необходимость поощрять обмен мнениями и контакты между родителями и детьми, признавать за ребенком, как и за остальными членами семьи, право выражать свое мнение. Во втором клипе упор делается на необходимость своевременного установления и укрепления активного общения между супругами и подчеркивается благотворное влияние таких отношений на супружескую и семейную гармонию;</w:t>
      </w:r>
    </w:p>
    <w:p w:rsidR="00000000" w:rsidRDefault="00000000">
      <w:pPr>
        <w:spacing w:after="120"/>
      </w:pPr>
      <w:r>
        <w:rPr>
          <w:lang w:val="en-US"/>
        </w:rPr>
        <w:tab/>
      </w:r>
      <w:r>
        <w:t>*</w:t>
      </w:r>
      <w:r>
        <w:tab/>
        <w:t>два других теле- и радиоклипа о справедливом и нестереотипном распределении семейных обязанностей между мужем и женой и между представителями разных поколений были реализованы в 1997 и 1998 годах. Эти программы пропагандируют взаимозаменяемость ролей и приучение ребенка к жизни в коллективе, основываясь на этом принципе (женские организации и ассоциации откликнулись на эти программы, выбрав их темой для обсуждения на встречах своих членов);</w:t>
      </w:r>
    </w:p>
    <w:p w:rsidR="00000000" w:rsidRDefault="00000000">
      <w:pPr>
        <w:spacing w:after="120"/>
      </w:pPr>
      <w:r>
        <w:tab/>
        <w:t>*</w:t>
      </w:r>
      <w:r>
        <w:tab/>
        <w:t>серию из 8 межрегиональных семинаров по профессиональной подготовке и просвещению в области коммуникаций для работников служб социального обеспечения, а также воспитателей, социальных помощников, членов НПО и тех, кто может способствовать развитию диалога и партнерства между мужчиной и женщиной в семье. Социальные помощницы, посредники в урегулировании семейных конфликтов, а также добровольцы НПО были основными участниками этих встреч, из которых четыре были посвящены проблемам ребенка в коллективе (ведение диалога, распределение обязанностей и т. д.), а четыре других – супружеским отношениям.</w:t>
      </w:r>
    </w:p>
    <w:p w:rsidR="00000000" w:rsidRDefault="00000000">
      <w:pPr>
        <w:spacing w:after="120"/>
      </w:pPr>
      <w:r>
        <w:tab/>
      </w:r>
      <w:r>
        <w:tab/>
        <w:t>Каждый семинар состоял из двух частей: в первой речь шла о социологическом и психологическом аспектах, а вторая проводилась в форме рабочих встреч, задача которых состояла в повышении знаний и совершенствовании коммуникационных методов соответствующих специалистов;</w:t>
      </w:r>
    </w:p>
    <w:p w:rsidR="00000000" w:rsidRDefault="00000000">
      <w:pPr>
        <w:spacing w:after="120"/>
      </w:pPr>
      <w:r>
        <w:tab/>
        <w:t>*</w:t>
      </w:r>
      <w:r>
        <w:tab/>
        <w:t>издание ряда руководств, пропагандирующих права женщины и девочки:</w:t>
      </w:r>
    </w:p>
    <w:p w:rsidR="00000000" w:rsidRDefault="00000000">
      <w:pPr>
        <w:spacing w:after="120"/>
      </w:pPr>
      <w:r>
        <w:tab/>
        <w:t>–</w:t>
      </w:r>
      <w:r>
        <w:tab/>
        <w:t>Права девочки (1995 год, на арабском и французском языках);</w:t>
      </w:r>
    </w:p>
    <w:p w:rsidR="00000000" w:rsidRDefault="00000000">
      <w:pPr>
        <w:spacing w:after="120"/>
        <w:ind w:left="1021" w:hanging="1021"/>
      </w:pPr>
      <w:r>
        <w:tab/>
        <w:t>–</w:t>
      </w:r>
      <w:r>
        <w:tab/>
        <w:t>Руководство по правам женщины в области социального обеспечения (1997 год, на французском и английском языках);</w:t>
      </w:r>
    </w:p>
    <w:p w:rsidR="00000000" w:rsidRDefault="00000000">
      <w:pPr>
        <w:spacing w:after="120"/>
        <w:ind w:left="1021" w:hanging="1021"/>
      </w:pPr>
      <w:r>
        <w:tab/>
        <w:t>–</w:t>
      </w:r>
      <w:r>
        <w:tab/>
        <w:t>Руководство для молодежи по Кодексу о статусе личности (1998 год, на арабском и французском языках).</w:t>
      </w:r>
    </w:p>
    <w:p w:rsidR="00000000" w:rsidRDefault="00000000">
      <w:pPr>
        <w:spacing w:after="120"/>
        <w:ind w:left="1021" w:hanging="1021"/>
      </w:pPr>
      <w:r>
        <w:tab/>
      </w:r>
      <w:r>
        <w:tab/>
        <w:t xml:space="preserve">Эти пособия использовались специалистами в области коммуникации в их просветительско-пропагандистской деятельности на местах; </w:t>
      </w:r>
    </w:p>
    <w:p w:rsidR="00000000" w:rsidRDefault="00000000">
      <w:pPr>
        <w:ind w:left="1021" w:hanging="1021"/>
      </w:pPr>
      <w:r>
        <w:tab/>
        <w:t>–</w:t>
      </w:r>
      <w:r>
        <w:tab/>
        <w:t>осуществление в 1998 году исследования на тему обучения ребенка жизни в семейном коллективе и проведение широкого общенационального опроса для определения образа воспитателя в Тунисе, передаваемых им ценностей и приемлемых в семье методов воспитания. По окончании этого исследования будет разработан план, одним из главных задач которого является повышение компетентности родителей для обучения детей жизни в коллективе без дискриминации по признаку пола и без насилия.</w:t>
      </w:r>
    </w:p>
    <w:p w:rsidR="00000000" w:rsidRDefault="00000000">
      <w:pPr>
        <w:spacing w:before="120" w:after="200" w:line="260" w:lineRule="exact"/>
        <w:rPr>
          <w:b/>
          <w:sz w:val="22"/>
        </w:rPr>
      </w:pPr>
      <w:r>
        <w:rPr>
          <w:b/>
          <w:sz w:val="22"/>
        </w:rPr>
        <w:t>VIII.2. Стратегия в области коммуникации Министерства по делам женщин и семьи (МДЖС)</w:t>
      </w:r>
    </w:p>
    <w:p w:rsidR="00000000" w:rsidRDefault="00000000">
      <w:r>
        <w:t>238.</w:t>
      </w:r>
      <w:r>
        <w:tab/>
        <w:t xml:space="preserve">В рамках пересмотра организационной структуры МДЖС, осуществленного через пять лет после начала его работы, в нем было создано главное управление информации, коммуникации и связей с общественностью с учетом важности достижения целей национальной стратегии в отношении женщин в области информации и коммуникации. </w:t>
      </w:r>
    </w:p>
    <w:p w:rsidR="00000000" w:rsidRDefault="00000000">
      <w:r>
        <w:t>239.</w:t>
      </w:r>
      <w:r>
        <w:tab/>
        <w:t xml:space="preserve">В соответствии с приоритетами стратегии в отношении женщин IX национального плана развития (1997–2000 годы) МДЖС стремится изменить менталитет граждан, пропагандируя принципы равенства и партнерства между мужчиной и женщиной в личной и общественной жизни (см. пункт 237). В то время как ЦНИДИЖ сосредоточивает свои усилия на проведении исследований и публикации их результатов по различным аспектам, касающимся положения женщины, МДЖС разработало множество буклетов и брошюр, пропагандирующих права и достижения женщин в Тунисе. Эти издания широко распространяются среди организаций, занимающихся воспитательной работой с молодежью, и социальных работников. </w:t>
      </w:r>
    </w:p>
    <w:p w:rsidR="00000000" w:rsidRDefault="00000000">
      <w:r>
        <w:t>240.</w:t>
      </w:r>
      <w:r>
        <w:tab/>
        <w:t xml:space="preserve">Серия "Что значит быть женщиной в Тунисе" (реальность и перспективы, правовой статус, МДЖС) вышла тиражом в 12 тыс. экземпляров (на арабском, французском и английском языках), которые были распространены среди школьников, молодежи и социальных работников. В 1994 году по случаю Международного женского дня в школах был прочитан цикл лекций о правах женщины на основе брошюры о юридическом статусе. </w:t>
      </w:r>
    </w:p>
    <w:p w:rsidR="00000000" w:rsidRDefault="00000000">
      <w:r>
        <w:t>241.</w:t>
      </w:r>
      <w:r>
        <w:tab/>
        <w:t>Руководство по правам женщины в области социального обеспечения вышло тиражом в 10 тыс. экземпляров, которые были распространены среди всех социальных работников, лиц и организаций, участвующих в изучении проблем женщины и семьи (бюро общественного мнения в министерствах и провинциях). Часть тиража на английском и французском языках была послана соотечественникам за границей, а также региональным и международным организациям, сотрудничающим с Тунисом.</w:t>
      </w:r>
    </w:p>
    <w:p w:rsidR="00000000" w:rsidRDefault="00000000">
      <w:r>
        <w:t>242.</w:t>
      </w:r>
      <w:r>
        <w:tab/>
        <w:t xml:space="preserve">Руководство для молодежи по Кодексу о статусе личности – буклет, вышедший сначала на арабском языке тиражом в 20 тыс. экземпляров, пропагандирующий, используя соответствующие педагогические методы, основные положения КСЛ, касающиеся обручения, вступления в брак и развода. В январе 1999 года оно стало предметом обсуждения на встрече сотрудников, ответственных за коммуникационную деятельность государственных и неправительственных структур, занимающихся проблемами женщины и семьи. Эта встреча позволила определить основные категории граждан, на которых следует ориентироваться в своих действиях в целях пропаганды правовой культуры во всех слоях общества. Во французском переводе, сделанном в </w:t>
      </w:r>
      <w:r>
        <w:br/>
        <w:t>1999 году, это Руководство было передано в Бюро тунисцев, проживающих за границей, НПО по делам женщин-эмигрантов, тунисским консульствам и посольствам, чтобы это издание было доступно молодым поколениям эмигрантов.</w:t>
      </w:r>
    </w:p>
    <w:p w:rsidR="00000000" w:rsidRDefault="00000000">
      <w:r>
        <w:t>243.</w:t>
      </w:r>
      <w:r>
        <w:tab/>
        <w:t>Время от времени МДЖС проводит посвященные женщине и семье кампании в прессе по случаю национальных и международных праздников. Кроме пресс-конференций, периодически организуемых министром по делам женщины и семьи, празднование Национального дня семьи (11 декабря), Международного женского дня (8 марта), Международного дня семьи (15 мая) и Национального праздника женщины (13 августа) позволяет привлечь внимание средств массовой информации и повысить интерес к проблемам, касающимся улучшения положения женщины.</w:t>
      </w:r>
    </w:p>
    <w:p w:rsidR="00000000" w:rsidRDefault="00000000">
      <w:r>
        <w:t>244.</w:t>
      </w:r>
      <w:r>
        <w:tab/>
        <w:t>МДЖС периодически сотрудничает с Тунисским радиовещанием и телевидением (ТРТ) в подготовке телевизионных передач: диалог в кругу семьи, перераспределение обязанностей между членами семьи, отношения между супругами, отношения между родителями и детьми, женщина и занятость, женское микро-предпринимательство и совместная собственность. В частности, на эти темы проводились телевизионные дискуссии на двух национальных каналах.</w:t>
      </w:r>
    </w:p>
    <w:p w:rsidR="00000000" w:rsidRDefault="00000000">
      <w:r>
        <w:t>245.</w:t>
      </w:r>
      <w:r>
        <w:tab/>
        <w:t>Время от времени МДЖС проводит встречи на национальном, региональном или международном уровне по какому-либо аспекту женской проблематики, широко освещающемуся в средствах массовой информации, в частности радио и телевидением. В рамках таких встреч в июле 1997 года состоялся международный семинар на тему "Женщина и право, женщина и современность" в сотрудничестве с Министерством юстиции, а также в ноябре 1997 года международный семинар "Женщины, наука и технология" в сотрудничестве с ЮНЕСКО.</w:t>
      </w:r>
    </w:p>
    <w:p w:rsidR="00000000" w:rsidRDefault="00000000">
      <w:pPr>
        <w:spacing w:after="200"/>
      </w:pPr>
      <w:r>
        <w:t>246.</w:t>
      </w:r>
      <w:r>
        <w:tab/>
        <w:t>В настоящее время МДЖС работает совместно с Тунисским радиовещанием и телевидением над созданием телевизионного журнала для семьи, который появится в эфире с 2000 года.</w:t>
      </w:r>
    </w:p>
    <w:p w:rsidR="00000000" w:rsidRDefault="00000000">
      <w:pPr>
        <w:spacing w:after="200"/>
      </w:pPr>
      <w:r>
        <w:tab/>
        <w:t>С помощью этого тележурнала, который планируется выпускать каждые два месяца, будет сделана попытка снизить напряженность в связи с политическими, экономическими и социальными переменами в тунисском обществе, которая в первую очередь проявляется в семье.</w:t>
      </w:r>
    </w:p>
    <w:p w:rsidR="00000000" w:rsidRDefault="00000000">
      <w:r>
        <w:rPr>
          <w:lang w:val="en-US"/>
        </w:rPr>
        <w:tab/>
      </w:r>
      <w:r>
        <w:t>Его темами станут отношения между супругами, обучение ребенка жизни в коллективе, семейная экономика. Тележурнал будет способствовать пропаганде и укреплению ценностей, связанных с правами человека и личности, в частности соблюдению прав женщины, ребенка и престарелых.</w:t>
      </w:r>
    </w:p>
    <w:p w:rsidR="00000000" w:rsidRDefault="00000000">
      <w:pPr>
        <w:spacing w:before="240" w:line="240" w:lineRule="auto"/>
        <w:ind w:left="680" w:hanging="680"/>
        <w:jc w:val="left"/>
        <w:rPr>
          <w:b/>
          <w:sz w:val="28"/>
        </w:rPr>
      </w:pPr>
      <w:r>
        <w:rPr>
          <w:b/>
          <w:sz w:val="28"/>
        </w:rPr>
        <w:t>IX.</w:t>
      </w:r>
      <w:r>
        <w:rPr>
          <w:b/>
          <w:sz w:val="28"/>
        </w:rPr>
        <w:tab/>
        <w:t xml:space="preserve">Роль Центра научных исследований, документации и информации </w:t>
      </w:r>
      <w:r>
        <w:rPr>
          <w:b/>
          <w:sz w:val="28"/>
        </w:rPr>
        <w:br/>
        <w:t>по вопросам женщин (ЦНИДИЖ)</w:t>
      </w:r>
    </w:p>
    <w:p w:rsidR="00000000" w:rsidRDefault="00000000">
      <w:r>
        <w:t>247.</w:t>
      </w:r>
      <w:r>
        <w:tab/>
        <w:t>Закон № 93-1986 от 27 сентября 1993 года следующим образом определяет задачи ЦНИДИЖ:</w:t>
      </w:r>
    </w:p>
    <w:p w:rsidR="00000000" w:rsidRDefault="00000000">
      <w:pPr>
        <w:spacing w:after="160"/>
      </w:pPr>
      <w:r>
        <w:tab/>
        <w:t>*</w:t>
      </w:r>
      <w:r>
        <w:tab/>
        <w:t>поощрять исследования, предметом которых являются женщина и ее статус в тунисском обществе, а также ее вклад в развитие, осуществляемые в сотрудничестве с компетентными национальными и международными учреждениями и организациями, а также проводить такие исследования за свой счет или для других организаций за соответствующее вознаграждение;</w:t>
      </w:r>
    </w:p>
    <w:p w:rsidR="00000000" w:rsidRDefault="00000000">
      <w:pPr>
        <w:spacing w:after="160"/>
      </w:pPr>
      <w:r>
        <w:tab/>
        <w:t>*</w:t>
      </w:r>
      <w:r>
        <w:tab/>
        <w:t>собирать сведения и рабочие документы, относящиеся к положению женщин, и следить за их распространением, предоставлять информацию, способную повысить значение прав женщины и расширить сферу ее участия путем организации лекций, семинаров, учебных дней и экспозиций;</w:t>
      </w:r>
    </w:p>
    <w:p w:rsidR="00000000" w:rsidRDefault="00000000">
      <w:pPr>
        <w:spacing w:after="160"/>
      </w:pPr>
      <w:r>
        <w:tab/>
        <w:t>*</w:t>
      </w:r>
      <w:r>
        <w:tab/>
        <w:t>готовить доклады о положении женщины в тунисском обществе по просьбе компетентных властей в рамках разработки политики правительства и его программ в данной области;</w:t>
      </w:r>
    </w:p>
    <w:p w:rsidR="00000000" w:rsidRDefault="00000000">
      <w:r>
        <w:rPr>
          <w:lang w:val="en-US"/>
        </w:rPr>
        <w:tab/>
      </w:r>
      <w:r>
        <w:t>*</w:t>
      </w:r>
      <w:r>
        <w:tab/>
        <w:t>доводить свое мнение до сведения запрашивающих об этом департаментов и организаций по любым вопросам, касающимся положения женщины, и участвовать путем консультаций в работе различных структур, учрежденных государственными органами власти для изучения, организации или поощрения действий, имеющих целью улучшить положение женщины.</w:t>
      </w:r>
    </w:p>
    <w:p w:rsidR="00000000" w:rsidRDefault="00000000">
      <w:r>
        <w:t>248.</w:t>
      </w:r>
      <w:r>
        <w:tab/>
        <w:t>В соответствии с этим стратегия ЦНИДИЖ в области коммуникации преследует три цели: первая состоит в том, чтобы оценить вклад женщин в культурное наследие страны и, на этой основе, роль тунисских женщин в национальной истории; вторая – в том, чтобы сделать доступными народу данные о положении женщины; третья задача состоит в оказании воздействия на поведенческие модели, чтобы изменить психологию людей.</w:t>
      </w:r>
    </w:p>
    <w:p w:rsidR="00000000" w:rsidRDefault="00000000">
      <w:pPr>
        <w:spacing w:before="120" w:line="260" w:lineRule="exact"/>
        <w:rPr>
          <w:b/>
          <w:sz w:val="22"/>
        </w:rPr>
      </w:pPr>
      <w:r>
        <w:rPr>
          <w:b/>
          <w:sz w:val="22"/>
        </w:rPr>
        <w:t>IX.1.</w:t>
      </w:r>
      <w:r>
        <w:rPr>
          <w:b/>
          <w:sz w:val="22"/>
        </w:rPr>
        <w:tab/>
        <w:t>Вклад женщин в культурное наследие страны</w:t>
      </w:r>
    </w:p>
    <w:p w:rsidR="00000000" w:rsidRDefault="00000000">
      <w:r>
        <w:t>249.</w:t>
      </w:r>
      <w:r>
        <w:tab/>
        <w:t>В 1993 году ЦНИДИЖ выпустил в сотрудничестве с Высшим институтом истории национального движения и с участием кувейтского фонда "Суад ас-Сабах" книгу "След, оставленный тунисскими женщинами в общественной жизни 1920–1960 годов". В ней рассказывается об уникальных судьбах 13 тунисских женщин, от политических деятелей до деятелей искусства, которые сумели преодолеть существовавшие тогда запреты и оставили неизгладимый след в новейшей истории Туниса. Эта книга, в которой содержатся доклады женщин, собранные также женщинами, является ярким доказательством той важной роли, которую женщины играли в национальном становлении Туниса.</w:t>
      </w:r>
    </w:p>
    <w:p w:rsidR="00000000" w:rsidRDefault="00000000">
      <w:r>
        <w:t>250.</w:t>
      </w:r>
      <w:r>
        <w:tab/>
        <w:t>В 1993 году ЦНИДИЖ выпустил национальный реестр женщин-специалистов, позволяющий узнать имена женщин, работающих в различных сферах.</w:t>
      </w:r>
    </w:p>
    <w:p w:rsidR="00000000" w:rsidRDefault="00000000">
      <w:r>
        <w:t>251.</w:t>
      </w:r>
      <w:r>
        <w:tab/>
        <w:t xml:space="preserve">Периодически организуя выставки женского творчества в области архитектуры, изобразительного искусства и прочих, ЦНИДИЖ знакомит посетителей с вкладом женщин в производство, интеллектуальное и художественное творчество. Первая выставка, организованная в 1992 году по случаю национального фестиваля женской культуры, ознаменовалась выходом в свет каталога "Взгляд на изобразительное искусство". </w:t>
      </w:r>
    </w:p>
    <w:p w:rsidR="00000000" w:rsidRDefault="00000000">
      <w:r>
        <w:t>252.</w:t>
      </w:r>
      <w:r>
        <w:tab/>
        <w:t>В 1995 году ЦНИДИЖ в сотрудничестве с Канадской организацией за солидарность и развитие (КОСР) опубликовал исследование "Женщины-искусницы: сокровища женского творчества в Тунисе", в котором ярко представлена предпринимательская деятельность женщин в Тунисе. Рисуя портреты 13 женщин из разных уголков страны, это произведение отражает повседневный труд женщин, их любовь к ремеслам и неисчерпаемые таланты.</w:t>
      </w:r>
    </w:p>
    <w:p w:rsidR="00000000" w:rsidRDefault="00000000">
      <w:r>
        <w:t>253.</w:t>
      </w:r>
      <w:r>
        <w:tab/>
        <w:t>Регулярное предоставление эфирного времени и газетных полос для репортажей о встречах с женщинами-руководителями, женщинами, занятыми творческой деятельностью, писательницами и т. д. под рубрикой "кружки ЦНИДИЖ" имеет целью дать возможность поразмышлять по поводу проблем женщин и тех позиций, которые они занимают во всех сферах общественной жизни.</w:t>
      </w:r>
    </w:p>
    <w:p w:rsidR="00000000" w:rsidRDefault="00000000">
      <w:pPr>
        <w:spacing w:before="120" w:line="260" w:lineRule="exact"/>
        <w:rPr>
          <w:b/>
          <w:sz w:val="22"/>
        </w:rPr>
      </w:pPr>
      <w:r>
        <w:rPr>
          <w:b/>
          <w:sz w:val="22"/>
        </w:rPr>
        <w:t>IX.2.</w:t>
      </w:r>
      <w:r>
        <w:rPr>
          <w:b/>
          <w:sz w:val="22"/>
        </w:rPr>
        <w:tab/>
        <w:t>Пропаганда достижений женщин</w:t>
      </w:r>
    </w:p>
    <w:p w:rsidR="00000000" w:rsidRDefault="00000000">
      <w:r>
        <w:t>254.</w:t>
      </w:r>
      <w:r>
        <w:tab/>
        <w:t>За последние годы в рамках своей информационной деятельности ЦНИДИЖ подготовил немало документов и аудиовизуальных материалов. Среди них изданная в сотрудничестве с ЮНЕСКО брошюра "Права девочки", в которой тунисское законодательство в этой области сравнивается с положениями Конвенции о ликвидации всех форм дискриминации в отношении женщин (эта брошюра широко распространялась в школах), а также буклет, в котором популярно изложено содержание реформы 13 августа 1992 года, несколько раз издававшийся и весьма широко распространявшийся.</w:t>
      </w:r>
    </w:p>
    <w:p w:rsidR="00000000" w:rsidRDefault="00000000">
      <w:r>
        <w:t>255.</w:t>
      </w:r>
      <w:r>
        <w:tab/>
        <w:t>В последние годы группа по наблюдению за положением женщины провела исследования на различные темы: "Экономическая интеграция", "Женщина и кино", "Женщины, проживающие в сельской местности" и т. д. О результатах этих исследований сообщалось на семинарах и в печатных изданиях, которые продавались на международном книжном рынке.</w:t>
      </w:r>
    </w:p>
    <w:p w:rsidR="00000000" w:rsidRDefault="00000000">
      <w:r>
        <w:t>256.</w:t>
      </w:r>
      <w:r>
        <w:tab/>
        <w:t>В рамках популяризации прав женщины ЦНИДИЖ также предпринимает регулярные акции в области коммуникации как в национальном, так и международном масштабе. Например, в ноябре 1994 года Центр в сотрудничестве с ЮНЕСКО организовал арабо-африканский семинар на тему "Женщины и средства массовой информации: возможности выражать свое мнение и принимать решения"; в ноябре 1996 года в сотрудничестве с Британским советом был проведен арабский семинар на тему "Роль женщин с высшим образованием в активизации общественной жизни"; в сентябре 1997 года был подготовлен международный семинар на тему "Права женщины" в содружестве с Исламской организацией по образованию, науке и культуре и Агентством по культурному и техническому сотрудничеству.</w:t>
      </w:r>
    </w:p>
    <w:p w:rsidR="00000000" w:rsidRDefault="00000000">
      <w:pPr>
        <w:spacing w:before="120" w:line="260" w:lineRule="exact"/>
        <w:rPr>
          <w:b/>
          <w:sz w:val="22"/>
        </w:rPr>
      </w:pPr>
      <w:r>
        <w:rPr>
          <w:b/>
          <w:sz w:val="22"/>
        </w:rPr>
        <w:t>IX.3.</w:t>
      </w:r>
      <w:r>
        <w:rPr>
          <w:b/>
          <w:sz w:val="22"/>
        </w:rPr>
        <w:tab/>
        <w:t>Воздействие на поведение и подготовка социальных работников</w:t>
      </w:r>
    </w:p>
    <w:p w:rsidR="00000000" w:rsidRDefault="00000000">
      <w:r>
        <w:t>257.</w:t>
      </w:r>
      <w:r>
        <w:tab/>
        <w:t>В рамках действий, цель которых состоит в изменении поведенческих моделей, ЦНИДИЖ проводит исследования, сопровождающиеся затем информационными или учебными семинарами. Заслуживают упоминания две основные акции в этой области: исследование (1994 года), касающееся степени участия женщины в принятии решений, результаты которого были представлены на национальном семинаре, широко распропагандированном в средствах массовой информации; исследование (1995 года) на тему "Представление о правах женщины у тунисской молодежи и их восприятие ею". Вслед за этим исследованием в городе Табарке 23–26 апреля 1996 года состоялась рабочая встреча</w:t>
      </w:r>
      <w:r>
        <w:rPr>
          <w:color w:val="FF0000"/>
        </w:rPr>
        <w:t xml:space="preserve"> </w:t>
      </w:r>
      <w:r>
        <w:t>на тему "Женщины и СМИ", в ходе которой журналисты и продюсеры региональных радиостанций подготовили радиопередачи об отношении к правам женщины, которые затем транслировались этими станциями.</w:t>
      </w:r>
    </w:p>
    <w:p w:rsidR="00000000" w:rsidRDefault="00000000">
      <w:r>
        <w:t>258.</w:t>
      </w:r>
      <w:r>
        <w:tab/>
        <w:t>Программа "Рабочие встречи: женщины и СМИ", задуманная с целью проведения периодических встреч журналистов и специалистов в области распространения информации различных СМИ, призвана привлечь их внимание к темам, касающимся женской проблематики, ознакомить их с соответствующими показателями и побудить их к включению этой проблематики в свою продукцию.</w:t>
      </w:r>
    </w:p>
    <w:p w:rsidR="00000000" w:rsidRDefault="00000000">
      <w:r>
        <w:t>259.</w:t>
      </w:r>
      <w:r>
        <w:tab/>
        <w:t xml:space="preserve">Международная кафедра по изучению положения женщины, учрежденная в октябре 1997 года при поддержке ЮНЕСКО, проводит, в частности, международные конференции по вопросам положения женщины. Широко освещаемые в СМИ, эти конференции содействуют тому, чтобы ЦНИДИЖ стал приоритетным местом национального и международного диалога по проблемам женщины и общества. </w:t>
      </w:r>
    </w:p>
    <w:p w:rsidR="00000000" w:rsidRDefault="00000000">
      <w:pPr>
        <w:spacing w:before="240" w:line="240" w:lineRule="auto"/>
        <w:rPr>
          <w:b/>
          <w:sz w:val="28"/>
        </w:rPr>
      </w:pPr>
      <w:r>
        <w:rPr>
          <w:b/>
          <w:sz w:val="28"/>
        </w:rPr>
        <w:t>X.</w:t>
      </w:r>
      <w:r>
        <w:rPr>
          <w:b/>
          <w:sz w:val="28"/>
        </w:rPr>
        <w:tab/>
        <w:t>Насилие в семье</w:t>
      </w:r>
    </w:p>
    <w:p w:rsidR="00000000" w:rsidRDefault="00000000">
      <w:pPr>
        <w:spacing w:line="260" w:lineRule="exact"/>
        <w:rPr>
          <w:b/>
          <w:sz w:val="22"/>
        </w:rPr>
      </w:pPr>
      <w:r>
        <w:rPr>
          <w:b/>
          <w:sz w:val="22"/>
        </w:rPr>
        <w:t>Х.1.</w:t>
      </w:r>
      <w:r>
        <w:rPr>
          <w:b/>
          <w:sz w:val="22"/>
        </w:rPr>
        <w:tab/>
        <w:t>Изучение культурных и институциональных аспектов насилия</w:t>
      </w:r>
    </w:p>
    <w:p w:rsidR="00000000" w:rsidRDefault="00000000">
      <w:r>
        <w:t>260.</w:t>
      </w:r>
      <w:r>
        <w:tab/>
        <w:t>Нижеследующая информация представляется в соответствии с просьбой Комитета, высказанной им после рассмотрения первоначального и второго докладов Туниса в 1995 году и касающейся проблемы насилия в отношении женщины.</w:t>
      </w:r>
    </w:p>
    <w:p w:rsidR="00000000" w:rsidRDefault="00000000">
      <w:r>
        <w:t>261.</w:t>
      </w:r>
      <w:r>
        <w:tab/>
        <w:t>Чаще всего насилие со стороны супруга рассматривается в рамках расширенной семьи, которая выполняет двойную функцию защиты и арбитражного судьи. Учитывая превалирующие интересы детей, члены семьи нередко стараются примирить супругов. Кроме того, из чувства стыда или чтобы сохранить свое достоинство, некоторые женщины – жертвы насилия предпочитают хранить молчание.</w:t>
      </w:r>
    </w:p>
    <w:p w:rsidR="00000000" w:rsidRDefault="00000000">
      <w:r>
        <w:t>262.</w:t>
      </w:r>
      <w:r>
        <w:tab/>
        <w:t>Однако насилие со стороны супруга вовсе не является запретной темой. Стратегия борьбы с насилием была разработана государственными властями в сотрудничестве с женскими НПО в начале 90-х годов.</w:t>
      </w:r>
    </w:p>
    <w:p w:rsidR="00000000" w:rsidRDefault="00000000">
      <w:r>
        <w:t>263.</w:t>
      </w:r>
      <w:r>
        <w:tab/>
        <w:t>В 1991 году опрос, проведенный Национальным союзом тунисских женщин среди адвокатов, врачей, социальных работников, а также среди репрезентативной выборки из 1000 человек из всех уголков страны, позволил впервые проанализировать социальные, культурные и институциональные аспекты проблемы насилия в семье.</w:t>
      </w:r>
    </w:p>
    <w:p w:rsidR="00000000" w:rsidRDefault="00000000">
      <w:r>
        <w:tab/>
        <w:t>Опрос выявил, что 51 процент опрошенных мужчин и 60 процентов опрошенных женщин, в частности среди населения, имеющего образование, относятся к насилию в семье как к неприемлемому явлению.</w:t>
      </w:r>
    </w:p>
    <w:p w:rsidR="00000000" w:rsidRDefault="00000000">
      <w:r>
        <w:t>264.</w:t>
      </w:r>
      <w:r>
        <w:tab/>
        <w:t xml:space="preserve">По результатам опроса было, в частности, рекомендовано пересмотреть статью 23 Кодекса о статусе личности и статью Уголовного кодекса, касающуюся насилия в отношении супруги, а также создать Центр помощи женщинам, попавшим в беду. </w:t>
      </w:r>
    </w:p>
    <w:p w:rsidR="00000000" w:rsidRDefault="00000000">
      <w:pPr>
        <w:spacing w:before="120" w:line="260" w:lineRule="exact"/>
        <w:rPr>
          <w:b/>
          <w:sz w:val="22"/>
        </w:rPr>
      </w:pPr>
      <w:r>
        <w:rPr>
          <w:b/>
          <w:sz w:val="22"/>
        </w:rPr>
        <w:t>Х.2.</w:t>
      </w:r>
      <w:r>
        <w:rPr>
          <w:b/>
          <w:sz w:val="22"/>
        </w:rPr>
        <w:tab/>
        <w:t>Многоплановая стратегия</w:t>
      </w:r>
    </w:p>
    <w:p w:rsidR="00000000" w:rsidRDefault="00000000">
      <w:r>
        <w:t>265.</w:t>
      </w:r>
      <w:r>
        <w:tab/>
        <w:t>С учетом результатов вышеуказанного опроса, осуществляемая государственными властями стратегия борьбы с насилием делится на три сферы: законодательство, институциональную область и коммуникации.</w:t>
      </w:r>
    </w:p>
    <w:p w:rsidR="00000000" w:rsidRDefault="00000000">
      <w:r>
        <w:t>266.</w:t>
      </w:r>
      <w:r>
        <w:tab/>
        <w:t>Что касается законодательства, то принятые в 1993 году законы, вносящие поправки в некоторые статьи КСЛ и Уголовного кодекса, стали адекватным ответом на все эти рекомендации.</w:t>
      </w:r>
    </w:p>
    <w:p w:rsidR="00000000" w:rsidRDefault="00000000">
      <w:r>
        <w:t>267.</w:t>
      </w:r>
      <w:r>
        <w:tab/>
        <w:t xml:space="preserve">При пересмотре статьи 23 КСЛ было отменено положение об обязательном подчинении жены мужу. Взамен этого было введено понятие взаимности в отношениях между супругами. Новая статья 23 гласит: </w:t>
      </w:r>
      <w:r>
        <w:rPr>
          <w:i/>
        </w:rPr>
        <w:t>"Каждый из супругов должен относиться к другому доброжелательно, поддерживать с ним хорошие отношения и избегать нанесения ему ущерба"</w:t>
      </w:r>
      <w:r>
        <w:t>.</w:t>
      </w:r>
    </w:p>
    <w:p w:rsidR="00000000" w:rsidRDefault="00000000">
      <w:pPr>
        <w:spacing w:after="120"/>
      </w:pPr>
      <w:r>
        <w:rPr>
          <w:lang w:val="en-US"/>
        </w:rPr>
        <w:tab/>
      </w:r>
      <w:r>
        <w:t>Отмена понятия подчиненности женщины является основополагающим решением, закрепляющим разрыв с прежней системой стандартов, основанной на принижении роли женщины, и свидетельствует о признании статуса женщины как человека, обладающего присущими ему правами, независимо от ее семейного положения.</w:t>
      </w:r>
    </w:p>
    <w:p w:rsidR="00000000" w:rsidRDefault="00000000">
      <w:pPr>
        <w:spacing w:after="120"/>
        <w:ind w:left="1021" w:hanging="1021"/>
      </w:pPr>
      <w:r>
        <w:tab/>
        <w:t>–</w:t>
      </w:r>
      <w:r>
        <w:tab/>
        <w:t>Прежняя статья 23 КСЛ обязывала, с одной стороны, мужа "относиться к своей жене доброжелательно и избегать нанесения ей ущерба", а с другой стороны, жену – повиноваться ему и "исполнять свои супружеские обязанности в соответствии с принятой практикой и обычаями".</w:t>
      </w:r>
    </w:p>
    <w:p w:rsidR="00000000" w:rsidRDefault="00000000">
      <w:pPr>
        <w:spacing w:after="120"/>
        <w:ind w:left="1021" w:hanging="1021"/>
      </w:pPr>
      <w:r>
        <w:rPr>
          <w:lang w:val="en-US"/>
        </w:rPr>
        <w:tab/>
      </w:r>
      <w:r>
        <w:t>–</w:t>
      </w:r>
      <w:r>
        <w:tab/>
        <w:t>Пересмотренная в соответствии с законом № 93-74 от 12 июля 1993 года, эта статья устанавливает новые отношения, основанные на взаимности. Теперь оба супруга взаимно обязаны обращаться друг с другом доброжелательно и не причинять друг другу ущерба.</w:t>
      </w:r>
    </w:p>
    <w:p w:rsidR="00000000" w:rsidRDefault="00000000">
      <w:pPr>
        <w:ind w:left="1021" w:hanging="1021"/>
      </w:pPr>
      <w:r>
        <w:rPr>
          <w:lang w:val="en-US"/>
        </w:rPr>
        <w:tab/>
      </w:r>
      <w:r>
        <w:t>–</w:t>
      </w:r>
      <w:r>
        <w:tab/>
        <w:t>Супруга более не считается собственностью мужа, который обязан ее защищать, а получает статус полноправного юридического лица, имеющего равные с мужем права и обязанности в том, что касается уважения достоинства, привязанности и хорошего обращения. Таким образом фундаментально меняется не только отношение мужа к своей жене, но и вся структура отношений между супругами.</w:t>
      </w:r>
    </w:p>
    <w:p w:rsidR="00000000" w:rsidRDefault="00000000">
      <w:r>
        <w:t>268.</w:t>
      </w:r>
      <w:r>
        <w:tab/>
        <w:t>Под влиянием реформы 1993 года в Уголовном кодексе за супругой было признано ее неотъемлемое право на личную жизнь и на физическую неприкосновенность, которое является неотъемлемым правом человека. Это признание выразилось в отмене статьи 207, которая позволяла ссылаться на смягчающие вину обстоятельства в случае убийства мужем своей жены, если он застал ее в момент совершения акта прелюбодеяния. Теперь за такое преступление предусматривается такая же мера наказания, как и любое другое умышленное убийство, то есть пожизненное тюремное заключение. Тем самым восстанавливается право супруги на жизнь, являющееся неотъемлемым правом человека, несмотря на его преступное поведение. Таким образом устанавливается равенство мужчины и женщины перед уголовным законодательством в отношении преступлений, совершенных в состоянии аффекта, что в значительной мере способствует укоренению в сознании людей принципа личной неприкосновенности женщины независимо от ее семейного положения.</w:t>
      </w:r>
    </w:p>
    <w:p w:rsidR="00000000" w:rsidRDefault="00000000">
      <w:r>
        <w:t>269.</w:t>
      </w:r>
      <w:r>
        <w:tab/>
        <w:t>Соответственно что касается насилия, совершаемого в отношении супруга, то после поправок, внесенных в нее законом № 93-74 от 12 июля 1993 года, статья 218 Уголовного кодекса рассматривает наличие супружеской связи как отягчающее обстоятельство, предусматривающее более жесткую меру наказания, в то время как прежде насилие в семье каралось обычной мерой наказания, предусмотренной в случае совершения насильственных действий.</w:t>
      </w:r>
    </w:p>
    <w:p w:rsidR="00000000" w:rsidRDefault="00000000">
      <w:pPr>
        <w:spacing w:after="80"/>
      </w:pPr>
      <w:r>
        <w:t>270.</w:t>
      </w:r>
      <w:r>
        <w:tab/>
        <w:t>Теперь насилие в семье карается лишением свободы сроком на два года и штрафом в две тысячи динаров, а любое другое насилие или насильственные действия – лишением свободы на один год и штрафом в одну тысячу динаров. Новая статья 218 гласит:</w:t>
      </w:r>
    </w:p>
    <w:p w:rsidR="00000000" w:rsidRDefault="00000000">
      <w:pPr>
        <w:spacing w:after="80"/>
        <w:rPr>
          <w:i/>
        </w:rPr>
      </w:pPr>
      <w:r>
        <w:rPr>
          <w:lang w:val="en-US"/>
        </w:rPr>
        <w:tab/>
      </w:r>
      <w:r>
        <w:rPr>
          <w:i/>
        </w:rPr>
        <w:t>"Любое лицо, умышленно нанесшее телесные повреждения или совершившее любые другие акты насилия или насильственные действия, не подпадающие под статью 319, наказывается лишением свободы сроком на один год и штрафом в одну тысячу динаров (1000 динаров). Если агрессивные действия были совершены родственником по нисходящей линии или супругом пострадавшего, он наказывается лишением свободы сроком на два года и штрафом в две тысячи динаров (2000 динаров). При умышленном характере вышеуказанных действий предусматривается наказание в виде лишения свободы сроком на три года и штрафа в три тысячи динаров (3000 динаров).</w:t>
      </w:r>
    </w:p>
    <w:p w:rsidR="00000000" w:rsidRDefault="00000000">
      <w:pPr>
        <w:rPr>
          <w:i/>
        </w:rPr>
      </w:pPr>
      <w:r>
        <w:rPr>
          <w:i/>
        </w:rPr>
        <w:tab/>
        <w:t>При отказе от иска со стороны пострадавшего родственника по восходящей линии или супруга судебное преследование, судопроизводство или исполнение наказания прекращаются. Попытка совершения подобных действий наказуема".</w:t>
      </w:r>
    </w:p>
    <w:p w:rsidR="00000000" w:rsidRDefault="00000000">
      <w:r>
        <w:t>271.</w:t>
      </w:r>
      <w:r>
        <w:tab/>
        <w:t>Кодекс законов о защите ребенка (КЗР) защищает ребенка от любых форм насилия, которым он может подвергнуться. Кодекс "гарантирует ребенку право пользоваться различными превентивными мерами социального, воспитательного, медико-санитарного характера и прочими положениями и процедурами, цель которых состоит в его защите от любых форм насилия или ущерба, или же от посягательств на его физическую, психическую или сексуальную неприкосновенность" (статья 2).</w:t>
      </w:r>
    </w:p>
    <w:p w:rsidR="00000000" w:rsidRDefault="00000000">
      <w:r>
        <w:t>272.</w:t>
      </w:r>
      <w:r>
        <w:tab/>
        <w:t>В соответствии со статьей 28 КЗР был создан корпус региональных уполномоченных по защите детства. В зависимости от потребностей и плотности населения в каждой провинции был назначен один или более уполномоченных. В соответствии со статьей 30 уполномоченный по защите детства "имеет право осуществлять вмешательство в превентивных целях во всех случаях, когда здоровье ребенка или его физическая или психическая неприкосновенность находится под угрозой, исходящей от окружающей его среды или из совершаемых им действий, либо по причине жестокого обращения с ним…".</w:t>
      </w:r>
    </w:p>
    <w:p w:rsidR="00000000" w:rsidRDefault="00000000">
      <w:pPr>
        <w:rPr>
          <w:spacing w:val="-2"/>
        </w:rPr>
      </w:pPr>
      <w:r>
        <w:t>273.</w:t>
      </w:r>
      <w:r>
        <w:tab/>
      </w:r>
      <w:r>
        <w:rPr>
          <w:spacing w:val="-2"/>
        </w:rPr>
        <w:t xml:space="preserve">Кодекс законов о защите ребенка обязывает всех граждан сообщать о случаях насилия, которому ребенок может подвергнуться в любом месте (в школе, семье и т. д.). Эта обязанность граждан предусмотрена статьями 31 и 32. </w:t>
      </w:r>
    </w:p>
    <w:p w:rsidR="00000000" w:rsidRDefault="00000000">
      <w:r>
        <w:t>274.</w:t>
      </w:r>
      <w:r>
        <w:tab/>
        <w:t>Случаи, требующие вмешательства судьи по делам семьи, перечислены в статье 20 вышеуказанного Кодекса.</w:t>
      </w:r>
    </w:p>
    <w:p w:rsidR="00000000" w:rsidRDefault="00000000">
      <w:pPr>
        <w:spacing w:after="80"/>
      </w:pPr>
      <w:r>
        <w:t>275.</w:t>
      </w:r>
      <w:r>
        <w:tab/>
        <w:t>Уполномоченный по защите детства оценивает опасность, угрожающую ребенку, по смыслу статьи 20. В силу статьи 35 он имеет право проводить расследования и принимать соответствующие меры в защиту ребенка, а также составлять отчет, представляемый судье по делам семьи. В случае возникновения угрозы для ребенка уполномоченный по защите детства может решить:</w:t>
      </w:r>
    </w:p>
    <w:p w:rsidR="00000000" w:rsidRDefault="00000000">
      <w:pPr>
        <w:spacing w:after="80"/>
      </w:pPr>
      <w:r>
        <w:t>*</w:t>
      </w:r>
      <w:r>
        <w:tab/>
        <w:t>оставить ребенка в семье, приняв необходимые меры для ликвидации источника угрозы;</w:t>
      </w:r>
    </w:p>
    <w:p w:rsidR="00000000" w:rsidRDefault="00000000">
      <w:pPr>
        <w:ind w:left="680" w:hanging="680"/>
      </w:pPr>
      <w:r>
        <w:t>*</w:t>
      </w:r>
      <w:r>
        <w:tab/>
        <w:t>временно поместить ребенка в патронатную семью или любое соответствующее воспитательное учреждение, принадлежащее социальным службам.</w:t>
      </w:r>
    </w:p>
    <w:p w:rsidR="00000000" w:rsidRDefault="00000000">
      <w:r>
        <w:t>276.</w:t>
      </w:r>
      <w:r>
        <w:tab/>
        <w:t>Национальный доклад о детстве дает возможность проконтролировать действия, предпринятые в защиту детей, которым угрожает опасность, и ежегодно составлять отчет о положении детей в стране.</w:t>
      </w:r>
    </w:p>
    <w:p w:rsidR="00000000" w:rsidRDefault="00000000">
      <w:r>
        <w:t>277.</w:t>
      </w:r>
      <w:r>
        <w:tab/>
        <w:t>В институциональном плане органы государственной власти поощряли создание консультационных пунктов и убежищ для попавших в беду женщин на уровне как государственных учреждений, так и неправительственных организаций.</w:t>
      </w:r>
    </w:p>
    <w:p w:rsidR="00000000" w:rsidRDefault="00000000">
      <w:r>
        <w:t>278.</w:t>
      </w:r>
      <w:r>
        <w:tab/>
        <w:t>Среди принятых мер следует отметить введение в отделениях скорой помощи и комиссариатах полиции реестров для занесения в них случаев насилия в отношении женщин. В своем циркуляре от 11 ноября 1995 года министр здравоохранения предложил, чтобы отделения скорой помощи всех больниц сообщали соответствующим органам о всех случаях насилия в отношении лиц, поступивших в эти отделения или проходивших в них лечение.</w:t>
      </w:r>
    </w:p>
    <w:p w:rsidR="00000000" w:rsidRDefault="00000000">
      <w:r>
        <w:t>279.</w:t>
      </w:r>
      <w:r>
        <w:tab/>
        <w:t>С 1992 года стали создаваться бюро по связям с гражданами во всех министерствах и во всех провинциях Республики. Бюро Министерства по делам женщин и семьи (МДЖС) является структурой по наблюдению за положением женщины, которая осуществляет вмешательство в случае супружеских и семейных конфликтов, опираясь на группу многопрофильных консультантов. Эта структура, которая имеет сервер речевой связи по двум каналам (1308 и 1392), систематически проводит работу по защите прав женщин. Первый канал содержит базу данных о правах женщин, в частности касающихся личного статуса и социальной защиты, а второй предназначен для сбора жалоб и просьб женщин.</w:t>
      </w:r>
    </w:p>
    <w:p w:rsidR="00000000" w:rsidRDefault="00000000">
      <w:pPr>
        <w:spacing w:after="120"/>
      </w:pPr>
      <w:r>
        <w:t>280.</w:t>
      </w:r>
      <w:r>
        <w:tab/>
        <w:t>Некоторые женские НПО, в частности НСТЖ, ТАДЖ и ТАМ, создали центры для женщин, ставших жертвами насилия.</w:t>
      </w:r>
    </w:p>
    <w:p w:rsidR="00000000" w:rsidRDefault="00000000">
      <w:r>
        <w:tab/>
        <w:t>НСТЖ предлагает юридические консультации женщинам, находящимся в бедственном положении, а ТАДЖ, которая непосредственно изучает это явление, принимает у себя женщин, ставших жертвами насилия, и предоставляет им психологическую и юридическую помощь. ТАМ недавно отвела в своем новом офисе специальное помещение для приема матерей, ставших жертвами насилия или попавших в беду. Что касается ТОВОС, она сформировала группу семейных посредников, которые осуществляют вмешательство в случае супружеских и семейных конфликтов, чтобы ознакомить их участников с соответствующими правами и обязанностями.</w:t>
      </w:r>
    </w:p>
    <w:p w:rsidR="00000000" w:rsidRDefault="00000000">
      <w:pPr>
        <w:spacing w:after="80"/>
      </w:pPr>
      <w:r>
        <w:t>281.</w:t>
      </w:r>
      <w:r>
        <w:tab/>
        <w:t>С целью распространения социальных и политических знаний Министерством по делам женщин и семьи в сотрудничестве с Тунисским радиовещанием и телевидением с 1995 года проводится национальная кампания по информированию общественности "Гражданственность зарождается в семье", которая в значительной степени способствует повышению роли диалога как средства установления отношений, основанных на равенстве и взаимном уважении, и как способа разрешения конфликтов.</w:t>
      </w:r>
    </w:p>
    <w:p w:rsidR="00000000" w:rsidRDefault="00000000">
      <w:pPr>
        <w:spacing w:after="80"/>
      </w:pPr>
      <w:r>
        <w:tab/>
        <w:t>В рамках этой кампании, которая вписывается в Национальный план действий в поддержку семьи, были, в частности, сняты четыре видеоклипа, посвященных диалогу в семье (диалог между супругами и диалог между родителями и детьми), перераспределению домашних обязанностей и пропаганде воспитания без насилия.</w:t>
      </w:r>
    </w:p>
    <w:p w:rsidR="00000000" w:rsidRDefault="00000000">
      <w:r>
        <w:tab/>
        <w:t>Эти видеоклипы, которые демонстрировались по телевидению в прайм-тайм, рекламировались также с помощью плакатов. Была проведена оценка их эффективности, чтобы они максимально отвечали поставленным целям.</w:t>
      </w:r>
    </w:p>
    <w:p w:rsidR="00000000" w:rsidRDefault="00000000">
      <w:r>
        <w:t>282.</w:t>
      </w:r>
      <w:r>
        <w:tab/>
        <w:t xml:space="preserve">Также в рамках Национального плана действий в поддержку семьи Министерство по делам женщин и семьи предприняло два крупных исследования. Первое касалось обучения ребенка жизни в семейном коллективе. Проведенное в 1989–1999 годах, оно позволило выявить возросшее значение диалога как метода разрешения конфликтов и воспитания в семье. Второе исследование, запланированное на 2000 год, будет посвящено отношениям в семье. Оно должно дать определение явлению насилия в отношениях между супругами и между членами семьи. </w:t>
      </w:r>
    </w:p>
    <w:p w:rsidR="00000000" w:rsidRDefault="00000000">
      <w:r>
        <w:t>283.</w:t>
      </w:r>
      <w:r>
        <w:tab/>
        <w:t>Одновременно проблема насилия в семье была предметом внимания со стороны государства. Коренной пересмотр Кодекса о статусе личности и Уголовного кодекса свидетельствует о четкой политической воле законодательно закрепить понятия основных прав женщины и ее равенства с мужчиной, в то время как кампании по привлечению общественного мнения к вопросу об укреплении основных прав женщины в семье отражают желание закрепить эти права в повседневной жизни семьи. Наконец, способствование включению этого аспекта семейной и супружеской жизни в сферу деятельности неправительственных организаций свидетельствует о стремлении государства повысить роль гражданского общества в закреплении и защите прав человеческой личности вообще и прав женщины в частности.</w:t>
      </w:r>
    </w:p>
    <w:p w:rsidR="00000000" w:rsidRDefault="00000000">
      <w:pPr>
        <w:spacing w:before="120" w:line="260" w:lineRule="exact"/>
        <w:rPr>
          <w:b/>
          <w:sz w:val="22"/>
        </w:rPr>
      </w:pPr>
      <w:r>
        <w:rPr>
          <w:b/>
          <w:sz w:val="22"/>
        </w:rPr>
        <w:t>Х.3.</w:t>
      </w:r>
      <w:r>
        <w:rPr>
          <w:b/>
          <w:sz w:val="22"/>
        </w:rPr>
        <w:tab/>
        <w:t>Некоторые статистические показатели</w:t>
      </w:r>
    </w:p>
    <w:p w:rsidR="00000000" w:rsidRDefault="00000000">
      <w:pPr>
        <w:spacing w:after="220"/>
      </w:pPr>
      <w:r>
        <w:t>284.</w:t>
      </w:r>
      <w:r>
        <w:tab/>
        <w:t xml:space="preserve">По статистическим данным министерств юстиции и внутренних дел, в 1998 году число женщин, ставших жертвами насилия со стороны супруга и подавших в суд соответствующий иск, составило 3600 при общем числе семей 1 704 185 (перепись 1994 года), то есть 0,21 процента. </w:t>
      </w:r>
    </w:p>
    <w:p w:rsidR="00000000" w:rsidRDefault="00000000">
      <w:pPr>
        <w:spacing w:after="220"/>
      </w:pPr>
      <w:r>
        <w:t>285.</w:t>
      </w:r>
      <w:r>
        <w:tab/>
        <w:t>Эти цифры говорят о том, что насилие в семье не является социальным явлением в Тунисе. Оно происходит не чаще, чем другие правонарушения, связанные с семьей (уклонение от выполнения семейных обязанностей, воспрепятствование праву свободного посещения ребенка…); в Уголовном кодексе и в ходе судопроизводства за эти правонарушения предусмотрены меры наказания, но, тем не менее, примирение считается предпочтительным средством разрешения семейных конфликтов как в уголовном, так и гражданском плане. Напомним, что в статье 218 Уголовного кодекса с поправками, внесенными законом № 93-72 от 12 июля 1993 года, четко определено, что в случае насилия в семье отказ пострадавшего родственника по восходящей линии или супруга, ставшего жертвой насилия, от иска ведет к прекращению судебного преследования и судопроизводства или исполнения наказания.</w:t>
      </w:r>
    </w:p>
    <w:p w:rsidR="00000000" w:rsidRDefault="00000000">
      <w:pPr>
        <w:spacing w:after="220"/>
      </w:pPr>
      <w:r>
        <w:t>286.</w:t>
      </w:r>
      <w:r>
        <w:tab/>
        <w:t xml:space="preserve">По данным доклада ТАДЖ, составленного на основании рассмотрения в 1998 году 118 случаев насилия в отношении женщин, случаи насилия со стороны супруга (более 64 процентов) встречаются чаще, чем случаи насилия в семье (14,5 процента). Из 118 случаев, обработанных Ассоциацией в 1998 году (86 новых и </w:t>
      </w:r>
      <w:r>
        <w:br/>
        <w:t>32 старых), в докладе отмечаются 2 случая изнасилования, 2 случая насилия на рабочем месте, один случай сексуального домогательства, 9 случаев вербальных оскорблений или приставаний (на улице).</w:t>
      </w:r>
    </w:p>
    <w:p w:rsidR="00000000" w:rsidRDefault="00000000">
      <w:pPr>
        <w:spacing w:after="220"/>
      </w:pPr>
      <w:r>
        <w:t>287.</w:t>
      </w:r>
      <w:r>
        <w:tab/>
        <w:t>В докладе также указывается, что число случаев насилия со стороны супруга или насилия в семье снижается обратно пропорционально уровню образования. Из 188 случаев, обработанных в 1998 году, в 24 речь шла о неграмотных, в 63 – о людях со средним образованием, в 13 – о людях с высшим образованием и в 70 – о домохозяйках.</w:t>
      </w:r>
    </w:p>
    <w:p w:rsidR="00000000" w:rsidRDefault="00000000">
      <w:r>
        <w:t>288.</w:t>
      </w:r>
      <w:r>
        <w:tab/>
        <w:t>По данным доклада о положении детей за 1998 год, со дня вступления в силу Кодекса защиты ребенка до июня 1998 года компетентные органы были информированы о 1311 случаях угрозы насилия в отношении ребенка, из которых 590 касались девочек. Уполномоченные по защите детства осуществляли вмешательство в 1290 случаях.</w:t>
      </w:r>
    </w:p>
    <w:p w:rsidR="00000000" w:rsidRDefault="00000000">
      <w:pPr>
        <w:spacing w:before="120" w:line="260" w:lineRule="exact"/>
        <w:rPr>
          <w:b/>
          <w:sz w:val="22"/>
        </w:rPr>
      </w:pPr>
      <w:r>
        <w:rPr>
          <w:b/>
          <w:sz w:val="22"/>
        </w:rPr>
        <w:t>Перспективы</w:t>
      </w:r>
    </w:p>
    <w:p w:rsidR="00000000" w:rsidRDefault="00000000">
      <w:pPr>
        <w:spacing w:after="160"/>
      </w:pPr>
      <w:r>
        <w:t>289.</w:t>
      </w:r>
      <w:r>
        <w:tab/>
        <w:t>План действий, разработанный комиссией "Женщины и средства массовой информации" уже находится в стадии реализации. В его рамках были осуществлены три акции:</w:t>
      </w:r>
    </w:p>
    <w:p w:rsidR="00000000" w:rsidRDefault="00000000">
      <w:pPr>
        <w:spacing w:after="160"/>
        <w:ind w:left="680" w:hanging="680"/>
      </w:pPr>
      <w:r>
        <w:t>*</w:t>
      </w:r>
      <w:r>
        <w:tab/>
        <w:t>проведение в июле 1998 года рабочей встречи лиц, занимающих директивные должности, и специалистов разных профилей Тунисского радиовещания и телевидения (ТРТ) с членами Комиссии. В соответствии с ее рекомендациями ТРТ была направлена директива о равенстве в области аудиовизуальных коммуникаций, а также список женщин творческих профессий и изобретателей во всех областях;</w:t>
      </w:r>
    </w:p>
    <w:p w:rsidR="00000000" w:rsidRDefault="00000000">
      <w:pPr>
        <w:spacing w:after="160"/>
        <w:ind w:left="680" w:hanging="680"/>
      </w:pPr>
      <w:r>
        <w:t>*</w:t>
      </w:r>
      <w:r>
        <w:tab/>
        <w:t>учреждение премии имени Тахара Хаддада за создание гармоничного образа женщины в средствах массовой информации;</w:t>
      </w:r>
    </w:p>
    <w:p w:rsidR="00000000" w:rsidRDefault="00000000">
      <w:r>
        <w:t>*</w:t>
      </w:r>
      <w:r>
        <w:tab/>
        <w:t>организация в июле 1999 года рабочей встречи продюсеров и сценаристов ТРТ.</w:t>
      </w:r>
    </w:p>
    <w:p w:rsidR="00000000" w:rsidRDefault="00000000">
      <w:r>
        <w:t>290.</w:t>
      </w:r>
      <w:r>
        <w:tab/>
        <w:t>Осуществление плана действий "Женщины и средства массовой информации", как и продолжение кампании в СМИ "Гражданственность зарождается в семье", проект создания тележурнала для семьи, чтобы способствовать ее приобщению к ценностям, связанным с правами личности, учреждение премии имени Тахара Хаддада и, наконец, деятельность ЦНИДИЖ открывают новые перспективы в борьбе за искоренение гендерных стереотипов в обществе, культуре и в средствах массовой информации.</w:t>
      </w:r>
    </w:p>
    <w:p w:rsidR="00000000" w:rsidRDefault="00000000">
      <w:r>
        <w:t>291.</w:t>
      </w:r>
      <w:r>
        <w:tab/>
        <w:t>Изменение поведенческих моделей является, конечно, долговременной акцией и непрерывным процессом. Тем не менее политическая воля покончить с пережитками прошлого, касающимися дискриминации, и взаимодействие всех участников, вне всякого сомнения, помогают бороться с предрассудками и традиционной практикой.</w:t>
      </w:r>
    </w:p>
    <w:p w:rsidR="00000000" w:rsidRDefault="00000000">
      <w:pPr>
        <w:spacing w:line="240" w:lineRule="auto"/>
        <w:jc w:val="center"/>
        <w:rPr>
          <w:b/>
          <w:sz w:val="28"/>
        </w:rPr>
      </w:pPr>
      <w:r>
        <w:br w:type="page"/>
      </w:r>
      <w:r>
        <w:rPr>
          <w:rFonts w:ascii="Symbol" w:hAnsi="Symbol"/>
          <w:b/>
          <w:sz w:val="28"/>
          <w:lang w:val="en-US"/>
        </w:rPr>
        <w:t></w:t>
      </w:r>
      <w:r>
        <w:rPr>
          <w:b/>
          <w:sz w:val="28"/>
        </w:rPr>
        <w:t xml:space="preserve"> Статья 6: Проституция</w:t>
      </w:r>
    </w:p>
    <w:p w:rsidR="00000000" w:rsidRDefault="00000000">
      <w:pPr>
        <w:pBdr>
          <w:top w:val="single" w:sz="6" w:space="6" w:color="auto"/>
          <w:left w:val="single" w:sz="6" w:space="6" w:color="auto"/>
          <w:bottom w:val="single" w:sz="6" w:space="6" w:color="auto"/>
          <w:right w:val="single" w:sz="6" w:space="6" w:color="auto"/>
        </w:pBdr>
        <w:ind w:left="340" w:right="340"/>
        <w:rPr>
          <w:i/>
          <w:color w:val="000000"/>
        </w:rPr>
      </w:pPr>
      <w:r>
        <w:rPr>
          <w:i/>
          <w:color w:val="000000"/>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rsidR="00000000" w:rsidRDefault="00000000">
      <w:r>
        <w:t>292.</w:t>
      </w:r>
      <w:r>
        <w:tab/>
        <w:t>Цель политики в области законодательства и административного управления состоит в максимальном ограничении возможностей для занятия этим родом деятельности с одновременным обеспечением строгого медицинского надзора и санитарного контроля за проститутками, имеющими разрешение на свою деятельность. В то же время принимаются соответствующие законодательные и прочие меры, предусматривающие строгое наказание за скрытую проституцию в любых формах (статьи 231–235 Уголовного кодекса).</w:t>
      </w:r>
    </w:p>
    <w:p w:rsidR="00000000" w:rsidRDefault="00000000">
      <w:r>
        <w:t>293.</w:t>
      </w:r>
      <w:r>
        <w:tab/>
        <w:t>По мере осуществления политики эмансипации женщин проституция явно идет на убыль. За последние годы были закрыты многие публичные дома, в том числе в Сфаксе, Гафсе, Махдии. В 1998 году число проституток, имеющих официальное разрешение, которые работали в 15 специальных заведениях, не превышало 422.</w:t>
      </w:r>
    </w:p>
    <w:p w:rsidR="00000000" w:rsidRDefault="00000000">
      <w:r>
        <w:t>294.</w:t>
      </w:r>
      <w:r>
        <w:tab/>
        <w:t>Министерство здравоохранения осуществляет строгий медицинский и санитарный контроль в этих специальных заведениях в целях охраны здоровья как самих проституток, так и их клиентов. К каждому дому терпимости по договору с государственными органами прикреплен врач, а каждая проститутка имеет медицинскую книжку.</w:t>
      </w:r>
    </w:p>
    <w:p w:rsidR="00000000" w:rsidRDefault="00000000">
      <w:r>
        <w:t>295.</w:t>
      </w:r>
      <w:r>
        <w:tab/>
        <w:t>Кроме того, национальная программа борьбы со СПИДом обеспечила в рамках своей стратегии "Информация–Просвещение–Коммуникация" создание, производство и широкое распространение просветительских материалов с целью пропаганды использования презервативов легально работающими проститутками, а также мобилизации общественного мнения в связи с опасностью ВИЧ-инфицирования.</w:t>
      </w:r>
    </w:p>
    <w:p w:rsidR="00000000" w:rsidRDefault="00000000">
      <w:r>
        <w:t>296.</w:t>
      </w:r>
      <w:r>
        <w:tab/>
        <w:t xml:space="preserve">Вследствие толерантности тунисского общества сокращение легальной проституции может осуществляться лишь постепенно, по мере устранения социологических перекосов и укрепления отношений между мужчиной и женщиной на основе равенства и взаимности, в частности среди сельской и городской молодежи. </w:t>
      </w:r>
    </w:p>
    <w:p w:rsidR="00000000" w:rsidRDefault="00000000">
      <w:r>
        <w:t>297.</w:t>
      </w:r>
      <w:r>
        <w:tab/>
        <w:t>Тем не менее, поскольку Тунис является открытой страной и в нем широко развит туризм (более четырех миллионов туристов в год), ликвидация скрытой проституции представляется нелегкой задачей. Поэтому Министерство здравоохранения совместно с Министерством внутренних дел принимает меры в отношении этой группы риска с целью предупреждения заболеваний, передаваемых половым путем, и СПИДа, стремясь снизить вероятность заражения.</w:t>
      </w:r>
    </w:p>
    <w:p w:rsidR="00000000" w:rsidRDefault="00000000">
      <w:r>
        <w:t>298.</w:t>
      </w:r>
      <w:r>
        <w:tab/>
        <w:t>В рамках стратегии "Информация–Просвещение–Коммуникация" Союз женщин – медицинских и социальных работников, подведомственный Национальному союзу тунисских женщин, совместно с Национальным бюро по вопросам планирования семьи и народонаселения направил свою просветительско-пропагандистскую деятельность на молодых женщин, задержанных за скрытую проституцию.</w:t>
      </w:r>
    </w:p>
    <w:p w:rsidR="00000000" w:rsidRDefault="00000000">
      <w:pPr>
        <w:spacing w:line="240" w:lineRule="auto"/>
        <w:jc w:val="center"/>
        <w:rPr>
          <w:b/>
          <w:sz w:val="28"/>
        </w:rPr>
      </w:pPr>
      <w:r>
        <w:br w:type="page"/>
      </w:r>
      <w:r>
        <w:rPr>
          <w:rFonts w:ascii="Symbol" w:hAnsi="Symbol"/>
          <w:b/>
          <w:sz w:val="28"/>
        </w:rPr>
        <w:t></w:t>
      </w:r>
      <w:r>
        <w:rPr>
          <w:b/>
          <w:sz w:val="28"/>
        </w:rPr>
        <w:t xml:space="preserve"> Статья 7: Политическая и общественная жизнь</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color w:val="000000"/>
        </w:rPr>
      </w:pPr>
      <w:r>
        <w:rPr>
          <w:i/>
          <w:color w:val="000000"/>
        </w:rPr>
        <w:tab/>
        <w:t>а)</w:t>
      </w:r>
      <w:r>
        <w:rPr>
          <w:i/>
          <w:color w:val="000000"/>
        </w:rPr>
        <w:tab/>
        <w:t>голосовать на всех выборах и публичных референдумах и избираться во все публично избираемые органы;</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b)</w:t>
      </w:r>
      <w:r>
        <w:rPr>
          <w:i/>
        </w:rPr>
        <w:tab/>
        <w:t>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с)</w:t>
      </w:r>
      <w:r>
        <w:rPr>
          <w:i/>
        </w:rPr>
        <w:tab/>
        <w:t>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rsidR="00000000" w:rsidRDefault="00000000">
      <w:pPr>
        <w:spacing w:before="120" w:line="240" w:lineRule="auto"/>
        <w:rPr>
          <w:b/>
          <w:sz w:val="28"/>
        </w:rPr>
      </w:pPr>
      <w:r>
        <w:rPr>
          <w:b/>
          <w:sz w:val="28"/>
        </w:rPr>
        <w:t>I.</w:t>
      </w:r>
      <w:r>
        <w:rPr>
          <w:b/>
          <w:sz w:val="28"/>
        </w:rPr>
        <w:tab/>
        <w:t>Законодательные и институциональные механизмы</w:t>
      </w:r>
    </w:p>
    <w:p w:rsidR="00000000" w:rsidRDefault="00000000">
      <w:r>
        <w:t>299.</w:t>
      </w:r>
      <w:r>
        <w:tab/>
        <w:t>Стремясь к установлению фактического равенства, тунисские законодатели продолжали внедрять законы, пропагандирующие эгалитарное понимание отношений между людьми, однако делали это постепенно, чтобы нововведения могли прочно войти в жизнь людей и получить дальнейшее развитие. Уже с середины 60-х годов законодательство уравняло женщину с мужчиной в политических и гражданских правах, но, чтобы успешнее бороться с любыми попытками ущемления этих прав на местах, необходимо было постепенно ввести в него принцип недискриминации. С 1959 года Конституция гарантирует в своих статьях 6 и 8 "одинаковые права и обязанности" всем гражданам, а в статьях 20 и 21 – право избирать и быть избранным как для мужчин, так и для женщин.</w:t>
      </w:r>
    </w:p>
    <w:p w:rsidR="00000000" w:rsidRDefault="00000000">
      <w:r>
        <w:t>300.</w:t>
      </w:r>
      <w:r>
        <w:tab/>
        <w:t xml:space="preserve">Благодаря поправкам, внесенным в Конституцию в соответствии с законом № 97-65 от 27 октября </w:t>
      </w:r>
      <w:r>
        <w:br/>
        <w:t>1997 года, был укреплен принцип равенства граждан и четко провозглашен принцип недискриминации по признаку пола.</w:t>
      </w:r>
    </w:p>
    <w:p w:rsidR="00000000" w:rsidRDefault="00000000">
      <w:pPr>
        <w:spacing w:after="120"/>
      </w:pPr>
      <w:r>
        <w:t>*</w:t>
      </w:r>
      <w:r>
        <w:tab/>
        <w:t>В соответствии с новой статьей 8 Конституции, определяющей, в частности, порядок организации политических партий, предварительными условиями для организации политической партии являются положения о соблюдении прав человека и принципов, касающихся статуса личности. В статье указывается также на необходимость "принятия партиями обязательства исключить любую форму дискриминации". Таким образом, принцип недискриминации был включен в Конституцию.</w:t>
      </w:r>
    </w:p>
    <w:p w:rsidR="00000000" w:rsidRDefault="00000000">
      <w:pPr>
        <w:spacing w:after="120"/>
      </w:pPr>
      <w:r>
        <w:rPr>
          <w:lang w:val="en-US"/>
        </w:rPr>
        <w:tab/>
      </w:r>
      <w:r>
        <w:t xml:space="preserve">В этой статье также говорится: </w:t>
      </w:r>
      <w:r>
        <w:rPr>
          <w:i/>
        </w:rPr>
        <w:t>"…Политические партии обязаны уважать суверенитет народа, ценности Республики, права человека и принципы, касающиеся статуса личности.</w:t>
      </w:r>
    </w:p>
    <w:p w:rsidR="00000000" w:rsidRDefault="00000000">
      <w:pPr>
        <w:spacing w:after="120"/>
        <w:rPr>
          <w:i/>
          <w:color w:val="000000"/>
        </w:rPr>
      </w:pPr>
      <w:r>
        <w:rPr>
          <w:color w:val="000000"/>
        </w:rPr>
        <w:tab/>
      </w:r>
      <w:r>
        <w:rPr>
          <w:i/>
          <w:color w:val="000000"/>
        </w:rPr>
        <w:t>Политические партии должны пресекать любые формы насилия, фанатизма, расизма и любые формы дискриминации.</w:t>
      </w:r>
    </w:p>
    <w:p w:rsidR="00000000" w:rsidRDefault="00000000">
      <w:pPr>
        <w:rPr>
          <w:i/>
          <w:color w:val="0000FF"/>
        </w:rPr>
      </w:pPr>
      <w:r>
        <w:rPr>
          <w:i/>
          <w:lang w:val="en-US"/>
        </w:rPr>
        <w:tab/>
      </w:r>
      <w:r>
        <w:rPr>
          <w:i/>
        </w:rPr>
        <w:t>Ни одна политическая партия не может взять за основу своих</w:t>
      </w:r>
      <w:r>
        <w:rPr>
          <w:i/>
          <w:color w:val="0000FF"/>
        </w:rPr>
        <w:t xml:space="preserve"> </w:t>
      </w:r>
      <w:r>
        <w:rPr>
          <w:i/>
        </w:rPr>
        <w:t>принципов, целей, действий и программ какую-либо религию, язык,</w:t>
      </w:r>
      <w:r>
        <w:rPr>
          <w:i/>
          <w:color w:val="0000FF"/>
        </w:rPr>
        <w:t xml:space="preserve"> </w:t>
      </w:r>
      <w:r>
        <w:rPr>
          <w:i/>
        </w:rPr>
        <w:t>расу или пол".</w:t>
      </w:r>
    </w:p>
    <w:p w:rsidR="00000000" w:rsidRDefault="00000000">
      <w:r>
        <w:t xml:space="preserve">* </w:t>
      </w:r>
      <w:r>
        <w:tab/>
        <w:t xml:space="preserve">Статья 76 Положения о выборах, в которой сформулированы требования к кандидатам в депутаты, уравнивает в правовом отношении происхождение по матери и происхождение по отцу, провозглашая: </w:t>
      </w:r>
      <w:r>
        <w:rPr>
          <w:i/>
        </w:rPr>
        <w:t>"В Палату депутатов может быть избран любой кандидат, рожденный от отца – гражданина Туниса или матери – гражданки Туниса, если ему/ей исполнилось 23 года"</w:t>
      </w:r>
      <w:r>
        <w:t>.</w:t>
      </w:r>
    </w:p>
    <w:p w:rsidR="00000000" w:rsidRDefault="00000000">
      <w:r>
        <w:t>301.</w:t>
      </w:r>
      <w:r>
        <w:tab/>
        <w:t>Законом № 67-41 от 21 ноября 1967 года Тунис ратифицировал Международную конвенцию о политических правах женщин.</w:t>
      </w:r>
    </w:p>
    <w:p w:rsidR="00000000" w:rsidRDefault="00000000">
      <w:pPr>
        <w:spacing w:after="120"/>
      </w:pPr>
      <w:r>
        <w:t>302.</w:t>
      </w:r>
      <w:r>
        <w:tab/>
        <w:t>Тунисские законодатели позаботились о том, чтобы одновременно с провозглашением равенства мужчины и женщины была создана система защиты женщины, наделив ее особыми правами как женщину и мать. За последние пять лет женщине были предоставлены некоторые новые преимущества:</w:t>
      </w:r>
    </w:p>
    <w:p w:rsidR="00000000" w:rsidRDefault="00000000">
      <w:pPr>
        <w:spacing w:after="120"/>
      </w:pPr>
      <w:r>
        <w:t>–</w:t>
      </w:r>
      <w:r>
        <w:tab/>
        <w:t>восстановление права на перерыв в работе для кормления ребенка грудью;</w:t>
      </w:r>
    </w:p>
    <w:p w:rsidR="00000000" w:rsidRDefault="00000000">
      <w:pPr>
        <w:spacing w:after="120"/>
      </w:pPr>
      <w:r>
        <w:t>–</w:t>
      </w:r>
      <w:r>
        <w:tab/>
        <w:t>компенсация расходов по содержанию и воспитанию ребенка кассами социального обеспечения;</w:t>
      </w:r>
    </w:p>
    <w:p w:rsidR="00000000" w:rsidRDefault="00000000">
      <w:pPr>
        <w:spacing w:after="120"/>
      </w:pPr>
      <w:r>
        <w:t>–</w:t>
      </w:r>
      <w:r>
        <w:tab/>
        <w:t>поощрение частных инвестиций на цели создания детских учреждений;</w:t>
      </w:r>
    </w:p>
    <w:p w:rsidR="00000000" w:rsidRDefault="00000000">
      <w:pPr>
        <w:ind w:left="680" w:hanging="680"/>
      </w:pPr>
      <w:r>
        <w:t>–</w:t>
      </w:r>
      <w:r>
        <w:tab/>
        <w:t>автоматическая выдача, в частном и в государственном секторах, семейных пособий матери, имеющей на иждивении детей, и продление до 21 года предельного возраста ребенка для получения такого пособия в обоих секторах (см. пункты 596–598).</w:t>
      </w:r>
    </w:p>
    <w:p w:rsidR="00000000" w:rsidRDefault="00000000">
      <w:r>
        <w:t>303.</w:t>
      </w:r>
      <w:r>
        <w:tab/>
        <w:t>Министерство по делам женщин и семьи, ЦНИДИЖ, Национальная комиссия по вопросам женщин и развития, созданная в 1991 году в рамках подготовки VIII национального плана развития (1992–1996 годы) и предусмотренная также в рамках IX плана, как и комиссия, которой поручено обеспечивать равенство возможностей в составе Национальной комиссии по делам женщин и семьи, являются специальными структурами, позволяющими женщинам успешнее участвовать в определении политики в разных областях.</w:t>
      </w:r>
    </w:p>
    <w:p w:rsidR="00000000" w:rsidRDefault="00000000">
      <w:r>
        <w:t>304.</w:t>
      </w:r>
      <w:r>
        <w:tab/>
        <w:t>Создание в Демократическом конституционном объединении, мажоритарной правящей партии, Постоянного секретариата по делам женщин, а также специальных местных и региональных структур оказало весьма положительное влияние на участие женщин в политической жизни.</w:t>
      </w:r>
    </w:p>
    <w:p w:rsidR="00000000" w:rsidRDefault="00000000">
      <w:pPr>
        <w:spacing w:before="120" w:line="240" w:lineRule="auto"/>
        <w:rPr>
          <w:b/>
          <w:sz w:val="28"/>
        </w:rPr>
      </w:pPr>
      <w:r>
        <w:rPr>
          <w:b/>
          <w:sz w:val="28"/>
        </w:rPr>
        <w:t>II.</w:t>
      </w:r>
      <w:r>
        <w:rPr>
          <w:b/>
          <w:sz w:val="28"/>
        </w:rPr>
        <w:tab/>
        <w:t>Женщины в выборных органах</w:t>
      </w:r>
    </w:p>
    <w:p w:rsidR="00000000" w:rsidRDefault="00000000">
      <w:r>
        <w:t>305.</w:t>
      </w:r>
      <w:r>
        <w:tab/>
        <w:t xml:space="preserve">Число женщин в Палате депутатов несколько возросло. Их доля увеличилась с 1,12 процента в </w:t>
      </w:r>
      <w:r>
        <w:br/>
        <w:t>1957 году до 4,26 процента в 1989 году, с 7 процентов в 1994 году до 11,5 процента в 1999 году.</w:t>
      </w:r>
    </w:p>
    <w:p w:rsidR="00000000" w:rsidRDefault="00000000">
      <w:r>
        <w:t>306.</w:t>
      </w:r>
      <w:r>
        <w:tab/>
        <w:t xml:space="preserve">В результате парламентских выборов, состоявшихся в октябре 1999 года, в Палате депутатов заседает </w:t>
      </w:r>
      <w:r>
        <w:br/>
        <w:t>21 женщина при общем числе депутатов, равном 182. Число женщин-избирательниц составляло 1 570 131 при общем числе зарегистрированных избирателей, равном 3 387 542.</w:t>
      </w:r>
    </w:p>
    <w:p w:rsidR="00000000" w:rsidRDefault="00000000">
      <w:pPr>
        <w:spacing w:before="120" w:after="120"/>
        <w:jc w:val="center"/>
        <w:rPr>
          <w:b/>
        </w:rPr>
      </w:pPr>
      <w:r>
        <w:rPr>
          <w:b/>
        </w:rPr>
        <w:t>Палата депутатов (1999 год)</w:t>
      </w:r>
    </w:p>
    <w:p w:rsidR="00000000" w:rsidRDefault="00000000">
      <w:pPr>
        <w:jc w:val="center"/>
      </w:pPr>
      <w:r>
        <w:rPr>
          <w:b/>
        </w:rPr>
        <w:t>Распределение мест по политической принадлежности и полу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53"/>
        <w:gridCol w:w="1526"/>
        <w:gridCol w:w="1493"/>
      </w:tblGrid>
      <w:tr w:rsidR="00000000">
        <w:tblPrEx>
          <w:tblCellMar>
            <w:top w:w="0" w:type="dxa"/>
            <w:bottom w:w="0" w:type="dxa"/>
          </w:tblCellMar>
        </w:tblPrEx>
        <w:trPr>
          <w:cantSplit/>
          <w:jc w:val="center"/>
        </w:trPr>
        <w:tc>
          <w:tcPr>
            <w:tcW w:w="6053" w:type="dxa"/>
            <w:vMerge w:val="restart"/>
          </w:tcPr>
          <w:p w:rsidR="00000000" w:rsidRDefault="00000000">
            <w:pPr>
              <w:spacing w:before="80" w:after="80" w:line="220" w:lineRule="exact"/>
              <w:rPr>
                <w:b/>
                <w:sz w:val="18"/>
              </w:rPr>
            </w:pPr>
            <w:r>
              <w:rPr>
                <w:b/>
                <w:sz w:val="18"/>
              </w:rPr>
              <w:t>Политические партии</w:t>
            </w:r>
          </w:p>
        </w:tc>
        <w:tc>
          <w:tcPr>
            <w:tcW w:w="3019" w:type="dxa"/>
            <w:gridSpan w:val="2"/>
          </w:tcPr>
          <w:p w:rsidR="00000000" w:rsidRDefault="00000000">
            <w:pPr>
              <w:spacing w:before="80" w:after="80" w:line="220" w:lineRule="exact"/>
              <w:jc w:val="center"/>
              <w:rPr>
                <w:b/>
                <w:sz w:val="18"/>
              </w:rPr>
            </w:pPr>
            <w:r>
              <w:rPr>
                <w:b/>
                <w:sz w:val="18"/>
              </w:rPr>
              <w:t>Число депутатов</w:t>
            </w:r>
          </w:p>
        </w:tc>
      </w:tr>
      <w:tr w:rsidR="00000000">
        <w:tblPrEx>
          <w:tblCellMar>
            <w:top w:w="0" w:type="dxa"/>
            <w:bottom w:w="0" w:type="dxa"/>
          </w:tblCellMar>
        </w:tblPrEx>
        <w:trPr>
          <w:cantSplit/>
          <w:jc w:val="center"/>
        </w:trPr>
        <w:tc>
          <w:tcPr>
            <w:tcW w:w="6053" w:type="dxa"/>
            <w:vMerge/>
          </w:tcPr>
          <w:p w:rsidR="00000000" w:rsidRDefault="00000000">
            <w:pPr>
              <w:spacing w:before="80" w:after="80" w:line="220" w:lineRule="exact"/>
              <w:rPr>
                <w:b/>
                <w:sz w:val="18"/>
              </w:rPr>
            </w:pPr>
          </w:p>
        </w:tc>
        <w:tc>
          <w:tcPr>
            <w:tcW w:w="1526" w:type="dxa"/>
          </w:tcPr>
          <w:p w:rsidR="00000000" w:rsidRDefault="00000000">
            <w:pPr>
              <w:spacing w:before="80" w:after="80" w:line="220" w:lineRule="exact"/>
              <w:jc w:val="center"/>
              <w:rPr>
                <w:b/>
                <w:sz w:val="18"/>
              </w:rPr>
            </w:pPr>
            <w:r>
              <w:rPr>
                <w:b/>
                <w:sz w:val="18"/>
              </w:rPr>
              <w:t>мужчины</w:t>
            </w:r>
          </w:p>
        </w:tc>
        <w:tc>
          <w:tcPr>
            <w:tcW w:w="1493" w:type="dxa"/>
          </w:tcPr>
          <w:p w:rsidR="00000000" w:rsidRDefault="00000000">
            <w:pPr>
              <w:spacing w:before="80" w:after="80" w:line="220" w:lineRule="exact"/>
              <w:jc w:val="center"/>
              <w:rPr>
                <w:b/>
                <w:sz w:val="18"/>
              </w:rPr>
            </w:pPr>
            <w:r>
              <w:rPr>
                <w:b/>
                <w:sz w:val="18"/>
              </w:rPr>
              <w:t>женщины</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Демократическое конституционное объединение (ДКО)</w:t>
            </w:r>
          </w:p>
        </w:tc>
        <w:tc>
          <w:tcPr>
            <w:tcW w:w="1526" w:type="dxa"/>
          </w:tcPr>
          <w:p w:rsidR="00000000" w:rsidRDefault="00000000">
            <w:pPr>
              <w:spacing w:before="80" w:after="80" w:line="220" w:lineRule="exact"/>
              <w:ind w:right="567"/>
              <w:jc w:val="right"/>
              <w:rPr>
                <w:sz w:val="18"/>
              </w:rPr>
            </w:pPr>
            <w:r>
              <w:rPr>
                <w:sz w:val="18"/>
              </w:rPr>
              <w:t>128</w:t>
            </w:r>
          </w:p>
        </w:tc>
        <w:tc>
          <w:tcPr>
            <w:tcW w:w="1493" w:type="dxa"/>
          </w:tcPr>
          <w:p w:rsidR="00000000" w:rsidRDefault="00000000">
            <w:pPr>
              <w:spacing w:before="80" w:after="80" w:line="220" w:lineRule="exact"/>
              <w:ind w:right="567"/>
              <w:jc w:val="right"/>
              <w:rPr>
                <w:sz w:val="18"/>
              </w:rPr>
            </w:pPr>
            <w:r>
              <w:rPr>
                <w:sz w:val="18"/>
              </w:rPr>
              <w:t>20</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Движение обновления "Этадждид"</w:t>
            </w:r>
          </w:p>
        </w:tc>
        <w:tc>
          <w:tcPr>
            <w:tcW w:w="1526" w:type="dxa"/>
          </w:tcPr>
          <w:p w:rsidR="00000000" w:rsidRDefault="00000000">
            <w:pPr>
              <w:spacing w:before="80" w:after="80" w:line="220" w:lineRule="exact"/>
              <w:ind w:right="567"/>
              <w:jc w:val="right"/>
              <w:rPr>
                <w:sz w:val="18"/>
              </w:rPr>
            </w:pPr>
            <w:r>
              <w:rPr>
                <w:sz w:val="18"/>
              </w:rPr>
              <w:t>5</w:t>
            </w:r>
          </w:p>
        </w:tc>
        <w:tc>
          <w:tcPr>
            <w:tcW w:w="1493" w:type="dxa"/>
          </w:tcPr>
          <w:p w:rsidR="00000000" w:rsidRDefault="00000000">
            <w:pPr>
              <w:spacing w:before="80" w:after="80" w:line="220" w:lineRule="exact"/>
              <w:ind w:right="567"/>
              <w:jc w:val="right"/>
              <w:rPr>
                <w:sz w:val="18"/>
              </w:rPr>
            </w:pPr>
            <w:r>
              <w:rPr>
                <w:sz w:val="18"/>
              </w:rPr>
              <w:t>–</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Движение демократов-социалистов (ДДС)</w:t>
            </w:r>
          </w:p>
        </w:tc>
        <w:tc>
          <w:tcPr>
            <w:tcW w:w="1526" w:type="dxa"/>
          </w:tcPr>
          <w:p w:rsidR="00000000" w:rsidRDefault="00000000">
            <w:pPr>
              <w:spacing w:before="80" w:after="80" w:line="220" w:lineRule="exact"/>
              <w:ind w:right="567"/>
              <w:jc w:val="right"/>
              <w:rPr>
                <w:sz w:val="18"/>
              </w:rPr>
            </w:pPr>
            <w:r>
              <w:rPr>
                <w:sz w:val="18"/>
              </w:rPr>
              <w:t>13</w:t>
            </w:r>
          </w:p>
        </w:tc>
        <w:tc>
          <w:tcPr>
            <w:tcW w:w="1493" w:type="dxa"/>
          </w:tcPr>
          <w:p w:rsidR="00000000" w:rsidRDefault="00000000">
            <w:pPr>
              <w:spacing w:before="80" w:after="80" w:line="220" w:lineRule="exact"/>
              <w:ind w:right="567"/>
              <w:jc w:val="right"/>
              <w:rPr>
                <w:sz w:val="18"/>
              </w:rPr>
            </w:pPr>
            <w:r>
              <w:rPr>
                <w:sz w:val="18"/>
              </w:rPr>
              <w:t>–</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Партия народного единства (ПНЕ)</w:t>
            </w:r>
          </w:p>
        </w:tc>
        <w:tc>
          <w:tcPr>
            <w:tcW w:w="1526" w:type="dxa"/>
          </w:tcPr>
          <w:p w:rsidR="00000000" w:rsidRDefault="00000000">
            <w:pPr>
              <w:spacing w:before="80" w:after="80" w:line="220" w:lineRule="exact"/>
              <w:ind w:right="567"/>
              <w:jc w:val="right"/>
              <w:rPr>
                <w:sz w:val="18"/>
              </w:rPr>
            </w:pPr>
            <w:r>
              <w:rPr>
                <w:sz w:val="18"/>
              </w:rPr>
              <w:t>7</w:t>
            </w:r>
          </w:p>
        </w:tc>
        <w:tc>
          <w:tcPr>
            <w:tcW w:w="1493" w:type="dxa"/>
          </w:tcPr>
          <w:p w:rsidR="00000000" w:rsidRDefault="00000000">
            <w:pPr>
              <w:spacing w:before="80" w:after="80" w:line="220" w:lineRule="exact"/>
              <w:ind w:right="567"/>
              <w:jc w:val="right"/>
              <w:rPr>
                <w:sz w:val="18"/>
              </w:rPr>
            </w:pPr>
            <w:r>
              <w:rPr>
                <w:sz w:val="18"/>
              </w:rPr>
              <w:t>–</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Демократический юнионистский союз (ДЮС)</w:t>
            </w:r>
          </w:p>
        </w:tc>
        <w:tc>
          <w:tcPr>
            <w:tcW w:w="1526" w:type="dxa"/>
          </w:tcPr>
          <w:p w:rsidR="00000000" w:rsidRDefault="00000000">
            <w:pPr>
              <w:spacing w:before="80" w:after="80" w:line="220" w:lineRule="exact"/>
              <w:ind w:right="567"/>
              <w:jc w:val="right"/>
              <w:rPr>
                <w:sz w:val="18"/>
              </w:rPr>
            </w:pPr>
            <w:r>
              <w:rPr>
                <w:sz w:val="18"/>
              </w:rPr>
              <w:t>6</w:t>
            </w:r>
          </w:p>
        </w:tc>
        <w:tc>
          <w:tcPr>
            <w:tcW w:w="1493" w:type="dxa"/>
          </w:tcPr>
          <w:p w:rsidR="00000000" w:rsidRDefault="00000000">
            <w:pPr>
              <w:spacing w:before="80" w:after="80" w:line="220" w:lineRule="exact"/>
              <w:ind w:right="567"/>
              <w:jc w:val="right"/>
              <w:rPr>
                <w:sz w:val="18"/>
              </w:rPr>
            </w:pPr>
            <w:r>
              <w:rPr>
                <w:sz w:val="18"/>
              </w:rPr>
              <w:t>1</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Социал-либеральная партия (СЛП)</w:t>
            </w:r>
          </w:p>
        </w:tc>
        <w:tc>
          <w:tcPr>
            <w:tcW w:w="1526" w:type="dxa"/>
          </w:tcPr>
          <w:p w:rsidR="00000000" w:rsidRDefault="00000000">
            <w:pPr>
              <w:spacing w:before="80" w:after="80" w:line="220" w:lineRule="exact"/>
              <w:ind w:right="567"/>
              <w:jc w:val="right"/>
              <w:rPr>
                <w:sz w:val="18"/>
              </w:rPr>
            </w:pPr>
            <w:r>
              <w:rPr>
                <w:sz w:val="18"/>
              </w:rPr>
              <w:t>2</w:t>
            </w:r>
          </w:p>
        </w:tc>
        <w:tc>
          <w:tcPr>
            <w:tcW w:w="1493" w:type="dxa"/>
          </w:tcPr>
          <w:p w:rsidR="00000000" w:rsidRDefault="00000000">
            <w:pPr>
              <w:spacing w:before="80" w:after="80" w:line="220" w:lineRule="exact"/>
              <w:ind w:right="567"/>
              <w:jc w:val="right"/>
              <w:rPr>
                <w:sz w:val="18"/>
              </w:rPr>
            </w:pPr>
            <w:r>
              <w:rPr>
                <w:sz w:val="18"/>
              </w:rPr>
              <w:t>–</w:t>
            </w:r>
          </w:p>
        </w:tc>
      </w:tr>
      <w:tr w:rsidR="00000000">
        <w:tblPrEx>
          <w:tblCellMar>
            <w:top w:w="0" w:type="dxa"/>
            <w:bottom w:w="0" w:type="dxa"/>
          </w:tblCellMar>
        </w:tblPrEx>
        <w:trPr>
          <w:jc w:val="center"/>
        </w:trPr>
        <w:tc>
          <w:tcPr>
            <w:tcW w:w="6053" w:type="dxa"/>
          </w:tcPr>
          <w:p w:rsidR="00000000" w:rsidRDefault="00000000">
            <w:pPr>
              <w:spacing w:before="80" w:after="80" w:line="220" w:lineRule="exact"/>
              <w:rPr>
                <w:sz w:val="18"/>
              </w:rPr>
            </w:pPr>
            <w:r>
              <w:rPr>
                <w:sz w:val="18"/>
              </w:rPr>
              <w:t>Всего</w:t>
            </w:r>
          </w:p>
        </w:tc>
        <w:tc>
          <w:tcPr>
            <w:tcW w:w="1526" w:type="dxa"/>
          </w:tcPr>
          <w:p w:rsidR="00000000" w:rsidRDefault="00000000">
            <w:pPr>
              <w:spacing w:before="80" w:after="80" w:line="220" w:lineRule="exact"/>
              <w:ind w:right="567"/>
              <w:jc w:val="right"/>
              <w:rPr>
                <w:sz w:val="18"/>
              </w:rPr>
            </w:pPr>
            <w:r>
              <w:rPr>
                <w:sz w:val="18"/>
              </w:rPr>
              <w:t>161</w:t>
            </w:r>
          </w:p>
        </w:tc>
        <w:tc>
          <w:tcPr>
            <w:tcW w:w="1493" w:type="dxa"/>
          </w:tcPr>
          <w:p w:rsidR="00000000" w:rsidRDefault="00000000">
            <w:pPr>
              <w:spacing w:before="80" w:after="80" w:line="220" w:lineRule="exact"/>
              <w:ind w:right="567"/>
              <w:jc w:val="right"/>
              <w:rPr>
                <w:sz w:val="18"/>
              </w:rPr>
            </w:pPr>
            <w:r>
              <w:rPr>
                <w:sz w:val="18"/>
              </w:rPr>
              <w:t>21</w:t>
            </w:r>
          </w:p>
        </w:tc>
      </w:tr>
      <w:tr w:rsidR="00000000">
        <w:tblPrEx>
          <w:tblCellMar>
            <w:top w:w="0" w:type="dxa"/>
            <w:bottom w:w="0" w:type="dxa"/>
          </w:tblCellMar>
        </w:tblPrEx>
        <w:trPr>
          <w:jc w:val="center"/>
        </w:trPr>
        <w:tc>
          <w:tcPr>
            <w:tcW w:w="9072" w:type="dxa"/>
            <w:gridSpan w:val="3"/>
          </w:tcPr>
          <w:p w:rsidR="00000000" w:rsidRDefault="00000000">
            <w:pPr>
              <w:tabs>
                <w:tab w:val="left" w:pos="7260"/>
              </w:tabs>
              <w:spacing w:before="80" w:after="80" w:line="220" w:lineRule="exact"/>
              <w:rPr>
                <w:sz w:val="18"/>
              </w:rPr>
            </w:pPr>
            <w:r>
              <w:rPr>
                <w:sz w:val="18"/>
              </w:rPr>
              <w:t xml:space="preserve">Итого </w:t>
            </w:r>
            <w:r>
              <w:rPr>
                <w:sz w:val="18"/>
              </w:rPr>
              <w:tab/>
            </w:r>
            <w:r>
              <w:rPr>
                <w:sz w:val="18"/>
              </w:rPr>
              <w:tab/>
            </w:r>
            <w:r>
              <w:rPr>
                <w:sz w:val="18"/>
                <w:lang w:val="en-US"/>
              </w:rPr>
              <w:tab/>
              <w:t xml:space="preserve">  </w:t>
            </w:r>
            <w:r>
              <w:rPr>
                <w:sz w:val="18"/>
              </w:rPr>
              <w:t>182</w:t>
            </w:r>
          </w:p>
        </w:tc>
      </w:tr>
    </w:tbl>
    <w:p w:rsidR="00000000" w:rsidRDefault="00000000">
      <w:pPr>
        <w:spacing w:before="120" w:line="220" w:lineRule="exact"/>
        <w:ind w:right="290"/>
        <w:jc w:val="right"/>
        <w:rPr>
          <w:b/>
          <w:sz w:val="18"/>
        </w:rPr>
      </w:pPr>
      <w:r>
        <w:rPr>
          <w:b/>
          <w:sz w:val="18"/>
        </w:rPr>
        <w:t>Источник: Министерство внутренних дел</w:t>
      </w:r>
    </w:p>
    <w:p w:rsidR="00000000" w:rsidRDefault="00000000">
      <w:r>
        <w:t>307.</w:t>
      </w:r>
      <w:r>
        <w:tab/>
        <w:t>Уже более десяти лет пост вице-спикера Палаты депутатов занимает женщина, равно как и пост председателя Парламентской комиссии по оборудованию.</w:t>
      </w:r>
    </w:p>
    <w:p w:rsidR="00000000" w:rsidRDefault="00000000">
      <w:r>
        <w:t>308.</w:t>
      </w:r>
      <w:r>
        <w:tab/>
        <w:t>В муниципальных советах доля женщин повысилась с 1,29 процента в 1957 году до 13,6 процента в 1990 году, а после выборов 1995 года достигла 16,55 процента.</w:t>
      </w:r>
    </w:p>
    <w:p w:rsidR="00000000" w:rsidRDefault="00000000">
      <w:pPr>
        <w:jc w:val="center"/>
        <w:rPr>
          <w:b/>
        </w:rPr>
      </w:pPr>
      <w:r>
        <w:rPr>
          <w:b/>
        </w:rPr>
        <w:t>Рост числа женщин – муниципальных советников в 1985–2000 годах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7"/>
        <w:gridCol w:w="3458"/>
        <w:gridCol w:w="1939"/>
        <w:gridCol w:w="1768"/>
      </w:tblGrid>
      <w:tr w:rsidR="00000000">
        <w:tblPrEx>
          <w:tblCellMar>
            <w:top w:w="0" w:type="dxa"/>
            <w:bottom w:w="0" w:type="dxa"/>
          </w:tblCellMar>
        </w:tblPrEx>
        <w:trPr>
          <w:cantSplit/>
          <w:jc w:val="center"/>
        </w:trPr>
        <w:tc>
          <w:tcPr>
            <w:tcW w:w="1907" w:type="dxa"/>
            <w:vMerge w:val="restart"/>
          </w:tcPr>
          <w:p w:rsidR="00000000" w:rsidRDefault="00000000">
            <w:pPr>
              <w:spacing w:before="80" w:after="80" w:line="220" w:lineRule="exact"/>
              <w:jc w:val="center"/>
              <w:rPr>
                <w:b/>
                <w:sz w:val="18"/>
              </w:rPr>
            </w:pPr>
            <w:r>
              <w:rPr>
                <w:b/>
                <w:sz w:val="18"/>
              </w:rPr>
              <w:t>Срок полномочий</w:t>
            </w:r>
          </w:p>
        </w:tc>
        <w:tc>
          <w:tcPr>
            <w:tcW w:w="3458" w:type="dxa"/>
            <w:vMerge w:val="restart"/>
          </w:tcPr>
          <w:p w:rsidR="00000000" w:rsidRDefault="00000000">
            <w:pPr>
              <w:spacing w:before="80" w:after="80" w:line="220" w:lineRule="exact"/>
              <w:jc w:val="center"/>
              <w:rPr>
                <w:b/>
                <w:sz w:val="18"/>
              </w:rPr>
            </w:pPr>
            <w:r>
              <w:rPr>
                <w:b/>
                <w:sz w:val="18"/>
              </w:rPr>
              <w:t>Число женщин – муниципальных советников</w:t>
            </w:r>
          </w:p>
        </w:tc>
        <w:tc>
          <w:tcPr>
            <w:tcW w:w="3707" w:type="dxa"/>
            <w:gridSpan w:val="2"/>
          </w:tcPr>
          <w:p w:rsidR="00000000" w:rsidRDefault="00000000">
            <w:pPr>
              <w:spacing w:before="80" w:after="80" w:line="220" w:lineRule="exact"/>
              <w:jc w:val="center"/>
              <w:rPr>
                <w:b/>
                <w:sz w:val="18"/>
              </w:rPr>
            </w:pPr>
            <w:r>
              <w:rPr>
                <w:b/>
                <w:sz w:val="18"/>
              </w:rPr>
              <w:t>Муниципальных советников</w:t>
            </w:r>
          </w:p>
        </w:tc>
      </w:tr>
      <w:tr w:rsidR="00000000">
        <w:tblPrEx>
          <w:tblCellMar>
            <w:top w:w="0" w:type="dxa"/>
            <w:bottom w:w="0" w:type="dxa"/>
          </w:tblCellMar>
        </w:tblPrEx>
        <w:trPr>
          <w:cantSplit/>
          <w:jc w:val="center"/>
        </w:trPr>
        <w:tc>
          <w:tcPr>
            <w:tcW w:w="1907" w:type="dxa"/>
            <w:vMerge/>
          </w:tcPr>
          <w:p w:rsidR="00000000" w:rsidRDefault="00000000">
            <w:pPr>
              <w:spacing w:before="80" w:after="80" w:line="220" w:lineRule="exact"/>
              <w:rPr>
                <w:b/>
                <w:sz w:val="18"/>
              </w:rPr>
            </w:pPr>
          </w:p>
        </w:tc>
        <w:tc>
          <w:tcPr>
            <w:tcW w:w="3458" w:type="dxa"/>
            <w:vMerge/>
          </w:tcPr>
          <w:p w:rsidR="00000000" w:rsidRDefault="00000000">
            <w:pPr>
              <w:spacing w:before="80" w:after="80" w:line="220" w:lineRule="exact"/>
              <w:rPr>
                <w:b/>
                <w:sz w:val="18"/>
              </w:rPr>
            </w:pPr>
          </w:p>
        </w:tc>
        <w:tc>
          <w:tcPr>
            <w:tcW w:w="1939" w:type="dxa"/>
          </w:tcPr>
          <w:p w:rsidR="00000000" w:rsidRDefault="00000000">
            <w:pPr>
              <w:spacing w:before="80" w:after="80" w:line="220" w:lineRule="exact"/>
              <w:jc w:val="center"/>
              <w:rPr>
                <w:b/>
                <w:sz w:val="18"/>
              </w:rPr>
            </w:pPr>
            <w:r>
              <w:rPr>
                <w:b/>
                <w:sz w:val="18"/>
              </w:rPr>
              <w:t>всего</w:t>
            </w:r>
          </w:p>
        </w:tc>
        <w:tc>
          <w:tcPr>
            <w:tcW w:w="1768" w:type="dxa"/>
          </w:tcPr>
          <w:p w:rsidR="00000000" w:rsidRDefault="00000000">
            <w:pPr>
              <w:spacing w:before="80" w:after="80" w:line="220" w:lineRule="exact"/>
              <w:jc w:val="center"/>
              <w:rPr>
                <w:b/>
                <w:sz w:val="18"/>
              </w:rPr>
            </w:pPr>
            <w:r>
              <w:rPr>
                <w:b/>
                <w:sz w:val="18"/>
              </w:rPr>
              <w:t>процентная доля женщин</w:t>
            </w:r>
          </w:p>
        </w:tc>
      </w:tr>
      <w:tr w:rsidR="00000000">
        <w:tblPrEx>
          <w:tblCellMar>
            <w:top w:w="0" w:type="dxa"/>
            <w:bottom w:w="0" w:type="dxa"/>
          </w:tblCellMar>
        </w:tblPrEx>
        <w:trPr>
          <w:jc w:val="center"/>
        </w:trPr>
        <w:tc>
          <w:tcPr>
            <w:tcW w:w="1907" w:type="dxa"/>
          </w:tcPr>
          <w:p w:rsidR="00000000" w:rsidRDefault="00000000">
            <w:pPr>
              <w:spacing w:before="80" w:after="80" w:line="220" w:lineRule="exact"/>
              <w:jc w:val="center"/>
              <w:rPr>
                <w:sz w:val="18"/>
              </w:rPr>
            </w:pPr>
            <w:r>
              <w:rPr>
                <w:sz w:val="18"/>
              </w:rPr>
              <w:t>1985–1990 годы</w:t>
            </w:r>
          </w:p>
        </w:tc>
        <w:tc>
          <w:tcPr>
            <w:tcW w:w="3458" w:type="dxa"/>
          </w:tcPr>
          <w:p w:rsidR="00000000" w:rsidRDefault="00000000">
            <w:pPr>
              <w:spacing w:before="80" w:after="80" w:line="220" w:lineRule="exact"/>
              <w:jc w:val="center"/>
              <w:rPr>
                <w:sz w:val="18"/>
              </w:rPr>
            </w:pPr>
            <w:r>
              <w:rPr>
                <w:sz w:val="18"/>
              </w:rPr>
              <w:t>464</w:t>
            </w:r>
          </w:p>
        </w:tc>
        <w:tc>
          <w:tcPr>
            <w:tcW w:w="1939" w:type="dxa"/>
          </w:tcPr>
          <w:p w:rsidR="00000000" w:rsidRDefault="00000000">
            <w:pPr>
              <w:spacing w:before="80" w:after="80" w:line="220" w:lineRule="exact"/>
              <w:jc w:val="center"/>
              <w:rPr>
                <w:sz w:val="18"/>
              </w:rPr>
            </w:pPr>
            <w:r>
              <w:rPr>
                <w:sz w:val="18"/>
              </w:rPr>
              <w:t>3 548</w:t>
            </w:r>
          </w:p>
        </w:tc>
        <w:tc>
          <w:tcPr>
            <w:tcW w:w="1768" w:type="dxa"/>
          </w:tcPr>
          <w:p w:rsidR="00000000" w:rsidRDefault="00000000">
            <w:pPr>
              <w:spacing w:before="80" w:after="80" w:line="220" w:lineRule="exact"/>
              <w:jc w:val="center"/>
              <w:rPr>
                <w:sz w:val="18"/>
              </w:rPr>
            </w:pPr>
            <w:r>
              <w:rPr>
                <w:sz w:val="18"/>
              </w:rPr>
              <w:t>14</w:t>
            </w:r>
          </w:p>
        </w:tc>
      </w:tr>
      <w:tr w:rsidR="00000000">
        <w:tblPrEx>
          <w:tblCellMar>
            <w:top w:w="0" w:type="dxa"/>
            <w:bottom w:w="0" w:type="dxa"/>
          </w:tblCellMar>
        </w:tblPrEx>
        <w:trPr>
          <w:jc w:val="center"/>
        </w:trPr>
        <w:tc>
          <w:tcPr>
            <w:tcW w:w="1907" w:type="dxa"/>
          </w:tcPr>
          <w:p w:rsidR="00000000" w:rsidRDefault="00000000">
            <w:pPr>
              <w:spacing w:before="80" w:after="80" w:line="220" w:lineRule="exact"/>
              <w:jc w:val="center"/>
              <w:rPr>
                <w:sz w:val="18"/>
              </w:rPr>
            </w:pPr>
            <w:r>
              <w:rPr>
                <w:sz w:val="18"/>
              </w:rPr>
              <w:t>1990–1995 годы</w:t>
            </w:r>
          </w:p>
        </w:tc>
        <w:tc>
          <w:tcPr>
            <w:tcW w:w="3458" w:type="dxa"/>
          </w:tcPr>
          <w:p w:rsidR="00000000" w:rsidRDefault="00000000">
            <w:pPr>
              <w:spacing w:before="80" w:after="80" w:line="220" w:lineRule="exact"/>
              <w:jc w:val="center"/>
              <w:rPr>
                <w:sz w:val="18"/>
              </w:rPr>
            </w:pPr>
            <w:r>
              <w:rPr>
                <w:sz w:val="18"/>
              </w:rPr>
              <w:t>521</w:t>
            </w:r>
          </w:p>
        </w:tc>
        <w:tc>
          <w:tcPr>
            <w:tcW w:w="1939" w:type="dxa"/>
          </w:tcPr>
          <w:p w:rsidR="00000000" w:rsidRDefault="00000000">
            <w:pPr>
              <w:spacing w:before="80" w:after="80" w:line="220" w:lineRule="exact"/>
              <w:jc w:val="center"/>
              <w:rPr>
                <w:sz w:val="18"/>
              </w:rPr>
            </w:pPr>
            <w:r>
              <w:rPr>
                <w:sz w:val="18"/>
              </w:rPr>
              <w:t>3 920</w:t>
            </w:r>
          </w:p>
        </w:tc>
        <w:tc>
          <w:tcPr>
            <w:tcW w:w="1768" w:type="dxa"/>
          </w:tcPr>
          <w:p w:rsidR="00000000" w:rsidRDefault="00000000">
            <w:pPr>
              <w:spacing w:before="80" w:after="80" w:line="220" w:lineRule="exact"/>
              <w:jc w:val="center"/>
              <w:rPr>
                <w:sz w:val="18"/>
              </w:rPr>
            </w:pPr>
            <w:r>
              <w:rPr>
                <w:sz w:val="18"/>
              </w:rPr>
              <w:t>13,5</w:t>
            </w:r>
          </w:p>
        </w:tc>
      </w:tr>
      <w:tr w:rsidR="00000000">
        <w:tblPrEx>
          <w:tblCellMar>
            <w:top w:w="0" w:type="dxa"/>
            <w:bottom w:w="0" w:type="dxa"/>
          </w:tblCellMar>
        </w:tblPrEx>
        <w:trPr>
          <w:jc w:val="center"/>
        </w:trPr>
        <w:tc>
          <w:tcPr>
            <w:tcW w:w="1907" w:type="dxa"/>
          </w:tcPr>
          <w:p w:rsidR="00000000" w:rsidRDefault="00000000">
            <w:pPr>
              <w:spacing w:before="80" w:after="80" w:line="220" w:lineRule="exact"/>
              <w:jc w:val="center"/>
              <w:rPr>
                <w:sz w:val="18"/>
              </w:rPr>
            </w:pPr>
            <w:r>
              <w:rPr>
                <w:sz w:val="18"/>
              </w:rPr>
              <w:t>1995–2000 годы</w:t>
            </w:r>
          </w:p>
        </w:tc>
        <w:tc>
          <w:tcPr>
            <w:tcW w:w="3458" w:type="dxa"/>
          </w:tcPr>
          <w:p w:rsidR="00000000" w:rsidRDefault="00000000">
            <w:pPr>
              <w:spacing w:before="80" w:after="80" w:line="220" w:lineRule="exact"/>
              <w:jc w:val="center"/>
              <w:rPr>
                <w:sz w:val="18"/>
              </w:rPr>
            </w:pPr>
            <w:r>
              <w:rPr>
                <w:sz w:val="18"/>
              </w:rPr>
              <w:t>677</w:t>
            </w:r>
          </w:p>
        </w:tc>
        <w:tc>
          <w:tcPr>
            <w:tcW w:w="1939" w:type="dxa"/>
          </w:tcPr>
          <w:p w:rsidR="00000000" w:rsidRDefault="00000000">
            <w:pPr>
              <w:spacing w:before="80" w:after="80" w:line="220" w:lineRule="exact"/>
              <w:jc w:val="center"/>
              <w:rPr>
                <w:sz w:val="18"/>
              </w:rPr>
            </w:pPr>
            <w:r>
              <w:rPr>
                <w:sz w:val="18"/>
              </w:rPr>
              <w:t>4090</w:t>
            </w:r>
          </w:p>
        </w:tc>
        <w:tc>
          <w:tcPr>
            <w:tcW w:w="1768" w:type="dxa"/>
          </w:tcPr>
          <w:p w:rsidR="00000000" w:rsidRDefault="00000000">
            <w:pPr>
              <w:spacing w:before="80" w:after="80" w:line="220" w:lineRule="exact"/>
              <w:jc w:val="center"/>
              <w:rPr>
                <w:sz w:val="18"/>
              </w:rPr>
            </w:pPr>
            <w:r>
              <w:rPr>
                <w:sz w:val="18"/>
              </w:rPr>
              <w:t>16,55</w:t>
            </w:r>
          </w:p>
        </w:tc>
      </w:tr>
    </w:tbl>
    <w:p w:rsidR="00000000" w:rsidRDefault="00000000">
      <w:pPr>
        <w:spacing w:before="120" w:line="220" w:lineRule="exact"/>
        <w:ind w:right="290"/>
        <w:jc w:val="right"/>
        <w:rPr>
          <w:b/>
          <w:sz w:val="18"/>
        </w:rPr>
      </w:pPr>
      <w:r>
        <w:rPr>
          <w:b/>
          <w:sz w:val="18"/>
        </w:rPr>
        <w:t>Источник: Министерство внутренних дел</w:t>
      </w:r>
    </w:p>
    <w:p w:rsidR="00000000" w:rsidRDefault="00000000">
      <w:r>
        <w:t>309.</w:t>
      </w:r>
      <w:r>
        <w:tab/>
        <w:t>Сегодня число женщин – заместителей председателя муниципального совета достигает 110, из них 5 занимают должность первого советника председателя. Из 257 муниципальных советов страны 254 имеют в своем составе женщин-советников. Впервые женщина стала председателем муниципального совета в 1980 году.</w:t>
      </w:r>
    </w:p>
    <w:p w:rsidR="00000000" w:rsidRDefault="00000000">
      <w:pPr>
        <w:spacing w:before="120" w:line="240" w:lineRule="auto"/>
        <w:rPr>
          <w:b/>
          <w:sz w:val="28"/>
        </w:rPr>
      </w:pPr>
      <w:r>
        <w:rPr>
          <w:b/>
          <w:sz w:val="28"/>
        </w:rPr>
        <w:t>III.</w:t>
      </w:r>
      <w:r>
        <w:rPr>
          <w:b/>
          <w:sz w:val="28"/>
        </w:rPr>
        <w:tab/>
        <w:t>Женщины в высших консультативных органах</w:t>
      </w:r>
    </w:p>
    <w:p w:rsidR="00000000" w:rsidRDefault="00000000">
      <w:r>
        <w:t>310.</w:t>
      </w:r>
      <w:r>
        <w:tab/>
        <w:t>Чтобы обеспечить участие женщин в региональной политике и содействовать участию женщин-специалистов в определении политики на региональном и местном уровнях, не менее двух женщин должны быть членами региональных советов развития (РСР).</w:t>
      </w:r>
    </w:p>
    <w:p w:rsidR="00000000" w:rsidRDefault="00000000">
      <w:r>
        <w:t>311.</w:t>
      </w:r>
      <w:r>
        <w:tab/>
        <w:t>Женщины входят в состав большинства высших советов: Высшего планового совета, Экономического и социального совета, советов по образованию, здравоохранению, детству, по вопросам женщины и семьи, окружающей среде и др., но их доля все еще остается довольно ограниченной.</w:t>
      </w:r>
    </w:p>
    <w:p w:rsidR="00000000" w:rsidRDefault="00000000">
      <w:r>
        <w:t>312.</w:t>
      </w:r>
      <w:r>
        <w:tab/>
        <w:t xml:space="preserve">В 1991 году, чтобы повысить представленность женщин в отраслевых комиссиях по подготовке </w:t>
      </w:r>
      <w:r>
        <w:br/>
        <w:t>VIII плана (1992–1996 годы), Президент бен Али принял решение о создании в числе 13 плановых комиссий специальной комиссии для разработки особой стратегии в отношении женщин в рамках пятилетнего плана развития. Эта комиссия, которая ввела гендерный подход в национальное планирование, разработала также стратегию в отношении женщин в рамках IX плана (1997–2001 годы). Она ежегодно собирается, чтобы обсудить ход выполнения плана. В нее входят специалисты национального масштаба, представляющие министерства и различные учреждения, которым поручено выполнение программ по улучшению положения женщины, а также организации и ассоциации, занимающиеся женской проблематикой.</w:t>
      </w:r>
    </w:p>
    <w:p w:rsidR="00000000" w:rsidRDefault="00000000">
      <w:r>
        <w:t>313.</w:t>
      </w:r>
      <w:r>
        <w:tab/>
        <w:t>В 1998 году женщина была назначена административным посредником.</w:t>
      </w:r>
    </w:p>
    <w:p w:rsidR="00000000" w:rsidRDefault="00000000">
      <w:pPr>
        <w:spacing w:before="120" w:line="240" w:lineRule="auto"/>
        <w:rPr>
          <w:b/>
          <w:sz w:val="28"/>
        </w:rPr>
      </w:pPr>
      <w:r>
        <w:rPr>
          <w:b/>
          <w:sz w:val="28"/>
        </w:rPr>
        <w:t>IV.</w:t>
      </w:r>
      <w:r>
        <w:rPr>
          <w:b/>
          <w:sz w:val="28"/>
        </w:rPr>
        <w:tab/>
        <w:t>Женщины в судебных инстанциях</w:t>
      </w:r>
    </w:p>
    <w:p w:rsidR="00000000" w:rsidRDefault="00000000">
      <w:r>
        <w:t>314.</w:t>
      </w:r>
      <w:r>
        <w:tab/>
        <w:t>В 1998 году Высший совет магистратуры насчитывал 28 членов, среди которых были две женщины-судьи.</w:t>
      </w:r>
    </w:p>
    <w:p w:rsidR="00000000" w:rsidRDefault="00000000">
      <w:r>
        <w:t>315.</w:t>
      </w:r>
      <w:r>
        <w:tab/>
        <w:t>С 1968 года, когда женщина впервые заняла пост судьи, доля женщин в различных органах правосудия Туниса непрерывно возрастала. В частности, в 90-х годах произошел качественный скачок с появлением женщин в руководящих органах системы правосудия.</w:t>
      </w:r>
    </w:p>
    <w:p w:rsidR="00000000" w:rsidRDefault="00000000">
      <w:r>
        <w:t>316.</w:t>
      </w:r>
      <w:r>
        <w:tab/>
        <w:t>В 1984 году из 733 судей было только 77 женщин, то есть 10,5 процента. За 10 лет их доля удвоилась, составив в 1995 году 258 из 1105, то есть 23,3 процента, а затем в 1998 году достигла 24 процентов.</w:t>
      </w:r>
    </w:p>
    <w:p w:rsidR="00000000" w:rsidRDefault="00000000">
      <w:pPr>
        <w:spacing w:after="120"/>
      </w:pPr>
      <w:r>
        <w:tab/>
        <w:t>*</w:t>
      </w:r>
      <w:r>
        <w:tab/>
        <w:t>В 1997 году из 1282 судей было 290 женщин, то есть 22,6 процента. Они распределялись следующим образом:</w:t>
      </w:r>
    </w:p>
    <w:p w:rsidR="00000000" w:rsidRDefault="00000000">
      <w:pPr>
        <w:spacing w:after="120"/>
      </w:pPr>
      <w:r>
        <w:rPr>
          <w:lang w:val="en-US"/>
        </w:rPr>
        <w:tab/>
      </w:r>
      <w:r>
        <w:t>–</w:t>
      </w:r>
      <w:r>
        <w:tab/>
        <w:t>265 из 1150 судей, обладающих общей юрисдикцией, то есть 23,4 процента;</w:t>
      </w:r>
    </w:p>
    <w:p w:rsidR="00000000" w:rsidRDefault="00000000">
      <w:pPr>
        <w:spacing w:after="120"/>
      </w:pPr>
      <w:r>
        <w:tab/>
        <w:t>–</w:t>
      </w:r>
      <w:r>
        <w:tab/>
        <w:t>15 из 82 судей Счетной палаты, то есть 18,29 процента;</w:t>
      </w:r>
    </w:p>
    <w:p w:rsidR="00000000" w:rsidRDefault="00000000">
      <w:r>
        <w:tab/>
        <w:t>–</w:t>
      </w:r>
      <w:r>
        <w:tab/>
        <w:t>10 из 50 судей Административного суда, то есть 20 процентов.</w:t>
      </w:r>
    </w:p>
    <w:p w:rsidR="00000000" w:rsidRDefault="00000000">
      <w:r>
        <w:tab/>
        <w:t>*</w:t>
      </w:r>
      <w:r>
        <w:tab/>
        <w:t>В 1998 году доля женщин-судей составляла 24 процента.</w:t>
      </w:r>
    </w:p>
    <w:p w:rsidR="00000000" w:rsidRDefault="00000000">
      <w:pPr>
        <w:spacing w:before="120"/>
        <w:jc w:val="center"/>
        <w:rPr>
          <w:b/>
        </w:rPr>
      </w:pPr>
      <w:r>
        <w:rPr>
          <w:b/>
        </w:rPr>
        <w:t>Рост числа женщин-судей в 1992–1999 годах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0"/>
        <w:gridCol w:w="1938"/>
        <w:gridCol w:w="2077"/>
        <w:gridCol w:w="2215"/>
        <w:gridCol w:w="1902"/>
      </w:tblGrid>
      <w:tr w:rsidR="00000000">
        <w:tblPrEx>
          <w:tblCellMar>
            <w:top w:w="0" w:type="dxa"/>
            <w:bottom w:w="0" w:type="dxa"/>
          </w:tblCellMar>
        </w:tblPrEx>
        <w:trPr>
          <w:jc w:val="center"/>
        </w:trPr>
        <w:tc>
          <w:tcPr>
            <w:tcW w:w="940" w:type="dxa"/>
          </w:tcPr>
          <w:p w:rsidR="00000000" w:rsidRDefault="00000000">
            <w:pPr>
              <w:spacing w:before="80" w:after="80" w:line="220" w:lineRule="exact"/>
              <w:jc w:val="center"/>
              <w:rPr>
                <w:b/>
                <w:sz w:val="18"/>
              </w:rPr>
            </w:pPr>
            <w:r>
              <w:rPr>
                <w:b/>
                <w:sz w:val="18"/>
              </w:rPr>
              <w:t>Год</w:t>
            </w:r>
          </w:p>
        </w:tc>
        <w:tc>
          <w:tcPr>
            <w:tcW w:w="1938" w:type="dxa"/>
          </w:tcPr>
          <w:p w:rsidR="00000000" w:rsidRDefault="00000000">
            <w:pPr>
              <w:spacing w:before="80" w:after="80" w:line="220" w:lineRule="exact"/>
              <w:jc w:val="center"/>
              <w:rPr>
                <w:b/>
                <w:sz w:val="18"/>
              </w:rPr>
            </w:pPr>
            <w:r>
              <w:rPr>
                <w:b/>
                <w:sz w:val="18"/>
              </w:rPr>
              <w:t>Женщины-судьи</w:t>
            </w:r>
          </w:p>
        </w:tc>
        <w:tc>
          <w:tcPr>
            <w:tcW w:w="2077" w:type="dxa"/>
          </w:tcPr>
          <w:p w:rsidR="00000000" w:rsidRDefault="00000000">
            <w:pPr>
              <w:spacing w:before="80" w:after="80" w:line="220" w:lineRule="exact"/>
              <w:jc w:val="center"/>
              <w:rPr>
                <w:b/>
                <w:sz w:val="18"/>
              </w:rPr>
            </w:pPr>
            <w:r>
              <w:rPr>
                <w:b/>
                <w:sz w:val="18"/>
              </w:rPr>
              <w:t>Мужчины-судьи</w:t>
            </w:r>
          </w:p>
        </w:tc>
        <w:tc>
          <w:tcPr>
            <w:tcW w:w="2215" w:type="dxa"/>
          </w:tcPr>
          <w:p w:rsidR="00000000" w:rsidRDefault="00000000">
            <w:pPr>
              <w:spacing w:before="80" w:after="80" w:line="220" w:lineRule="exact"/>
              <w:jc w:val="center"/>
              <w:rPr>
                <w:b/>
                <w:sz w:val="18"/>
              </w:rPr>
            </w:pPr>
            <w:r>
              <w:rPr>
                <w:b/>
                <w:sz w:val="18"/>
              </w:rPr>
              <w:t>Всего</w:t>
            </w:r>
          </w:p>
        </w:tc>
        <w:tc>
          <w:tcPr>
            <w:tcW w:w="1902" w:type="dxa"/>
          </w:tcPr>
          <w:p w:rsidR="00000000" w:rsidRDefault="00000000">
            <w:pPr>
              <w:spacing w:before="80" w:after="80" w:line="220" w:lineRule="exact"/>
              <w:jc w:val="center"/>
              <w:rPr>
                <w:b/>
                <w:sz w:val="18"/>
              </w:rPr>
            </w:pPr>
            <w:r>
              <w:rPr>
                <w:b/>
                <w:sz w:val="18"/>
              </w:rPr>
              <w:t>Процентная доля женщин</w:t>
            </w:r>
          </w:p>
        </w:tc>
      </w:tr>
      <w:tr w:rsidR="00000000">
        <w:tblPrEx>
          <w:tblCellMar>
            <w:top w:w="0" w:type="dxa"/>
            <w:bottom w:w="0" w:type="dxa"/>
          </w:tblCellMar>
        </w:tblPrEx>
        <w:trPr>
          <w:jc w:val="center"/>
        </w:trPr>
        <w:tc>
          <w:tcPr>
            <w:tcW w:w="940" w:type="dxa"/>
          </w:tcPr>
          <w:p w:rsidR="00000000" w:rsidRDefault="00000000">
            <w:pPr>
              <w:spacing w:before="80" w:after="80" w:line="220" w:lineRule="exact"/>
              <w:jc w:val="center"/>
              <w:rPr>
                <w:sz w:val="18"/>
              </w:rPr>
            </w:pPr>
            <w:r>
              <w:rPr>
                <w:sz w:val="18"/>
              </w:rPr>
              <w:t>1992</w:t>
            </w:r>
          </w:p>
        </w:tc>
        <w:tc>
          <w:tcPr>
            <w:tcW w:w="1938" w:type="dxa"/>
          </w:tcPr>
          <w:p w:rsidR="00000000" w:rsidRDefault="00000000">
            <w:pPr>
              <w:spacing w:before="80" w:after="80" w:line="220" w:lineRule="exact"/>
              <w:jc w:val="center"/>
              <w:rPr>
                <w:sz w:val="18"/>
              </w:rPr>
            </w:pPr>
            <w:r>
              <w:rPr>
                <w:sz w:val="18"/>
              </w:rPr>
              <w:t>231</w:t>
            </w:r>
          </w:p>
        </w:tc>
        <w:tc>
          <w:tcPr>
            <w:tcW w:w="2077" w:type="dxa"/>
          </w:tcPr>
          <w:p w:rsidR="00000000" w:rsidRDefault="00000000">
            <w:pPr>
              <w:spacing w:before="80" w:after="80" w:line="220" w:lineRule="exact"/>
              <w:jc w:val="center"/>
              <w:rPr>
                <w:sz w:val="18"/>
              </w:rPr>
            </w:pPr>
            <w:r>
              <w:rPr>
                <w:sz w:val="18"/>
              </w:rPr>
              <w:t>786</w:t>
            </w:r>
          </w:p>
        </w:tc>
        <w:tc>
          <w:tcPr>
            <w:tcW w:w="2215" w:type="dxa"/>
          </w:tcPr>
          <w:p w:rsidR="00000000" w:rsidRDefault="00000000">
            <w:pPr>
              <w:spacing w:before="80" w:after="80" w:line="220" w:lineRule="exact"/>
              <w:jc w:val="center"/>
              <w:rPr>
                <w:sz w:val="18"/>
              </w:rPr>
            </w:pPr>
            <w:r>
              <w:rPr>
                <w:sz w:val="18"/>
              </w:rPr>
              <w:t>1 017</w:t>
            </w:r>
          </w:p>
        </w:tc>
        <w:tc>
          <w:tcPr>
            <w:tcW w:w="1902" w:type="dxa"/>
          </w:tcPr>
          <w:p w:rsidR="00000000" w:rsidRDefault="00000000">
            <w:pPr>
              <w:spacing w:before="80" w:after="80" w:line="220" w:lineRule="exact"/>
              <w:jc w:val="center"/>
              <w:rPr>
                <w:sz w:val="18"/>
              </w:rPr>
            </w:pPr>
            <w:r>
              <w:rPr>
                <w:sz w:val="18"/>
              </w:rPr>
              <w:t>22,71</w:t>
            </w:r>
          </w:p>
        </w:tc>
      </w:tr>
      <w:tr w:rsidR="00000000">
        <w:tblPrEx>
          <w:tblCellMar>
            <w:top w:w="0" w:type="dxa"/>
            <w:bottom w:w="0" w:type="dxa"/>
          </w:tblCellMar>
        </w:tblPrEx>
        <w:trPr>
          <w:jc w:val="center"/>
        </w:trPr>
        <w:tc>
          <w:tcPr>
            <w:tcW w:w="940" w:type="dxa"/>
          </w:tcPr>
          <w:p w:rsidR="00000000" w:rsidRDefault="00000000">
            <w:pPr>
              <w:spacing w:before="80" w:after="80" w:line="220" w:lineRule="exact"/>
              <w:jc w:val="center"/>
              <w:rPr>
                <w:sz w:val="18"/>
              </w:rPr>
            </w:pPr>
            <w:r>
              <w:rPr>
                <w:sz w:val="18"/>
              </w:rPr>
              <w:t>1997</w:t>
            </w:r>
          </w:p>
        </w:tc>
        <w:tc>
          <w:tcPr>
            <w:tcW w:w="1938" w:type="dxa"/>
          </w:tcPr>
          <w:p w:rsidR="00000000" w:rsidRDefault="00000000">
            <w:pPr>
              <w:spacing w:before="80" w:after="80" w:line="220" w:lineRule="exact"/>
              <w:jc w:val="center"/>
              <w:rPr>
                <w:sz w:val="18"/>
              </w:rPr>
            </w:pPr>
            <w:r>
              <w:rPr>
                <w:sz w:val="18"/>
              </w:rPr>
              <w:t>265</w:t>
            </w:r>
          </w:p>
        </w:tc>
        <w:tc>
          <w:tcPr>
            <w:tcW w:w="2077" w:type="dxa"/>
          </w:tcPr>
          <w:p w:rsidR="00000000" w:rsidRDefault="00000000">
            <w:pPr>
              <w:spacing w:before="80" w:after="80" w:line="220" w:lineRule="exact"/>
              <w:jc w:val="center"/>
              <w:rPr>
                <w:sz w:val="18"/>
              </w:rPr>
            </w:pPr>
            <w:r>
              <w:rPr>
                <w:sz w:val="18"/>
              </w:rPr>
              <w:t>885</w:t>
            </w:r>
          </w:p>
        </w:tc>
        <w:tc>
          <w:tcPr>
            <w:tcW w:w="2215" w:type="dxa"/>
          </w:tcPr>
          <w:p w:rsidR="00000000" w:rsidRDefault="00000000">
            <w:pPr>
              <w:spacing w:before="80" w:after="80" w:line="220" w:lineRule="exact"/>
              <w:jc w:val="center"/>
              <w:rPr>
                <w:sz w:val="18"/>
              </w:rPr>
            </w:pPr>
            <w:r>
              <w:rPr>
                <w:sz w:val="18"/>
              </w:rPr>
              <w:t>1 150</w:t>
            </w:r>
          </w:p>
        </w:tc>
        <w:tc>
          <w:tcPr>
            <w:tcW w:w="1902" w:type="dxa"/>
          </w:tcPr>
          <w:p w:rsidR="00000000" w:rsidRDefault="00000000">
            <w:pPr>
              <w:spacing w:before="80" w:after="80" w:line="220" w:lineRule="exact"/>
              <w:jc w:val="center"/>
              <w:rPr>
                <w:sz w:val="18"/>
              </w:rPr>
            </w:pPr>
            <w:r>
              <w:rPr>
                <w:sz w:val="18"/>
              </w:rPr>
              <w:t>23,04</w:t>
            </w:r>
          </w:p>
        </w:tc>
      </w:tr>
      <w:tr w:rsidR="00000000">
        <w:tblPrEx>
          <w:tblCellMar>
            <w:top w:w="0" w:type="dxa"/>
            <w:bottom w:w="0" w:type="dxa"/>
          </w:tblCellMar>
        </w:tblPrEx>
        <w:trPr>
          <w:jc w:val="center"/>
        </w:trPr>
        <w:tc>
          <w:tcPr>
            <w:tcW w:w="940" w:type="dxa"/>
          </w:tcPr>
          <w:p w:rsidR="00000000" w:rsidRDefault="00000000">
            <w:pPr>
              <w:spacing w:before="80" w:after="80" w:line="220" w:lineRule="exact"/>
              <w:jc w:val="center"/>
              <w:rPr>
                <w:sz w:val="18"/>
              </w:rPr>
            </w:pPr>
            <w:r>
              <w:rPr>
                <w:sz w:val="18"/>
              </w:rPr>
              <w:t>1998</w:t>
            </w:r>
          </w:p>
        </w:tc>
        <w:tc>
          <w:tcPr>
            <w:tcW w:w="1938" w:type="dxa"/>
          </w:tcPr>
          <w:p w:rsidR="00000000" w:rsidRDefault="00000000">
            <w:pPr>
              <w:spacing w:before="80" w:after="80" w:line="220" w:lineRule="exact"/>
              <w:jc w:val="center"/>
              <w:rPr>
                <w:sz w:val="18"/>
              </w:rPr>
            </w:pPr>
            <w:r>
              <w:rPr>
                <w:sz w:val="18"/>
              </w:rPr>
              <w:t>291</w:t>
            </w:r>
          </w:p>
        </w:tc>
        <w:tc>
          <w:tcPr>
            <w:tcW w:w="2077" w:type="dxa"/>
          </w:tcPr>
          <w:p w:rsidR="00000000" w:rsidRDefault="00000000">
            <w:pPr>
              <w:spacing w:before="80" w:after="80" w:line="220" w:lineRule="exact"/>
              <w:jc w:val="center"/>
              <w:rPr>
                <w:sz w:val="18"/>
              </w:rPr>
            </w:pPr>
            <w:r>
              <w:rPr>
                <w:sz w:val="18"/>
              </w:rPr>
              <w:t>921</w:t>
            </w:r>
          </w:p>
        </w:tc>
        <w:tc>
          <w:tcPr>
            <w:tcW w:w="2215" w:type="dxa"/>
          </w:tcPr>
          <w:p w:rsidR="00000000" w:rsidRDefault="00000000">
            <w:pPr>
              <w:spacing w:before="80" w:after="80" w:line="220" w:lineRule="exact"/>
              <w:jc w:val="center"/>
              <w:rPr>
                <w:sz w:val="18"/>
              </w:rPr>
            </w:pPr>
            <w:r>
              <w:rPr>
                <w:sz w:val="18"/>
              </w:rPr>
              <w:t>1 212</w:t>
            </w:r>
          </w:p>
        </w:tc>
        <w:tc>
          <w:tcPr>
            <w:tcW w:w="1902" w:type="dxa"/>
          </w:tcPr>
          <w:p w:rsidR="00000000" w:rsidRDefault="00000000">
            <w:pPr>
              <w:spacing w:before="80" w:after="80" w:line="220" w:lineRule="exact"/>
              <w:jc w:val="center"/>
              <w:rPr>
                <w:sz w:val="18"/>
              </w:rPr>
            </w:pPr>
            <w:r>
              <w:rPr>
                <w:sz w:val="18"/>
              </w:rPr>
              <w:t>24,00</w:t>
            </w:r>
          </w:p>
        </w:tc>
      </w:tr>
      <w:tr w:rsidR="00000000">
        <w:tblPrEx>
          <w:tblCellMar>
            <w:top w:w="0" w:type="dxa"/>
            <w:bottom w:w="0" w:type="dxa"/>
          </w:tblCellMar>
        </w:tblPrEx>
        <w:trPr>
          <w:jc w:val="center"/>
        </w:trPr>
        <w:tc>
          <w:tcPr>
            <w:tcW w:w="940" w:type="dxa"/>
          </w:tcPr>
          <w:p w:rsidR="00000000" w:rsidRDefault="00000000">
            <w:pPr>
              <w:spacing w:before="80" w:after="80" w:line="220" w:lineRule="exact"/>
              <w:jc w:val="center"/>
              <w:rPr>
                <w:sz w:val="18"/>
              </w:rPr>
            </w:pPr>
            <w:r>
              <w:rPr>
                <w:sz w:val="18"/>
              </w:rPr>
              <w:t>1999</w:t>
            </w:r>
          </w:p>
        </w:tc>
        <w:tc>
          <w:tcPr>
            <w:tcW w:w="1938" w:type="dxa"/>
          </w:tcPr>
          <w:p w:rsidR="00000000" w:rsidRDefault="00000000">
            <w:pPr>
              <w:spacing w:before="80" w:after="80" w:line="220" w:lineRule="exact"/>
              <w:jc w:val="center"/>
              <w:rPr>
                <w:sz w:val="18"/>
              </w:rPr>
            </w:pPr>
            <w:r>
              <w:rPr>
                <w:sz w:val="18"/>
              </w:rPr>
              <w:t>310</w:t>
            </w:r>
          </w:p>
        </w:tc>
        <w:tc>
          <w:tcPr>
            <w:tcW w:w="2077" w:type="dxa"/>
          </w:tcPr>
          <w:p w:rsidR="00000000" w:rsidRDefault="00000000">
            <w:pPr>
              <w:spacing w:before="80" w:after="80" w:line="220" w:lineRule="exact"/>
              <w:jc w:val="center"/>
              <w:rPr>
                <w:sz w:val="18"/>
              </w:rPr>
            </w:pPr>
            <w:r>
              <w:rPr>
                <w:sz w:val="18"/>
              </w:rPr>
              <w:t>993</w:t>
            </w:r>
          </w:p>
        </w:tc>
        <w:tc>
          <w:tcPr>
            <w:tcW w:w="2215" w:type="dxa"/>
          </w:tcPr>
          <w:p w:rsidR="00000000" w:rsidRDefault="00000000">
            <w:pPr>
              <w:spacing w:before="80" w:after="80" w:line="220" w:lineRule="exact"/>
              <w:jc w:val="center"/>
              <w:rPr>
                <w:sz w:val="18"/>
              </w:rPr>
            </w:pPr>
            <w:r>
              <w:rPr>
                <w:sz w:val="18"/>
              </w:rPr>
              <w:t>1 303</w:t>
            </w:r>
          </w:p>
        </w:tc>
        <w:tc>
          <w:tcPr>
            <w:tcW w:w="1902" w:type="dxa"/>
          </w:tcPr>
          <w:p w:rsidR="00000000" w:rsidRDefault="00000000">
            <w:pPr>
              <w:spacing w:before="80" w:after="80" w:line="220" w:lineRule="exact"/>
              <w:jc w:val="center"/>
              <w:rPr>
                <w:sz w:val="18"/>
              </w:rPr>
            </w:pPr>
            <w:r>
              <w:rPr>
                <w:sz w:val="18"/>
              </w:rPr>
              <w:t>23,07</w:t>
            </w:r>
          </w:p>
        </w:tc>
      </w:tr>
    </w:tbl>
    <w:p w:rsidR="00000000" w:rsidRDefault="00000000">
      <w:pPr>
        <w:spacing w:before="120" w:line="220" w:lineRule="exact"/>
        <w:ind w:right="290"/>
        <w:jc w:val="right"/>
        <w:rPr>
          <w:b/>
          <w:sz w:val="18"/>
        </w:rPr>
      </w:pPr>
      <w:r>
        <w:rPr>
          <w:b/>
          <w:sz w:val="18"/>
        </w:rPr>
        <w:t>Источник: Министерство юстиции</w:t>
      </w:r>
    </w:p>
    <w:p w:rsidR="00000000" w:rsidRDefault="00000000">
      <w:r>
        <w:t>317.</w:t>
      </w:r>
      <w:r>
        <w:tab/>
        <w:t>Должности судьи по делам семьи и судьи по делам ребенка были учреждены, соответственно, в 1993 и 1996 годах с целью способствовать соблюдению прав женщины, прав ребенка и прав всех членов семьи в целом.</w:t>
      </w:r>
    </w:p>
    <w:p w:rsidR="00000000" w:rsidRDefault="00000000">
      <w:r>
        <w:t>318.</w:t>
      </w:r>
      <w:r>
        <w:tab/>
        <w:t>Судьи-женщины назначались председателем палаты суда с 1989 года, председателем палаты в Апелляционном суде Туниса в 1994 году, генеральным директором Центра юридических и судебных исследований с 1995 года, а еще позднее и директором по уголовным делам в Министерстве юстиции.</w:t>
      </w:r>
    </w:p>
    <w:p w:rsidR="00000000" w:rsidRDefault="00000000">
      <w:r>
        <w:t>319.</w:t>
      </w:r>
      <w:r>
        <w:tab/>
      </w:r>
      <w:r>
        <w:rPr>
          <w:spacing w:val="-2"/>
        </w:rPr>
        <w:t>В настоящее время имеется 16 женщин-судей – в Кассационном суде, 7 женщин – председателей палаты суда и 40 женщин – советников на уровне Апелляционного суда, 2 женщины-председателя и 19 женщин – з</w:t>
      </w:r>
      <w:r>
        <w:t>аместителей председателя на уровне судов первой инстанции.</w:t>
      </w:r>
    </w:p>
    <w:p w:rsidR="00000000" w:rsidRDefault="00000000">
      <w:r>
        <w:tab/>
        <w:t>В марте 2000 года женщина-судья была впервые назначена первым председателем одного из Апелляционных судов.</w:t>
      </w:r>
    </w:p>
    <w:p w:rsidR="00000000" w:rsidRDefault="00000000">
      <w:r>
        <w:t>320.</w:t>
      </w:r>
      <w:r>
        <w:tab/>
        <w:t>В 1998 году женщина была впервые назначена первым председателем Счетной палаты.</w:t>
      </w:r>
    </w:p>
    <w:p w:rsidR="00000000" w:rsidRDefault="00000000">
      <w:r>
        <w:t>321.</w:t>
      </w:r>
      <w:r>
        <w:tab/>
        <w:t>Согласно последним статистическим данным, доля женщин среди адвокатов возросла до 10 процентов в 1992 году, составила 12 процентов в 1997 году и 21,60 процента в 1998 году.</w:t>
      </w:r>
    </w:p>
    <w:p w:rsidR="00000000" w:rsidRDefault="00000000">
      <w:r>
        <w:t>322.</w:t>
      </w:r>
      <w:r>
        <w:tab/>
        <w:t>В 1998 году в Высший институт магистратуры было принято 14 женщин из 75 кандидатов, участвовавших во вступительном конкурсе.</w:t>
      </w:r>
    </w:p>
    <w:p w:rsidR="00000000" w:rsidRDefault="00000000">
      <w:pPr>
        <w:spacing w:line="240" w:lineRule="auto"/>
        <w:rPr>
          <w:b/>
          <w:sz w:val="28"/>
        </w:rPr>
      </w:pPr>
      <w:r>
        <w:rPr>
          <w:b/>
          <w:sz w:val="28"/>
        </w:rPr>
        <w:br w:type="page"/>
        <w:t>V.</w:t>
      </w:r>
      <w:r>
        <w:rPr>
          <w:b/>
          <w:sz w:val="28"/>
        </w:rPr>
        <w:tab/>
        <w:t>Женщины в политических органах</w:t>
      </w:r>
    </w:p>
    <w:p w:rsidR="00000000" w:rsidRDefault="00000000">
      <w:pPr>
        <w:spacing w:line="260" w:lineRule="exact"/>
        <w:rPr>
          <w:b/>
          <w:sz w:val="22"/>
        </w:rPr>
      </w:pPr>
      <w:r>
        <w:rPr>
          <w:b/>
          <w:sz w:val="22"/>
        </w:rPr>
        <w:t>V.1.</w:t>
      </w:r>
      <w:r>
        <w:rPr>
          <w:b/>
          <w:sz w:val="22"/>
        </w:rPr>
        <w:tab/>
        <w:t xml:space="preserve">Исполнительная власть </w:t>
      </w:r>
    </w:p>
    <w:p w:rsidR="00000000" w:rsidRDefault="00000000">
      <w:r>
        <w:t>323.</w:t>
      </w:r>
      <w:r>
        <w:tab/>
        <w:t xml:space="preserve">С 1983 года две женщины занимали министерские посты, в частности министра здравоохранения и министра по делам женщины и семьи. </w:t>
      </w:r>
    </w:p>
    <w:p w:rsidR="00000000" w:rsidRDefault="00000000">
      <w:r>
        <w:t>324.</w:t>
      </w:r>
      <w:r>
        <w:tab/>
        <w:t>В настоящее время в правительстве работают две женщины-министра. Первая с 1995 года является министром по делам женщины и семьи при премьер-министре (с 1992 года этот пост занимала женщина – государственный секретарь), а вторая была назначена в апреле 1999 года министром по вопросам окружающей среды и обустройства территорий.</w:t>
      </w:r>
    </w:p>
    <w:p w:rsidR="00000000" w:rsidRDefault="00000000">
      <w:r>
        <w:t>325.</w:t>
      </w:r>
      <w:r>
        <w:tab/>
        <w:t>Одна женщина была советницей при Президенте Республики.</w:t>
      </w:r>
    </w:p>
    <w:p w:rsidR="00000000" w:rsidRDefault="00000000">
      <w:pPr>
        <w:spacing w:before="120" w:line="260" w:lineRule="exact"/>
        <w:rPr>
          <w:b/>
          <w:sz w:val="22"/>
        </w:rPr>
      </w:pPr>
      <w:r>
        <w:rPr>
          <w:b/>
          <w:sz w:val="22"/>
        </w:rPr>
        <w:t>V.2.</w:t>
      </w:r>
      <w:r>
        <w:rPr>
          <w:b/>
          <w:sz w:val="22"/>
        </w:rPr>
        <w:tab/>
        <w:t>Политические партии</w:t>
      </w:r>
    </w:p>
    <w:p w:rsidR="00000000" w:rsidRDefault="00000000">
      <w:r>
        <w:t>326.</w:t>
      </w:r>
      <w:r>
        <w:tab/>
        <w:t>Демократическое конституционное объединение (ДКО), мажоритарная правящая партия, отличалась передовой политикой в отношении женщин. По инициативе своего Председателя, г-на Зин аль-Абидина бен Али, ДКО удалось совершить настоящий прорыв, осуществляя решительную политику и стремясь в рамках целенаправленной стратегии повысить активность женщин и превратить их в действенного партнера в достижении своих политических целей.</w:t>
      </w:r>
    </w:p>
    <w:p w:rsidR="00000000" w:rsidRDefault="00000000">
      <w:r>
        <w:t>327.</w:t>
      </w:r>
      <w:r>
        <w:tab/>
        <w:t>Участие передовых женщин в политических дискуссиях поднялось на новую качественную ступень в общенациональном масштабе после создания в ДКО Постоянного секретариата по делам женщин.</w:t>
      </w:r>
    </w:p>
    <w:p w:rsidR="00000000" w:rsidRDefault="00000000">
      <w:r>
        <w:tab/>
        <w:t>Занимая второе место в партийной иерархии после Генерального секретариата, Постоянный секретариат по делам женщин руководит работой более 1500 женских ячеек и 24 ответственных работников на региональном уровне. При этом в каждом региональном координационном комитете женщина занимает пост заместителя генерального секретаря по делам женщин.</w:t>
      </w:r>
    </w:p>
    <w:p w:rsidR="00000000" w:rsidRDefault="00000000">
      <w:r>
        <w:t>328.</w:t>
      </w:r>
      <w:r>
        <w:tab/>
        <w:t>В настоящее время женщины являются мощной избирательной силой: степень их участия в парламентских и президентских выборах 1994 года была рекордной, превысив 90 процентов в некоторых регионах.</w:t>
      </w:r>
    </w:p>
    <w:p w:rsidR="00000000" w:rsidRDefault="00000000">
      <w:r>
        <w:t>329.</w:t>
      </w:r>
      <w:r>
        <w:tab/>
        <w:t>В политических бюро шести оппозиционных партий работают четыре женщины: одна в движении "Этадждид" и 3 в Прогрессивном социалистическом объединении.</w:t>
      </w:r>
    </w:p>
    <w:p w:rsidR="00000000" w:rsidRDefault="00000000">
      <w:r>
        <w:t>330.</w:t>
      </w:r>
      <w:r>
        <w:tab/>
        <w:t>ДКО опережает остальные политические партии по степени участия в нем женщин, как представительниц элиты, так и рядовых членов. Активность, наблюдаемая на уровне ДКО, в значительной степени способствует, в частности внутри страны, укреплению новых традиций и созданию нового образа женщины, основанного на таких ценностях, как уважение прав женщин, в частности права на гражданство и участие в жизни общества.</w:t>
      </w:r>
    </w:p>
    <w:p w:rsidR="00000000" w:rsidRDefault="00000000">
      <w:r>
        <w:t>331.</w:t>
      </w:r>
      <w:r>
        <w:tab/>
        <w:t>За 10 лет доля женщин в базовых руководящих органах ДКО возросла с 2 процентов в 1988 году до 16,21 процента в 1997 году на уровне первичных организаций и с 2,8 процента в 1988 году до 20 процентов в 1998 году на уровне федераций.</w:t>
      </w:r>
    </w:p>
    <w:p w:rsidR="00000000" w:rsidRDefault="00000000">
      <w:r>
        <w:t>332.</w:t>
      </w:r>
      <w:r>
        <w:tab/>
        <w:t>На уровне руководящих органов отмечался значительный прогресс в центральном комитете, где доля женщин возросла с 3,11 процента в 70–80-е годы до 21,2 процента в 1998 году, а одна женщина является членом политбюро с 1994 года (1/10).</w:t>
      </w:r>
    </w:p>
    <w:p w:rsidR="00000000" w:rsidRDefault="00000000">
      <w:pPr>
        <w:jc w:val="center"/>
        <w:rPr>
          <w:b/>
        </w:rPr>
      </w:pPr>
      <w:r>
        <w:br w:type="page"/>
      </w:r>
      <w:r>
        <w:rPr>
          <w:b/>
        </w:rPr>
        <w:t>Динамика представленности женщин в ДКО (в процентах)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000000">
        <w:tblPrEx>
          <w:tblCellMar>
            <w:top w:w="0" w:type="dxa"/>
            <w:bottom w:w="0" w:type="dxa"/>
          </w:tblCellMar>
        </w:tblPrEx>
        <w:trPr>
          <w:jc w:val="center"/>
        </w:trPr>
        <w:tc>
          <w:tcPr>
            <w:tcW w:w="2268" w:type="dxa"/>
            <w:tcBorders>
              <w:top w:val="nil"/>
              <w:left w:val="nil"/>
            </w:tcBorders>
          </w:tcPr>
          <w:p w:rsidR="00000000" w:rsidRDefault="00000000">
            <w:pPr>
              <w:spacing w:before="80" w:after="80" w:line="220" w:lineRule="exact"/>
              <w:rPr>
                <w:sz w:val="18"/>
              </w:rPr>
            </w:pPr>
          </w:p>
        </w:tc>
        <w:tc>
          <w:tcPr>
            <w:tcW w:w="2268" w:type="dxa"/>
          </w:tcPr>
          <w:p w:rsidR="00000000" w:rsidRDefault="00000000">
            <w:pPr>
              <w:spacing w:before="80" w:after="80" w:line="220" w:lineRule="exact"/>
              <w:jc w:val="center"/>
              <w:rPr>
                <w:b/>
                <w:sz w:val="18"/>
              </w:rPr>
            </w:pPr>
            <w:r>
              <w:rPr>
                <w:b/>
                <w:sz w:val="18"/>
              </w:rPr>
              <w:t>1988 год</w:t>
            </w:r>
          </w:p>
        </w:tc>
        <w:tc>
          <w:tcPr>
            <w:tcW w:w="2268" w:type="dxa"/>
          </w:tcPr>
          <w:p w:rsidR="00000000" w:rsidRDefault="00000000">
            <w:pPr>
              <w:spacing w:before="80" w:after="80" w:line="220" w:lineRule="exact"/>
              <w:jc w:val="center"/>
              <w:rPr>
                <w:b/>
                <w:sz w:val="18"/>
              </w:rPr>
            </w:pPr>
            <w:r>
              <w:rPr>
                <w:b/>
                <w:sz w:val="18"/>
              </w:rPr>
              <w:t>1994 год</w:t>
            </w:r>
          </w:p>
        </w:tc>
        <w:tc>
          <w:tcPr>
            <w:tcW w:w="2268" w:type="dxa"/>
          </w:tcPr>
          <w:p w:rsidR="00000000" w:rsidRDefault="00000000">
            <w:pPr>
              <w:spacing w:before="80" w:after="80" w:line="220" w:lineRule="exact"/>
              <w:jc w:val="center"/>
              <w:rPr>
                <w:b/>
                <w:sz w:val="18"/>
              </w:rPr>
            </w:pPr>
            <w:r>
              <w:rPr>
                <w:b/>
                <w:sz w:val="18"/>
              </w:rPr>
              <w:t>1998 год</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Центральный комитет</w:t>
            </w:r>
          </w:p>
        </w:tc>
        <w:tc>
          <w:tcPr>
            <w:tcW w:w="2268" w:type="dxa"/>
          </w:tcPr>
          <w:p w:rsidR="00000000" w:rsidRDefault="00000000">
            <w:pPr>
              <w:spacing w:before="80" w:after="80" w:line="220" w:lineRule="exact"/>
              <w:jc w:val="center"/>
              <w:rPr>
                <w:sz w:val="18"/>
              </w:rPr>
            </w:pPr>
            <w:r>
              <w:rPr>
                <w:sz w:val="18"/>
              </w:rPr>
              <w:t>3,11</w:t>
            </w:r>
          </w:p>
        </w:tc>
        <w:tc>
          <w:tcPr>
            <w:tcW w:w="2268" w:type="dxa"/>
          </w:tcPr>
          <w:p w:rsidR="00000000" w:rsidRDefault="00000000">
            <w:pPr>
              <w:spacing w:before="80" w:after="80" w:line="220" w:lineRule="exact"/>
              <w:jc w:val="center"/>
              <w:rPr>
                <w:sz w:val="18"/>
              </w:rPr>
            </w:pPr>
            <w:r>
              <w:rPr>
                <w:sz w:val="18"/>
              </w:rPr>
              <w:t>11</w:t>
            </w:r>
          </w:p>
        </w:tc>
        <w:tc>
          <w:tcPr>
            <w:tcW w:w="2268" w:type="dxa"/>
          </w:tcPr>
          <w:p w:rsidR="00000000" w:rsidRDefault="00000000">
            <w:pPr>
              <w:spacing w:before="80" w:after="80" w:line="220" w:lineRule="exact"/>
              <w:jc w:val="center"/>
              <w:rPr>
                <w:sz w:val="18"/>
              </w:rPr>
            </w:pPr>
            <w:r>
              <w:rPr>
                <w:sz w:val="18"/>
              </w:rPr>
              <w:t>21,20</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Федерации</w:t>
            </w:r>
          </w:p>
        </w:tc>
        <w:tc>
          <w:tcPr>
            <w:tcW w:w="2268" w:type="dxa"/>
          </w:tcPr>
          <w:p w:rsidR="00000000" w:rsidRDefault="00000000">
            <w:pPr>
              <w:spacing w:before="80" w:after="80" w:line="220" w:lineRule="exact"/>
              <w:jc w:val="center"/>
              <w:rPr>
                <w:sz w:val="18"/>
              </w:rPr>
            </w:pPr>
            <w:r>
              <w:rPr>
                <w:sz w:val="18"/>
              </w:rPr>
              <w:t>2,8</w:t>
            </w:r>
          </w:p>
        </w:tc>
        <w:tc>
          <w:tcPr>
            <w:tcW w:w="2268" w:type="dxa"/>
          </w:tcPr>
          <w:p w:rsidR="00000000" w:rsidRDefault="00000000">
            <w:pPr>
              <w:spacing w:before="80" w:after="80" w:line="220" w:lineRule="exact"/>
              <w:jc w:val="center"/>
              <w:rPr>
                <w:sz w:val="18"/>
                <w:lang w:val="en-US"/>
              </w:rPr>
            </w:pPr>
            <w:r>
              <w:rPr>
                <w:sz w:val="18"/>
                <w:lang w:val="en-US"/>
              </w:rPr>
              <w:t>–</w:t>
            </w:r>
          </w:p>
        </w:tc>
        <w:tc>
          <w:tcPr>
            <w:tcW w:w="2268" w:type="dxa"/>
          </w:tcPr>
          <w:p w:rsidR="00000000" w:rsidRDefault="00000000">
            <w:pPr>
              <w:spacing w:before="80" w:after="80" w:line="220" w:lineRule="exact"/>
              <w:jc w:val="center"/>
              <w:rPr>
                <w:sz w:val="18"/>
              </w:rPr>
            </w:pPr>
            <w:r>
              <w:rPr>
                <w:sz w:val="18"/>
              </w:rPr>
              <w:t>20,00</w:t>
            </w:r>
          </w:p>
        </w:tc>
      </w:tr>
      <w:tr w:rsidR="00000000">
        <w:tblPrEx>
          <w:tblCellMar>
            <w:top w:w="0" w:type="dxa"/>
            <w:bottom w:w="0" w:type="dxa"/>
          </w:tblCellMar>
        </w:tblPrEx>
        <w:trPr>
          <w:jc w:val="center"/>
        </w:trPr>
        <w:tc>
          <w:tcPr>
            <w:tcW w:w="2268" w:type="dxa"/>
          </w:tcPr>
          <w:p w:rsidR="00000000" w:rsidRDefault="00000000">
            <w:pPr>
              <w:spacing w:before="80" w:after="80" w:line="220" w:lineRule="exact"/>
              <w:rPr>
                <w:sz w:val="18"/>
              </w:rPr>
            </w:pPr>
            <w:r>
              <w:rPr>
                <w:sz w:val="18"/>
              </w:rPr>
              <w:t>Первичные организации</w:t>
            </w:r>
          </w:p>
        </w:tc>
        <w:tc>
          <w:tcPr>
            <w:tcW w:w="2268" w:type="dxa"/>
          </w:tcPr>
          <w:p w:rsidR="00000000" w:rsidRDefault="00000000">
            <w:pPr>
              <w:spacing w:before="80" w:after="80" w:line="220" w:lineRule="exact"/>
              <w:jc w:val="center"/>
              <w:rPr>
                <w:sz w:val="18"/>
              </w:rPr>
            </w:pPr>
            <w:r>
              <w:rPr>
                <w:sz w:val="18"/>
              </w:rPr>
              <w:t>2</w:t>
            </w:r>
          </w:p>
        </w:tc>
        <w:tc>
          <w:tcPr>
            <w:tcW w:w="2268" w:type="dxa"/>
          </w:tcPr>
          <w:p w:rsidR="00000000" w:rsidRDefault="00000000">
            <w:pPr>
              <w:spacing w:before="80" w:after="80" w:line="220" w:lineRule="exact"/>
              <w:jc w:val="center"/>
              <w:rPr>
                <w:sz w:val="18"/>
              </w:rPr>
            </w:pPr>
            <w:r>
              <w:rPr>
                <w:sz w:val="18"/>
              </w:rPr>
              <w:t>6</w:t>
            </w:r>
          </w:p>
        </w:tc>
        <w:tc>
          <w:tcPr>
            <w:tcW w:w="2268" w:type="dxa"/>
          </w:tcPr>
          <w:p w:rsidR="00000000" w:rsidRDefault="00000000">
            <w:pPr>
              <w:spacing w:before="80" w:after="80" w:line="220" w:lineRule="exact"/>
              <w:jc w:val="center"/>
              <w:rPr>
                <w:sz w:val="18"/>
              </w:rPr>
            </w:pPr>
            <w:r>
              <w:rPr>
                <w:sz w:val="18"/>
              </w:rPr>
              <w:t>16,21</w:t>
            </w:r>
          </w:p>
        </w:tc>
      </w:tr>
    </w:tbl>
    <w:p w:rsidR="00000000" w:rsidRDefault="00000000">
      <w:pPr>
        <w:tabs>
          <w:tab w:val="left" w:pos="9356"/>
        </w:tabs>
        <w:spacing w:before="120" w:line="220" w:lineRule="exact"/>
        <w:ind w:right="289"/>
        <w:jc w:val="right"/>
        <w:rPr>
          <w:b/>
          <w:sz w:val="18"/>
        </w:rPr>
      </w:pPr>
      <w:r>
        <w:rPr>
          <w:b/>
          <w:sz w:val="18"/>
        </w:rPr>
        <w:t>Источник: ДКО</w:t>
      </w:r>
    </w:p>
    <w:p w:rsidR="00000000" w:rsidRDefault="00000000">
      <w:r>
        <w:t>333.</w:t>
      </w:r>
      <w:r>
        <w:tab/>
        <w:t>Одно из семи направлений, составивших политическую платформу ДКО на ее съезде, было посвящено женщине и семье. Резолюции, принятые по этому направлению, в основном касались развития способностей женщин, их более адекватного участия в процессе социально-экономического развития и расширения их участия в политических организациях, в частности в структурах ДКО.</w:t>
      </w:r>
    </w:p>
    <w:p w:rsidR="00000000" w:rsidRDefault="00000000">
      <w:pPr>
        <w:spacing w:before="240" w:line="240" w:lineRule="auto"/>
        <w:rPr>
          <w:b/>
          <w:sz w:val="28"/>
        </w:rPr>
      </w:pPr>
      <w:r>
        <w:rPr>
          <w:b/>
          <w:sz w:val="28"/>
        </w:rPr>
        <w:t xml:space="preserve">VI. </w:t>
      </w:r>
      <w:r>
        <w:rPr>
          <w:b/>
          <w:sz w:val="28"/>
          <w:lang w:val="en-US"/>
        </w:rPr>
        <w:tab/>
      </w:r>
      <w:r>
        <w:rPr>
          <w:b/>
          <w:sz w:val="28"/>
        </w:rPr>
        <w:t>Женщины в профсоюзных организациях</w:t>
      </w:r>
    </w:p>
    <w:p w:rsidR="00000000" w:rsidRDefault="00000000">
      <w:r>
        <w:t>334.</w:t>
      </w:r>
      <w:r>
        <w:tab/>
        <w:t>Статья 8 Конституции Туниса признает за женщиной право вступать в профсоюзы наравне с мужчиной. Кодекс законов о труде обеспечивает ей осуществление этого права.</w:t>
      </w:r>
    </w:p>
    <w:p w:rsidR="00000000" w:rsidRDefault="00000000">
      <w:pPr>
        <w:ind w:firstLine="680"/>
      </w:pPr>
      <w:r>
        <w:t>Участие женщин в профсоюзах значительно на уровне первичных организаций. Доля женщин – членов Всеобщего тунисского объединения труда (ВТОТ) растет пропорционально числу женщин, занятых в той или иной отрасли, как это видно из приведенной ниже таблицы:</w:t>
      </w:r>
    </w:p>
    <w:p w:rsidR="00000000" w:rsidRDefault="00000000">
      <w:pPr>
        <w:spacing w:before="120"/>
        <w:jc w:val="center"/>
        <w:rPr>
          <w:b/>
        </w:rPr>
      </w:pPr>
      <w:r>
        <w:rPr>
          <w:b/>
        </w:rPr>
        <w:t>Участие женщин в профсоюзах в разбивке по отраслям (1998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36"/>
      </w:tblGrid>
      <w:tr w:rsidR="00000000">
        <w:tblPrEx>
          <w:tblCellMar>
            <w:top w:w="0" w:type="dxa"/>
            <w:bottom w:w="0" w:type="dxa"/>
          </w:tblCellMar>
        </w:tblPrEx>
        <w:trPr>
          <w:jc w:val="center"/>
        </w:trPr>
        <w:tc>
          <w:tcPr>
            <w:tcW w:w="4536" w:type="dxa"/>
          </w:tcPr>
          <w:p w:rsidR="00000000" w:rsidRDefault="00000000">
            <w:pPr>
              <w:spacing w:before="80" w:after="80" w:line="220" w:lineRule="exact"/>
              <w:rPr>
                <w:b/>
                <w:sz w:val="18"/>
              </w:rPr>
            </w:pPr>
            <w:r>
              <w:rPr>
                <w:b/>
                <w:sz w:val="18"/>
              </w:rPr>
              <w:t>Отрасль</w:t>
            </w:r>
          </w:p>
        </w:tc>
        <w:tc>
          <w:tcPr>
            <w:tcW w:w="4536" w:type="dxa"/>
          </w:tcPr>
          <w:p w:rsidR="00000000" w:rsidRDefault="00000000">
            <w:pPr>
              <w:spacing w:before="80" w:after="80" w:line="220" w:lineRule="exact"/>
              <w:jc w:val="center"/>
              <w:rPr>
                <w:b/>
                <w:sz w:val="18"/>
              </w:rPr>
            </w:pPr>
            <w:r>
              <w:rPr>
                <w:b/>
                <w:sz w:val="18"/>
              </w:rPr>
              <w:t>Процентная доля женщин в профсоюзах</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Текстильная промышленность/</w:t>
            </w:r>
            <w:r>
              <w:rPr>
                <w:sz w:val="18"/>
              </w:rPr>
              <w:br/>
              <w:t>ткачество/швейное производство</w:t>
            </w:r>
          </w:p>
          <w:p w:rsidR="00000000" w:rsidRDefault="00000000">
            <w:pPr>
              <w:spacing w:before="80" w:after="80" w:line="220" w:lineRule="exact"/>
              <w:rPr>
                <w:sz w:val="18"/>
              </w:rPr>
            </w:pPr>
            <w:r>
              <w:rPr>
                <w:sz w:val="18"/>
              </w:rPr>
              <w:t>Образование</w:t>
            </w:r>
          </w:p>
          <w:p w:rsidR="00000000" w:rsidRDefault="00000000">
            <w:pPr>
              <w:spacing w:before="80" w:after="80" w:line="220" w:lineRule="exact"/>
              <w:rPr>
                <w:sz w:val="18"/>
              </w:rPr>
            </w:pPr>
            <w:r>
              <w:rPr>
                <w:sz w:val="18"/>
              </w:rPr>
              <w:t>Сельское хозяйство</w:t>
            </w:r>
          </w:p>
          <w:p w:rsidR="00000000" w:rsidRDefault="00000000">
            <w:pPr>
              <w:spacing w:before="80" w:after="80" w:line="220" w:lineRule="exact"/>
              <w:rPr>
                <w:sz w:val="18"/>
              </w:rPr>
            </w:pPr>
            <w:r>
              <w:rPr>
                <w:sz w:val="18"/>
              </w:rPr>
              <w:t>Почта и связь</w:t>
            </w:r>
          </w:p>
        </w:tc>
        <w:tc>
          <w:tcPr>
            <w:tcW w:w="4536" w:type="dxa"/>
          </w:tcPr>
          <w:p w:rsidR="00000000" w:rsidRDefault="00000000">
            <w:pPr>
              <w:tabs>
                <w:tab w:val="clear" w:pos="680"/>
                <w:tab w:val="clear" w:pos="1021"/>
                <w:tab w:val="decimal" w:pos="2157"/>
              </w:tabs>
              <w:spacing w:before="80" w:after="80" w:line="220" w:lineRule="exact"/>
              <w:rPr>
                <w:sz w:val="18"/>
              </w:rPr>
            </w:pPr>
          </w:p>
          <w:p w:rsidR="00000000" w:rsidRDefault="00000000">
            <w:pPr>
              <w:tabs>
                <w:tab w:val="clear" w:pos="680"/>
                <w:tab w:val="clear" w:pos="1021"/>
                <w:tab w:val="decimal" w:pos="2157"/>
              </w:tabs>
              <w:spacing w:before="80" w:after="80" w:line="220" w:lineRule="exact"/>
              <w:rPr>
                <w:sz w:val="18"/>
              </w:rPr>
            </w:pPr>
            <w:r>
              <w:rPr>
                <w:sz w:val="18"/>
              </w:rPr>
              <w:t>55</w:t>
            </w:r>
          </w:p>
          <w:p w:rsidR="00000000" w:rsidRDefault="00000000">
            <w:pPr>
              <w:tabs>
                <w:tab w:val="clear" w:pos="680"/>
                <w:tab w:val="clear" w:pos="1021"/>
                <w:tab w:val="decimal" w:pos="2157"/>
              </w:tabs>
              <w:spacing w:before="80" w:after="80" w:line="220" w:lineRule="exact"/>
              <w:rPr>
                <w:sz w:val="18"/>
              </w:rPr>
            </w:pPr>
            <w:r>
              <w:rPr>
                <w:sz w:val="18"/>
              </w:rPr>
              <w:t>23</w:t>
            </w:r>
          </w:p>
          <w:p w:rsidR="00000000" w:rsidRDefault="00000000">
            <w:pPr>
              <w:tabs>
                <w:tab w:val="clear" w:pos="680"/>
                <w:tab w:val="clear" w:pos="1021"/>
                <w:tab w:val="decimal" w:pos="2157"/>
              </w:tabs>
              <w:spacing w:before="80" w:after="80" w:line="220" w:lineRule="exact"/>
              <w:rPr>
                <w:sz w:val="18"/>
              </w:rPr>
            </w:pPr>
            <w:r>
              <w:rPr>
                <w:sz w:val="18"/>
              </w:rPr>
              <w:t>3,5</w:t>
            </w:r>
          </w:p>
          <w:p w:rsidR="00000000" w:rsidRDefault="00000000">
            <w:pPr>
              <w:tabs>
                <w:tab w:val="clear" w:pos="680"/>
                <w:tab w:val="clear" w:pos="1021"/>
                <w:tab w:val="decimal" w:pos="2157"/>
              </w:tabs>
              <w:spacing w:before="80" w:after="80" w:line="220" w:lineRule="exact"/>
              <w:rPr>
                <w:sz w:val="18"/>
              </w:rPr>
            </w:pPr>
            <w:r>
              <w:rPr>
                <w:sz w:val="18"/>
              </w:rPr>
              <w:t>12</w:t>
            </w:r>
          </w:p>
        </w:tc>
      </w:tr>
    </w:tbl>
    <w:p w:rsidR="00000000" w:rsidRDefault="00000000">
      <w:pPr>
        <w:spacing w:before="120" w:line="220" w:lineRule="exact"/>
        <w:ind w:right="290"/>
        <w:jc w:val="right"/>
        <w:rPr>
          <w:b/>
          <w:sz w:val="18"/>
        </w:rPr>
      </w:pPr>
      <w:r>
        <w:rPr>
          <w:b/>
          <w:sz w:val="18"/>
        </w:rPr>
        <w:t>Источник: ВТОТ</w:t>
      </w:r>
    </w:p>
    <w:p w:rsidR="00000000" w:rsidRDefault="00000000">
      <w:r>
        <w:t>335.</w:t>
      </w:r>
      <w:r>
        <w:tab/>
        <w:t>Чтобы создать благоприятные условия для доступа женщин к руководящим должностям в профсоюзах, в 1992 году была учреждена Национальная комиссия "Женщины и труд", состоящая из кооптированных членов, которая участвует в разработке программ деятельности ВТОТ.</w:t>
      </w:r>
    </w:p>
    <w:p w:rsidR="00000000" w:rsidRDefault="00000000">
      <w:r>
        <w:t>336.</w:t>
      </w:r>
      <w:r>
        <w:tab/>
        <w:t xml:space="preserve">В 1997 году в состав исполнительного бюро ВТОТ была включена женщина для оказания помощи в подготовке резолюций </w:t>
      </w:r>
      <w:r>
        <w:rPr>
          <w:lang w:val="en-US"/>
        </w:rPr>
        <w:t>XIX</w:t>
      </w:r>
      <w:r>
        <w:t xml:space="preserve"> съезда этого профсоюзного объединения, который состоялся в апреле 1999 года.</w:t>
      </w:r>
    </w:p>
    <w:p w:rsidR="00000000" w:rsidRDefault="00000000">
      <w:r>
        <w:t>337.</w:t>
      </w:r>
      <w:r>
        <w:tab/>
        <w:t xml:space="preserve">На </w:t>
      </w:r>
      <w:r>
        <w:rPr>
          <w:lang w:val="en-US"/>
        </w:rPr>
        <w:t>XIX</w:t>
      </w:r>
      <w:r>
        <w:t xml:space="preserve"> съезде профсоюзного объединения три женщины были выдвинуты кандидатами в члены исполнительного бюро, представляя, соответственно, такие отрасли, как почта и связь, образование и здравоохранение.</w:t>
      </w:r>
    </w:p>
    <w:p w:rsidR="00000000" w:rsidRDefault="00000000">
      <w:pPr>
        <w:spacing w:line="240" w:lineRule="auto"/>
        <w:rPr>
          <w:b/>
          <w:sz w:val="28"/>
        </w:rPr>
      </w:pPr>
      <w:r>
        <w:rPr>
          <w:b/>
          <w:sz w:val="28"/>
        </w:rPr>
        <w:br w:type="page"/>
        <w:t>VII.</w:t>
      </w:r>
      <w:r>
        <w:rPr>
          <w:b/>
          <w:sz w:val="28"/>
        </w:rPr>
        <w:tab/>
        <w:t>Женщины в отраслях экономики</w:t>
      </w:r>
    </w:p>
    <w:p w:rsidR="00000000" w:rsidRDefault="00000000">
      <w:r>
        <w:t>338.</w:t>
      </w:r>
      <w:r>
        <w:tab/>
        <w:t>Женщины составляют одну четвертую часть всех государственных служащих: более 98 тыс. из 350 тыс. (28 процентов). Большинство из них относятся к возрастной категории от 25 до 45 лет. Из них 23,5 процента являются руководителями низшего звена, 31,9 процента – руководителями среднего звена и 42,5 процента – оперативными сотрудниками.</w:t>
      </w:r>
    </w:p>
    <w:p w:rsidR="00000000" w:rsidRDefault="00000000">
      <w:pPr>
        <w:jc w:val="center"/>
        <w:rPr>
          <w:b/>
        </w:rPr>
      </w:pPr>
      <w:r>
        <w:rPr>
          <w:b/>
        </w:rPr>
        <w:t>Доля женщин среди государственных служащих в 1977–1999 годах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962"/>
        <w:gridCol w:w="1962"/>
        <w:gridCol w:w="1838"/>
      </w:tblGrid>
      <w:tr w:rsidR="00000000">
        <w:tblPrEx>
          <w:tblCellMar>
            <w:top w:w="0" w:type="dxa"/>
            <w:bottom w:w="0" w:type="dxa"/>
          </w:tblCellMar>
        </w:tblPrEx>
        <w:trPr>
          <w:jc w:val="center"/>
        </w:trPr>
        <w:tc>
          <w:tcPr>
            <w:tcW w:w="1042" w:type="dxa"/>
          </w:tcPr>
          <w:p w:rsidR="00000000" w:rsidRDefault="00000000">
            <w:pPr>
              <w:spacing w:before="80" w:after="80" w:line="220" w:lineRule="exact"/>
              <w:rPr>
                <w:b/>
                <w:sz w:val="18"/>
              </w:rPr>
            </w:pPr>
            <w:r>
              <w:rPr>
                <w:b/>
                <w:sz w:val="18"/>
              </w:rPr>
              <w:t>Год</w:t>
            </w:r>
          </w:p>
        </w:tc>
        <w:tc>
          <w:tcPr>
            <w:tcW w:w="1962" w:type="dxa"/>
          </w:tcPr>
          <w:p w:rsidR="00000000" w:rsidRDefault="00000000">
            <w:pPr>
              <w:spacing w:before="80" w:after="80" w:line="220" w:lineRule="exact"/>
              <w:rPr>
                <w:b/>
                <w:sz w:val="18"/>
              </w:rPr>
            </w:pPr>
            <w:r>
              <w:rPr>
                <w:b/>
                <w:sz w:val="18"/>
              </w:rPr>
              <w:t>Число женщин</w:t>
            </w:r>
          </w:p>
        </w:tc>
        <w:tc>
          <w:tcPr>
            <w:tcW w:w="1962" w:type="dxa"/>
          </w:tcPr>
          <w:p w:rsidR="00000000" w:rsidRDefault="00000000">
            <w:pPr>
              <w:spacing w:before="80" w:after="80" w:line="220" w:lineRule="exact"/>
              <w:rPr>
                <w:b/>
                <w:sz w:val="18"/>
              </w:rPr>
            </w:pPr>
            <w:r>
              <w:rPr>
                <w:b/>
                <w:sz w:val="18"/>
              </w:rPr>
              <w:t>Всего служащих</w:t>
            </w:r>
          </w:p>
        </w:tc>
        <w:tc>
          <w:tcPr>
            <w:tcW w:w="1838" w:type="dxa"/>
          </w:tcPr>
          <w:p w:rsidR="00000000" w:rsidRDefault="00000000">
            <w:pPr>
              <w:spacing w:before="80" w:after="80" w:line="220" w:lineRule="exact"/>
              <w:jc w:val="center"/>
              <w:rPr>
                <w:b/>
                <w:sz w:val="18"/>
              </w:rPr>
            </w:pPr>
            <w:r>
              <w:rPr>
                <w:b/>
                <w:sz w:val="18"/>
              </w:rPr>
              <w:t>Процентная доля женщин</w:t>
            </w:r>
          </w:p>
        </w:tc>
      </w:tr>
      <w:tr w:rsidR="00000000">
        <w:tblPrEx>
          <w:tblCellMar>
            <w:top w:w="0" w:type="dxa"/>
            <w:bottom w:w="0" w:type="dxa"/>
          </w:tblCellMar>
        </w:tblPrEx>
        <w:trPr>
          <w:jc w:val="center"/>
        </w:trPr>
        <w:tc>
          <w:tcPr>
            <w:tcW w:w="1042" w:type="dxa"/>
          </w:tcPr>
          <w:p w:rsidR="00000000" w:rsidRDefault="00000000">
            <w:pPr>
              <w:spacing w:before="80" w:after="80" w:line="220" w:lineRule="exact"/>
              <w:jc w:val="center"/>
              <w:rPr>
                <w:sz w:val="18"/>
              </w:rPr>
            </w:pPr>
            <w:r>
              <w:rPr>
                <w:sz w:val="18"/>
              </w:rPr>
              <w:t>1977</w:t>
            </w:r>
          </w:p>
        </w:tc>
        <w:tc>
          <w:tcPr>
            <w:tcW w:w="1962" w:type="dxa"/>
          </w:tcPr>
          <w:p w:rsidR="00000000" w:rsidRDefault="00000000">
            <w:pPr>
              <w:spacing w:before="80" w:after="80" w:line="220" w:lineRule="exact"/>
              <w:jc w:val="center"/>
              <w:rPr>
                <w:sz w:val="18"/>
              </w:rPr>
            </w:pPr>
            <w:r>
              <w:rPr>
                <w:sz w:val="18"/>
              </w:rPr>
              <w:t>15 263</w:t>
            </w:r>
          </w:p>
        </w:tc>
        <w:tc>
          <w:tcPr>
            <w:tcW w:w="1962" w:type="dxa"/>
          </w:tcPr>
          <w:p w:rsidR="00000000" w:rsidRDefault="00000000">
            <w:pPr>
              <w:spacing w:before="80" w:after="80" w:line="220" w:lineRule="exact"/>
              <w:jc w:val="center"/>
              <w:rPr>
                <w:sz w:val="18"/>
              </w:rPr>
            </w:pPr>
            <w:r>
              <w:rPr>
                <w:sz w:val="18"/>
              </w:rPr>
              <w:t>106 325</w:t>
            </w:r>
          </w:p>
        </w:tc>
        <w:tc>
          <w:tcPr>
            <w:tcW w:w="1838" w:type="dxa"/>
          </w:tcPr>
          <w:p w:rsidR="00000000" w:rsidRDefault="00000000">
            <w:pPr>
              <w:spacing w:before="80" w:after="80" w:line="220" w:lineRule="exact"/>
              <w:jc w:val="center"/>
              <w:rPr>
                <w:sz w:val="18"/>
              </w:rPr>
            </w:pPr>
            <w:r>
              <w:rPr>
                <w:sz w:val="18"/>
              </w:rPr>
              <w:t>14,4</w:t>
            </w:r>
          </w:p>
        </w:tc>
      </w:tr>
      <w:tr w:rsidR="00000000">
        <w:tblPrEx>
          <w:tblCellMar>
            <w:top w:w="0" w:type="dxa"/>
            <w:bottom w:w="0" w:type="dxa"/>
          </w:tblCellMar>
        </w:tblPrEx>
        <w:trPr>
          <w:jc w:val="center"/>
        </w:trPr>
        <w:tc>
          <w:tcPr>
            <w:tcW w:w="1042" w:type="dxa"/>
          </w:tcPr>
          <w:p w:rsidR="00000000" w:rsidRDefault="00000000">
            <w:pPr>
              <w:spacing w:before="80" w:after="80" w:line="220" w:lineRule="exact"/>
              <w:jc w:val="center"/>
              <w:rPr>
                <w:sz w:val="18"/>
              </w:rPr>
            </w:pPr>
            <w:r>
              <w:rPr>
                <w:sz w:val="18"/>
              </w:rPr>
              <w:t>1984</w:t>
            </w:r>
          </w:p>
        </w:tc>
        <w:tc>
          <w:tcPr>
            <w:tcW w:w="1962" w:type="dxa"/>
          </w:tcPr>
          <w:p w:rsidR="00000000" w:rsidRDefault="00000000">
            <w:pPr>
              <w:spacing w:before="80" w:after="80" w:line="220" w:lineRule="exact"/>
              <w:jc w:val="center"/>
              <w:rPr>
                <w:sz w:val="18"/>
              </w:rPr>
            </w:pPr>
            <w:r>
              <w:rPr>
                <w:sz w:val="18"/>
              </w:rPr>
              <w:t>51 433</w:t>
            </w:r>
          </w:p>
        </w:tc>
        <w:tc>
          <w:tcPr>
            <w:tcW w:w="1962" w:type="dxa"/>
          </w:tcPr>
          <w:p w:rsidR="00000000" w:rsidRDefault="00000000">
            <w:pPr>
              <w:spacing w:before="80" w:after="80" w:line="220" w:lineRule="exact"/>
              <w:jc w:val="center"/>
              <w:rPr>
                <w:sz w:val="18"/>
              </w:rPr>
            </w:pPr>
            <w:r>
              <w:rPr>
                <w:sz w:val="18"/>
              </w:rPr>
              <w:t>512 772</w:t>
            </w:r>
          </w:p>
        </w:tc>
        <w:tc>
          <w:tcPr>
            <w:tcW w:w="1838" w:type="dxa"/>
          </w:tcPr>
          <w:p w:rsidR="00000000" w:rsidRDefault="00000000">
            <w:pPr>
              <w:spacing w:before="80" w:after="80" w:line="220" w:lineRule="exact"/>
              <w:jc w:val="center"/>
              <w:rPr>
                <w:sz w:val="18"/>
              </w:rPr>
            </w:pPr>
            <w:r>
              <w:rPr>
                <w:sz w:val="18"/>
              </w:rPr>
              <w:t>23,7</w:t>
            </w:r>
          </w:p>
        </w:tc>
      </w:tr>
      <w:tr w:rsidR="00000000">
        <w:tblPrEx>
          <w:tblCellMar>
            <w:top w:w="0" w:type="dxa"/>
            <w:bottom w:w="0" w:type="dxa"/>
          </w:tblCellMar>
        </w:tblPrEx>
        <w:trPr>
          <w:jc w:val="center"/>
        </w:trPr>
        <w:tc>
          <w:tcPr>
            <w:tcW w:w="1042" w:type="dxa"/>
          </w:tcPr>
          <w:p w:rsidR="00000000" w:rsidRDefault="00000000">
            <w:pPr>
              <w:spacing w:before="80" w:after="80" w:line="220" w:lineRule="exact"/>
              <w:jc w:val="center"/>
              <w:rPr>
                <w:sz w:val="18"/>
              </w:rPr>
            </w:pPr>
            <w:r>
              <w:rPr>
                <w:sz w:val="18"/>
              </w:rPr>
              <w:t>1994</w:t>
            </w:r>
          </w:p>
        </w:tc>
        <w:tc>
          <w:tcPr>
            <w:tcW w:w="1962" w:type="dxa"/>
          </w:tcPr>
          <w:p w:rsidR="00000000" w:rsidRDefault="00000000">
            <w:pPr>
              <w:spacing w:before="80" w:after="80" w:line="220" w:lineRule="exact"/>
              <w:jc w:val="center"/>
              <w:rPr>
                <w:sz w:val="18"/>
              </w:rPr>
            </w:pPr>
            <w:r>
              <w:rPr>
                <w:sz w:val="18"/>
              </w:rPr>
              <w:t>97 025</w:t>
            </w:r>
          </w:p>
        </w:tc>
        <w:tc>
          <w:tcPr>
            <w:tcW w:w="1962" w:type="dxa"/>
          </w:tcPr>
          <w:p w:rsidR="00000000" w:rsidRDefault="00000000">
            <w:pPr>
              <w:spacing w:before="80" w:after="80" w:line="220" w:lineRule="exact"/>
              <w:jc w:val="center"/>
              <w:rPr>
                <w:sz w:val="18"/>
              </w:rPr>
            </w:pPr>
            <w:r>
              <w:rPr>
                <w:sz w:val="18"/>
              </w:rPr>
              <w:t>259 913</w:t>
            </w:r>
          </w:p>
        </w:tc>
        <w:tc>
          <w:tcPr>
            <w:tcW w:w="1838" w:type="dxa"/>
          </w:tcPr>
          <w:p w:rsidR="00000000" w:rsidRDefault="00000000">
            <w:pPr>
              <w:spacing w:before="80" w:after="80" w:line="220" w:lineRule="exact"/>
              <w:jc w:val="center"/>
              <w:rPr>
                <w:sz w:val="18"/>
              </w:rPr>
            </w:pPr>
            <w:r>
              <w:rPr>
                <w:sz w:val="18"/>
              </w:rPr>
              <w:t>37,3</w:t>
            </w:r>
          </w:p>
        </w:tc>
      </w:tr>
      <w:tr w:rsidR="00000000">
        <w:tblPrEx>
          <w:tblCellMar>
            <w:top w:w="0" w:type="dxa"/>
            <w:bottom w:w="0" w:type="dxa"/>
          </w:tblCellMar>
        </w:tblPrEx>
        <w:trPr>
          <w:trHeight w:val="370"/>
          <w:jc w:val="center"/>
        </w:trPr>
        <w:tc>
          <w:tcPr>
            <w:tcW w:w="1042" w:type="dxa"/>
          </w:tcPr>
          <w:p w:rsidR="00000000" w:rsidRDefault="00000000">
            <w:pPr>
              <w:spacing w:before="80" w:after="80" w:line="220" w:lineRule="exact"/>
              <w:jc w:val="center"/>
              <w:rPr>
                <w:sz w:val="18"/>
              </w:rPr>
            </w:pPr>
            <w:r>
              <w:rPr>
                <w:sz w:val="18"/>
              </w:rPr>
              <w:t>1999</w:t>
            </w:r>
          </w:p>
        </w:tc>
        <w:tc>
          <w:tcPr>
            <w:tcW w:w="1962" w:type="dxa"/>
          </w:tcPr>
          <w:p w:rsidR="00000000" w:rsidRDefault="00000000">
            <w:pPr>
              <w:spacing w:before="80" w:after="80" w:line="220" w:lineRule="exact"/>
              <w:jc w:val="center"/>
              <w:rPr>
                <w:sz w:val="18"/>
              </w:rPr>
            </w:pPr>
            <w:r>
              <w:rPr>
                <w:sz w:val="18"/>
              </w:rPr>
              <w:t>109 575</w:t>
            </w:r>
          </w:p>
        </w:tc>
        <w:tc>
          <w:tcPr>
            <w:tcW w:w="1962" w:type="dxa"/>
          </w:tcPr>
          <w:p w:rsidR="00000000" w:rsidRDefault="00000000">
            <w:pPr>
              <w:spacing w:before="80" w:after="80" w:line="220" w:lineRule="exact"/>
              <w:jc w:val="center"/>
              <w:rPr>
                <w:sz w:val="18"/>
              </w:rPr>
            </w:pPr>
            <w:r>
              <w:rPr>
                <w:sz w:val="18"/>
              </w:rPr>
              <w:t>294 418</w:t>
            </w:r>
          </w:p>
        </w:tc>
        <w:tc>
          <w:tcPr>
            <w:tcW w:w="1838" w:type="dxa"/>
          </w:tcPr>
          <w:p w:rsidR="00000000" w:rsidRDefault="00000000">
            <w:pPr>
              <w:spacing w:before="80" w:after="80" w:line="220" w:lineRule="exact"/>
              <w:jc w:val="center"/>
              <w:rPr>
                <w:sz w:val="18"/>
              </w:rPr>
            </w:pPr>
            <w:r>
              <w:rPr>
                <w:sz w:val="18"/>
              </w:rPr>
              <w:t>37,2</w:t>
            </w:r>
          </w:p>
        </w:tc>
      </w:tr>
    </w:tbl>
    <w:p w:rsidR="00000000" w:rsidRDefault="00000000">
      <w:pPr>
        <w:spacing w:before="120" w:line="220" w:lineRule="exact"/>
        <w:ind w:right="1423"/>
        <w:jc w:val="right"/>
        <w:rPr>
          <w:b/>
          <w:sz w:val="18"/>
        </w:rPr>
      </w:pPr>
      <w:r>
        <w:rPr>
          <w:b/>
          <w:sz w:val="18"/>
        </w:rPr>
        <w:t>Источник: Государственный секретариат по государственной службе</w:t>
      </w:r>
    </w:p>
    <w:p w:rsidR="00000000" w:rsidRDefault="00000000">
      <w:r>
        <w:t>339.</w:t>
      </w:r>
      <w:r>
        <w:tab/>
        <w:t>В некоторых отраслевых министерствах отмечается довольно значительная доля женщин в руководящем составе, в частности в министерствах образования (44,5 процента), здравоохранения (48 процентов), по вопросам окружающей среды и обустройства территорий (36 процентов). В остальных министерствах число женщин в целом непрерывно растет.</w:t>
      </w:r>
    </w:p>
    <w:p w:rsidR="00000000" w:rsidRDefault="00000000">
      <w:pPr>
        <w:spacing w:before="120" w:line="260" w:lineRule="exact"/>
        <w:rPr>
          <w:b/>
          <w:sz w:val="22"/>
        </w:rPr>
      </w:pPr>
      <w:r>
        <w:rPr>
          <w:b/>
          <w:sz w:val="22"/>
        </w:rPr>
        <w:t>VII.1.</w:t>
      </w:r>
      <w:r>
        <w:rPr>
          <w:b/>
          <w:sz w:val="22"/>
        </w:rPr>
        <w:tab/>
        <w:t>Банковский сектор</w:t>
      </w:r>
    </w:p>
    <w:p w:rsidR="00000000" w:rsidRDefault="00000000">
      <w:r>
        <w:t>340.</w:t>
      </w:r>
      <w:r>
        <w:tab/>
        <w:t>В банковском секторе доля женщин резко увеличилась на всех уровнях и во всех категориях, составив в целом 34,33 процента в 1998 году. Женщины составляют 22,85 процента руководителей высшего звена, 35,4 процента руководителей низшего звена, 42,62 процента оперативных сотрудников и 20,32 процента технических агентов и обслуживающего персонала.</w:t>
      </w:r>
    </w:p>
    <w:p w:rsidR="00000000" w:rsidRDefault="00000000">
      <w:pPr>
        <w:spacing w:before="120" w:line="260" w:lineRule="exact"/>
        <w:rPr>
          <w:b/>
          <w:sz w:val="22"/>
        </w:rPr>
      </w:pPr>
      <w:r>
        <w:rPr>
          <w:b/>
          <w:sz w:val="22"/>
        </w:rPr>
        <w:t>VII.2.</w:t>
      </w:r>
      <w:r>
        <w:rPr>
          <w:b/>
          <w:sz w:val="22"/>
        </w:rPr>
        <w:tab/>
        <w:t>Здравоохранение</w:t>
      </w:r>
    </w:p>
    <w:p w:rsidR="00000000" w:rsidRDefault="00000000">
      <w:r>
        <w:t>341.</w:t>
      </w:r>
      <w:r>
        <w:tab/>
        <w:t xml:space="preserve">На протяжении многих лет женщины занимают в секторе здравоохранения высокие административные должности. Доля женщин среди работников этой отрасли весьма значительна (23 636 женщин на </w:t>
      </w:r>
      <w:r>
        <w:br/>
        <w:t>25 659 мужчин, то есть 48 процентов в 1997 году).</w:t>
      </w:r>
    </w:p>
    <w:p w:rsidR="00000000" w:rsidRDefault="00000000">
      <w:r>
        <w:t>342.</w:t>
      </w:r>
      <w:r>
        <w:tab/>
        <w:t>В 1984 году среди 2967 врачей было лишь 632 женщины, то есть 21,5 процента. Затем число женщин-врачей резко возросло, достигнув в 1997 году 2260 из общего числа 5967, то есть 37,9 процента. Доля женщин со средним медицинским образованием увеличилась с 37,1 процента (2906 женщин из общего числа 7082) до 47,61 процента в 1997 году (7102 женщины при общем числе 14 917).</w:t>
      </w:r>
    </w:p>
    <w:p w:rsidR="00000000" w:rsidRDefault="00000000">
      <w:r>
        <w:t>343.</w:t>
      </w:r>
      <w:r>
        <w:tab/>
        <w:t>Некоторые медицинские специальности стали преимущественно женскими. Например, хирургическая стоматология и фармакология, где доля женщин в медицинском персонале составляла в 1997 году, соответственно, 61,6 процента и 70 процентов.</w:t>
      </w:r>
    </w:p>
    <w:p w:rsidR="00000000" w:rsidRDefault="00000000">
      <w:pPr>
        <w:spacing w:before="120" w:line="260" w:lineRule="exact"/>
        <w:rPr>
          <w:b/>
          <w:sz w:val="22"/>
        </w:rPr>
      </w:pPr>
      <w:r>
        <w:rPr>
          <w:b/>
          <w:sz w:val="22"/>
        </w:rPr>
        <w:t>VII.3.</w:t>
      </w:r>
      <w:r>
        <w:rPr>
          <w:b/>
          <w:sz w:val="22"/>
        </w:rPr>
        <w:tab/>
        <w:t>Образование</w:t>
      </w:r>
    </w:p>
    <w:p w:rsidR="00000000" w:rsidRDefault="00000000">
      <w:r>
        <w:t>344.</w:t>
      </w:r>
      <w:r>
        <w:tab/>
        <w:t xml:space="preserve">Доля женщин среди работников образования возросла с 29,4 процента в 1984 году до 33 процентов в 1989 году и 44,5 процента в 1994 году. </w:t>
      </w:r>
    </w:p>
    <w:p w:rsidR="00000000" w:rsidRDefault="00000000">
      <w:r>
        <w:t>345.</w:t>
      </w:r>
      <w:r>
        <w:tab/>
        <w:t>Постепенно растет процент женщин среди преподавателей первой ступени базовой школы, приближаясь к процентной доле мужчин: 47,9 процента в 1995/96 и 49,2 процента в 1998/99 учебных годах.</w:t>
      </w:r>
    </w:p>
    <w:p w:rsidR="00000000" w:rsidRDefault="00000000">
      <w:r>
        <w:t>346.</w:t>
      </w:r>
      <w:r>
        <w:tab/>
        <w:t xml:space="preserve">Среди преподавателей средней школы доля женщин возросла с 39,5 процента в 1992/93 учебном году до 42,9 процента в 1996/97 учебном году. Доля женщин, имеющих право преподавать в лицеях и высших учебных заведениях, увеличилась: в 1994/95 учебном году на 15 мужчин приходилось 11 женщин, а в </w:t>
      </w:r>
      <w:r>
        <w:br/>
        <w:t>1996/97 учебном году на 22 мужчин приходилось 16 женщин.</w:t>
      </w:r>
    </w:p>
    <w:p w:rsidR="00000000" w:rsidRDefault="00000000">
      <w:r>
        <w:t>347.</w:t>
      </w:r>
      <w:r>
        <w:tab/>
        <w:t>Что касается доли женщин среди преподавателей высшей школы, она увеличилась с 15,5 процента в 1986 году до 24 процентов в 1993/94 учебном году и до 29,1 процента в 1999 году.</w:t>
      </w:r>
    </w:p>
    <w:p w:rsidR="00000000" w:rsidRDefault="00000000">
      <w:pPr>
        <w:spacing w:before="120"/>
        <w:jc w:val="center"/>
        <w:rPr>
          <w:b/>
        </w:rPr>
      </w:pPr>
      <w:r>
        <w:rPr>
          <w:b/>
        </w:rPr>
        <w:t>Рост числа женщин – преподавателей высшей школы (1986–1998 годы)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3"/>
        <w:gridCol w:w="1417"/>
        <w:gridCol w:w="1418"/>
        <w:gridCol w:w="1418"/>
        <w:gridCol w:w="1418"/>
        <w:gridCol w:w="1418"/>
      </w:tblGrid>
      <w:tr w:rsidR="00000000">
        <w:tblPrEx>
          <w:tblCellMar>
            <w:top w:w="0" w:type="dxa"/>
            <w:bottom w:w="0" w:type="dxa"/>
          </w:tblCellMar>
        </w:tblPrEx>
        <w:trPr>
          <w:jc w:val="center"/>
        </w:trPr>
        <w:tc>
          <w:tcPr>
            <w:tcW w:w="1983" w:type="dxa"/>
          </w:tcPr>
          <w:p w:rsidR="00000000" w:rsidRDefault="00000000">
            <w:pPr>
              <w:spacing w:before="80" w:after="80" w:line="220" w:lineRule="exact"/>
              <w:rPr>
                <w:sz w:val="18"/>
              </w:rPr>
            </w:pPr>
          </w:p>
        </w:tc>
        <w:tc>
          <w:tcPr>
            <w:tcW w:w="1417" w:type="dxa"/>
          </w:tcPr>
          <w:p w:rsidR="00000000" w:rsidRDefault="00000000">
            <w:pPr>
              <w:spacing w:before="80" w:after="80" w:line="220" w:lineRule="exact"/>
              <w:jc w:val="center"/>
              <w:rPr>
                <w:b/>
                <w:sz w:val="18"/>
              </w:rPr>
            </w:pPr>
            <w:r>
              <w:rPr>
                <w:b/>
                <w:sz w:val="18"/>
              </w:rPr>
              <w:t>1986/87 год</w:t>
            </w:r>
          </w:p>
        </w:tc>
        <w:tc>
          <w:tcPr>
            <w:tcW w:w="1418" w:type="dxa"/>
          </w:tcPr>
          <w:p w:rsidR="00000000" w:rsidRDefault="00000000">
            <w:pPr>
              <w:spacing w:before="80" w:after="80" w:line="220" w:lineRule="exact"/>
              <w:jc w:val="center"/>
              <w:rPr>
                <w:b/>
                <w:sz w:val="18"/>
              </w:rPr>
            </w:pPr>
            <w:r>
              <w:rPr>
                <w:b/>
                <w:sz w:val="18"/>
              </w:rPr>
              <w:t>1993/94 год</w:t>
            </w:r>
          </w:p>
        </w:tc>
        <w:tc>
          <w:tcPr>
            <w:tcW w:w="1418" w:type="dxa"/>
          </w:tcPr>
          <w:p w:rsidR="00000000" w:rsidRDefault="00000000">
            <w:pPr>
              <w:spacing w:before="80" w:after="80" w:line="220" w:lineRule="exact"/>
              <w:jc w:val="center"/>
              <w:rPr>
                <w:b/>
                <w:sz w:val="18"/>
              </w:rPr>
            </w:pPr>
            <w:r>
              <w:rPr>
                <w:b/>
                <w:sz w:val="18"/>
              </w:rPr>
              <w:t>1996/97 год</w:t>
            </w:r>
          </w:p>
        </w:tc>
        <w:tc>
          <w:tcPr>
            <w:tcW w:w="1418" w:type="dxa"/>
          </w:tcPr>
          <w:p w:rsidR="00000000" w:rsidRDefault="00000000">
            <w:pPr>
              <w:spacing w:before="80" w:after="80" w:line="220" w:lineRule="exact"/>
              <w:jc w:val="center"/>
              <w:rPr>
                <w:b/>
                <w:sz w:val="18"/>
              </w:rPr>
            </w:pPr>
            <w:r>
              <w:rPr>
                <w:b/>
                <w:sz w:val="18"/>
              </w:rPr>
              <w:t>1997/98 год</w:t>
            </w:r>
          </w:p>
        </w:tc>
        <w:tc>
          <w:tcPr>
            <w:tcW w:w="1418" w:type="dxa"/>
          </w:tcPr>
          <w:p w:rsidR="00000000" w:rsidRDefault="00000000">
            <w:pPr>
              <w:spacing w:before="80" w:after="80" w:line="220" w:lineRule="exact"/>
              <w:jc w:val="center"/>
              <w:rPr>
                <w:b/>
                <w:sz w:val="18"/>
              </w:rPr>
            </w:pPr>
            <w:r>
              <w:rPr>
                <w:b/>
                <w:sz w:val="18"/>
              </w:rPr>
              <w:t>1998/99 год</w:t>
            </w:r>
          </w:p>
        </w:tc>
      </w:tr>
      <w:tr w:rsidR="00000000">
        <w:tblPrEx>
          <w:tblCellMar>
            <w:top w:w="0" w:type="dxa"/>
            <w:bottom w:w="0" w:type="dxa"/>
          </w:tblCellMar>
        </w:tblPrEx>
        <w:trPr>
          <w:jc w:val="center"/>
        </w:trPr>
        <w:tc>
          <w:tcPr>
            <w:tcW w:w="1983" w:type="dxa"/>
          </w:tcPr>
          <w:p w:rsidR="00000000" w:rsidRDefault="00000000">
            <w:pPr>
              <w:spacing w:before="80" w:after="80" w:line="220" w:lineRule="exact"/>
              <w:jc w:val="left"/>
              <w:rPr>
                <w:sz w:val="18"/>
              </w:rPr>
            </w:pPr>
            <w:r>
              <w:rPr>
                <w:sz w:val="18"/>
              </w:rPr>
              <w:t>Всего преподавателей</w:t>
            </w:r>
          </w:p>
        </w:tc>
        <w:tc>
          <w:tcPr>
            <w:tcW w:w="1417" w:type="dxa"/>
          </w:tcPr>
          <w:p w:rsidR="00000000" w:rsidRDefault="00000000">
            <w:pPr>
              <w:spacing w:before="80" w:after="80" w:line="220" w:lineRule="exact"/>
              <w:jc w:val="center"/>
              <w:rPr>
                <w:sz w:val="18"/>
              </w:rPr>
            </w:pPr>
            <w:r>
              <w:rPr>
                <w:sz w:val="18"/>
              </w:rPr>
              <w:t>3 650</w:t>
            </w:r>
          </w:p>
        </w:tc>
        <w:tc>
          <w:tcPr>
            <w:tcW w:w="1418" w:type="dxa"/>
          </w:tcPr>
          <w:p w:rsidR="00000000" w:rsidRDefault="00000000">
            <w:pPr>
              <w:spacing w:before="80" w:after="80" w:line="220" w:lineRule="exact"/>
              <w:jc w:val="center"/>
              <w:rPr>
                <w:sz w:val="18"/>
              </w:rPr>
            </w:pPr>
            <w:r>
              <w:rPr>
                <w:sz w:val="18"/>
              </w:rPr>
              <w:t>5 360</w:t>
            </w:r>
          </w:p>
        </w:tc>
        <w:tc>
          <w:tcPr>
            <w:tcW w:w="1418" w:type="dxa"/>
          </w:tcPr>
          <w:p w:rsidR="00000000" w:rsidRDefault="00000000">
            <w:pPr>
              <w:spacing w:before="80" w:after="80" w:line="220" w:lineRule="exact"/>
              <w:jc w:val="center"/>
              <w:rPr>
                <w:sz w:val="18"/>
              </w:rPr>
            </w:pPr>
            <w:r>
              <w:rPr>
                <w:sz w:val="18"/>
              </w:rPr>
              <w:t>6 641</w:t>
            </w:r>
          </w:p>
        </w:tc>
        <w:tc>
          <w:tcPr>
            <w:tcW w:w="1418" w:type="dxa"/>
          </w:tcPr>
          <w:p w:rsidR="00000000" w:rsidRDefault="00000000">
            <w:pPr>
              <w:spacing w:before="80" w:after="80" w:line="220" w:lineRule="exact"/>
              <w:jc w:val="center"/>
              <w:rPr>
                <w:sz w:val="18"/>
              </w:rPr>
            </w:pPr>
            <w:r>
              <w:rPr>
                <w:sz w:val="18"/>
              </w:rPr>
              <w:t>7 263</w:t>
            </w:r>
          </w:p>
        </w:tc>
        <w:tc>
          <w:tcPr>
            <w:tcW w:w="1418" w:type="dxa"/>
          </w:tcPr>
          <w:p w:rsidR="00000000" w:rsidRDefault="00000000">
            <w:pPr>
              <w:spacing w:before="80" w:after="80" w:line="220" w:lineRule="exact"/>
              <w:jc w:val="center"/>
              <w:rPr>
                <w:sz w:val="18"/>
              </w:rPr>
            </w:pPr>
            <w:r>
              <w:rPr>
                <w:sz w:val="18"/>
              </w:rPr>
              <w:t>8 261</w:t>
            </w:r>
          </w:p>
        </w:tc>
      </w:tr>
      <w:tr w:rsidR="00000000">
        <w:tblPrEx>
          <w:tblCellMar>
            <w:top w:w="0" w:type="dxa"/>
            <w:bottom w:w="0" w:type="dxa"/>
          </w:tblCellMar>
        </w:tblPrEx>
        <w:trPr>
          <w:jc w:val="center"/>
        </w:trPr>
        <w:tc>
          <w:tcPr>
            <w:tcW w:w="1983" w:type="dxa"/>
          </w:tcPr>
          <w:p w:rsidR="00000000" w:rsidRDefault="00000000">
            <w:pPr>
              <w:spacing w:before="80" w:after="80" w:line="220" w:lineRule="exact"/>
              <w:jc w:val="left"/>
              <w:rPr>
                <w:sz w:val="18"/>
              </w:rPr>
            </w:pPr>
            <w:r>
              <w:rPr>
                <w:sz w:val="18"/>
              </w:rPr>
              <w:t>Из них женщин</w:t>
            </w:r>
          </w:p>
        </w:tc>
        <w:tc>
          <w:tcPr>
            <w:tcW w:w="1417" w:type="dxa"/>
          </w:tcPr>
          <w:p w:rsidR="00000000" w:rsidRDefault="00000000">
            <w:pPr>
              <w:spacing w:before="80" w:after="80" w:line="220" w:lineRule="exact"/>
              <w:jc w:val="center"/>
              <w:rPr>
                <w:sz w:val="18"/>
              </w:rPr>
            </w:pPr>
            <w:r>
              <w:rPr>
                <w:sz w:val="18"/>
              </w:rPr>
              <w:t>564</w:t>
            </w:r>
          </w:p>
        </w:tc>
        <w:tc>
          <w:tcPr>
            <w:tcW w:w="1418" w:type="dxa"/>
          </w:tcPr>
          <w:p w:rsidR="00000000" w:rsidRDefault="00000000">
            <w:pPr>
              <w:spacing w:before="80" w:after="80" w:line="220" w:lineRule="exact"/>
              <w:jc w:val="center"/>
              <w:rPr>
                <w:sz w:val="18"/>
              </w:rPr>
            </w:pPr>
            <w:r>
              <w:rPr>
                <w:sz w:val="18"/>
              </w:rPr>
              <w:t>1 284</w:t>
            </w:r>
          </w:p>
        </w:tc>
        <w:tc>
          <w:tcPr>
            <w:tcW w:w="1418" w:type="dxa"/>
          </w:tcPr>
          <w:p w:rsidR="00000000" w:rsidRDefault="00000000">
            <w:pPr>
              <w:spacing w:before="80" w:after="80" w:line="220" w:lineRule="exact"/>
              <w:jc w:val="center"/>
              <w:rPr>
                <w:sz w:val="18"/>
              </w:rPr>
            </w:pPr>
            <w:r>
              <w:rPr>
                <w:sz w:val="18"/>
              </w:rPr>
              <w:t>1 766</w:t>
            </w:r>
          </w:p>
        </w:tc>
        <w:tc>
          <w:tcPr>
            <w:tcW w:w="1418" w:type="dxa"/>
          </w:tcPr>
          <w:p w:rsidR="00000000" w:rsidRDefault="00000000">
            <w:pPr>
              <w:spacing w:before="80" w:after="80" w:line="220" w:lineRule="exact"/>
              <w:jc w:val="center"/>
              <w:rPr>
                <w:sz w:val="18"/>
              </w:rPr>
            </w:pPr>
            <w:r>
              <w:rPr>
                <w:sz w:val="18"/>
              </w:rPr>
              <w:t>2 037</w:t>
            </w:r>
          </w:p>
        </w:tc>
        <w:tc>
          <w:tcPr>
            <w:tcW w:w="1418" w:type="dxa"/>
          </w:tcPr>
          <w:p w:rsidR="00000000" w:rsidRDefault="00000000">
            <w:pPr>
              <w:spacing w:before="80" w:after="80" w:line="220" w:lineRule="exact"/>
              <w:jc w:val="center"/>
              <w:rPr>
                <w:sz w:val="18"/>
              </w:rPr>
            </w:pPr>
            <w:r>
              <w:rPr>
                <w:sz w:val="18"/>
              </w:rPr>
              <w:t>2 400</w:t>
            </w:r>
          </w:p>
        </w:tc>
      </w:tr>
      <w:tr w:rsidR="00000000">
        <w:tblPrEx>
          <w:tblCellMar>
            <w:top w:w="0" w:type="dxa"/>
            <w:bottom w:w="0" w:type="dxa"/>
          </w:tblCellMar>
        </w:tblPrEx>
        <w:trPr>
          <w:jc w:val="center"/>
        </w:trPr>
        <w:tc>
          <w:tcPr>
            <w:tcW w:w="1983" w:type="dxa"/>
          </w:tcPr>
          <w:p w:rsidR="00000000" w:rsidRDefault="00000000">
            <w:pPr>
              <w:spacing w:before="80" w:after="80" w:line="220" w:lineRule="exact"/>
              <w:jc w:val="left"/>
              <w:rPr>
                <w:sz w:val="18"/>
              </w:rPr>
            </w:pPr>
            <w:r>
              <w:rPr>
                <w:sz w:val="18"/>
              </w:rPr>
              <w:t>Процентная доля женщин</w:t>
            </w:r>
          </w:p>
        </w:tc>
        <w:tc>
          <w:tcPr>
            <w:tcW w:w="1417" w:type="dxa"/>
          </w:tcPr>
          <w:p w:rsidR="00000000" w:rsidRDefault="00000000">
            <w:pPr>
              <w:spacing w:before="80" w:after="80" w:line="220" w:lineRule="exact"/>
              <w:jc w:val="center"/>
              <w:rPr>
                <w:sz w:val="18"/>
              </w:rPr>
            </w:pPr>
            <w:r>
              <w:rPr>
                <w:sz w:val="18"/>
              </w:rPr>
              <w:t>15,5</w:t>
            </w:r>
          </w:p>
        </w:tc>
        <w:tc>
          <w:tcPr>
            <w:tcW w:w="1418" w:type="dxa"/>
          </w:tcPr>
          <w:p w:rsidR="00000000" w:rsidRDefault="00000000">
            <w:pPr>
              <w:spacing w:before="80" w:after="80" w:line="220" w:lineRule="exact"/>
              <w:jc w:val="center"/>
              <w:rPr>
                <w:sz w:val="18"/>
              </w:rPr>
            </w:pPr>
            <w:r>
              <w:rPr>
                <w:sz w:val="18"/>
              </w:rPr>
              <w:t>24</w:t>
            </w:r>
          </w:p>
        </w:tc>
        <w:tc>
          <w:tcPr>
            <w:tcW w:w="1418" w:type="dxa"/>
          </w:tcPr>
          <w:p w:rsidR="00000000" w:rsidRDefault="00000000">
            <w:pPr>
              <w:spacing w:before="80" w:after="80" w:line="220" w:lineRule="exact"/>
              <w:jc w:val="center"/>
              <w:rPr>
                <w:sz w:val="18"/>
              </w:rPr>
            </w:pPr>
            <w:r>
              <w:rPr>
                <w:sz w:val="18"/>
              </w:rPr>
              <w:t>26,6</w:t>
            </w:r>
          </w:p>
        </w:tc>
        <w:tc>
          <w:tcPr>
            <w:tcW w:w="1418" w:type="dxa"/>
          </w:tcPr>
          <w:p w:rsidR="00000000" w:rsidRDefault="00000000">
            <w:pPr>
              <w:spacing w:before="80" w:after="80" w:line="220" w:lineRule="exact"/>
              <w:jc w:val="center"/>
              <w:rPr>
                <w:sz w:val="18"/>
              </w:rPr>
            </w:pPr>
            <w:r>
              <w:rPr>
                <w:sz w:val="18"/>
              </w:rPr>
              <w:t>28</w:t>
            </w:r>
          </w:p>
        </w:tc>
        <w:tc>
          <w:tcPr>
            <w:tcW w:w="1418" w:type="dxa"/>
          </w:tcPr>
          <w:p w:rsidR="00000000" w:rsidRDefault="00000000">
            <w:pPr>
              <w:spacing w:before="80" w:after="80" w:line="220" w:lineRule="exact"/>
              <w:jc w:val="center"/>
              <w:rPr>
                <w:sz w:val="18"/>
              </w:rPr>
            </w:pPr>
            <w:r>
              <w:rPr>
                <w:sz w:val="18"/>
              </w:rPr>
              <w:t>29,1</w:t>
            </w:r>
          </w:p>
        </w:tc>
      </w:tr>
    </w:tbl>
    <w:p w:rsidR="00000000" w:rsidRDefault="00000000">
      <w:pPr>
        <w:spacing w:before="120" w:line="220" w:lineRule="exact"/>
        <w:ind w:right="289"/>
        <w:jc w:val="right"/>
        <w:rPr>
          <w:b/>
          <w:sz w:val="18"/>
        </w:rPr>
      </w:pPr>
      <w:r>
        <w:rPr>
          <w:b/>
          <w:sz w:val="18"/>
        </w:rPr>
        <w:t>Источник: Министерство высшего образования</w:t>
      </w:r>
    </w:p>
    <w:p w:rsidR="00000000" w:rsidRDefault="00000000">
      <w:pPr>
        <w:spacing w:before="240" w:line="240" w:lineRule="auto"/>
        <w:rPr>
          <w:b/>
          <w:sz w:val="28"/>
        </w:rPr>
      </w:pPr>
      <w:r>
        <w:rPr>
          <w:b/>
          <w:sz w:val="28"/>
        </w:rPr>
        <w:t>VII</w:t>
      </w:r>
      <w:r>
        <w:rPr>
          <w:b/>
          <w:sz w:val="28"/>
          <w:lang w:val="en-US"/>
        </w:rPr>
        <w:t>I</w:t>
      </w:r>
      <w:r>
        <w:rPr>
          <w:b/>
          <w:sz w:val="28"/>
        </w:rPr>
        <w:t>.</w:t>
      </w:r>
      <w:r>
        <w:rPr>
          <w:b/>
          <w:sz w:val="28"/>
        </w:rPr>
        <w:tab/>
        <w:t>Доступ женщин к директивным должностям</w:t>
      </w:r>
    </w:p>
    <w:p w:rsidR="00000000" w:rsidRDefault="00000000">
      <w:r>
        <w:t>348.</w:t>
      </w:r>
      <w:r>
        <w:tab/>
        <w:t>С 1992 по 1998 год число женщин в государственных учреждениях заметно увеличилось. Доля женщин-руководителей, занимающих функциональные должности, возросла с 5 процентов в 1984 году до 12 процентов в 1992 году и до 14 процентов в 1998 году.</w:t>
      </w:r>
    </w:p>
    <w:p w:rsidR="00000000" w:rsidRDefault="00000000">
      <w:r>
        <w:t>349.</w:t>
      </w:r>
      <w:r>
        <w:tab/>
        <w:t>В 1984 году среди 63 генеральных директоров не было ни одной женщины, а из 373 директоров было только 13 женщин, то есть 3,5 процента. В 1998 году было уже 17 женщин среди 324 генеральных директоров, то есть 5,24 процента, а в настоящее время из 976 директоров 97 – женщины, то есть 9,93 процента.</w:t>
      </w:r>
    </w:p>
    <w:p w:rsidR="00000000" w:rsidRDefault="00000000">
      <w:pPr>
        <w:jc w:val="center"/>
        <w:rPr>
          <w:b/>
        </w:rPr>
      </w:pPr>
      <w:r>
        <w:rPr>
          <w:b/>
        </w:rPr>
        <w:t>Рост доли женщин, занимающих функциональные должности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8"/>
        <w:gridCol w:w="1196"/>
        <w:gridCol w:w="1195"/>
        <w:gridCol w:w="1195"/>
        <w:gridCol w:w="1195"/>
        <w:gridCol w:w="1195"/>
        <w:gridCol w:w="1195"/>
      </w:tblGrid>
      <w:tr w:rsidR="00000000">
        <w:tblPrEx>
          <w:tblCellMar>
            <w:top w:w="0" w:type="dxa"/>
            <w:bottom w:w="0" w:type="dxa"/>
          </w:tblCellMar>
        </w:tblPrEx>
        <w:trPr>
          <w:jc w:val="center"/>
        </w:trPr>
        <w:tc>
          <w:tcPr>
            <w:tcW w:w="2468" w:type="dxa"/>
            <w:tcBorders>
              <w:top w:val="nil"/>
              <w:left w:val="nil"/>
              <w:right w:val="nil"/>
            </w:tcBorders>
          </w:tcPr>
          <w:p w:rsidR="00000000" w:rsidRDefault="00000000">
            <w:pPr>
              <w:spacing w:before="80" w:after="80" w:line="220" w:lineRule="exact"/>
              <w:rPr>
                <w:sz w:val="18"/>
              </w:rPr>
            </w:pPr>
          </w:p>
        </w:tc>
        <w:tc>
          <w:tcPr>
            <w:tcW w:w="2391" w:type="dxa"/>
            <w:gridSpan w:val="2"/>
            <w:tcBorders>
              <w:top w:val="nil"/>
              <w:left w:val="nil"/>
              <w:right w:val="nil"/>
            </w:tcBorders>
          </w:tcPr>
          <w:p w:rsidR="00000000" w:rsidRDefault="00000000">
            <w:pPr>
              <w:spacing w:before="80" w:after="80" w:line="220" w:lineRule="exact"/>
              <w:jc w:val="center"/>
              <w:rPr>
                <w:b/>
                <w:sz w:val="18"/>
              </w:rPr>
            </w:pPr>
            <w:r>
              <w:rPr>
                <w:b/>
                <w:sz w:val="18"/>
              </w:rPr>
              <w:t>1984 год</w:t>
            </w:r>
          </w:p>
        </w:tc>
        <w:tc>
          <w:tcPr>
            <w:tcW w:w="2390" w:type="dxa"/>
            <w:gridSpan w:val="2"/>
            <w:tcBorders>
              <w:top w:val="nil"/>
              <w:left w:val="nil"/>
              <w:right w:val="nil"/>
            </w:tcBorders>
          </w:tcPr>
          <w:p w:rsidR="00000000" w:rsidRDefault="00000000">
            <w:pPr>
              <w:spacing w:before="80" w:after="80" w:line="220" w:lineRule="exact"/>
              <w:jc w:val="center"/>
              <w:rPr>
                <w:b/>
                <w:sz w:val="18"/>
              </w:rPr>
            </w:pPr>
            <w:r>
              <w:rPr>
                <w:b/>
                <w:sz w:val="18"/>
              </w:rPr>
              <w:t>1994 год</w:t>
            </w:r>
          </w:p>
        </w:tc>
        <w:tc>
          <w:tcPr>
            <w:tcW w:w="2390" w:type="dxa"/>
            <w:gridSpan w:val="2"/>
            <w:tcBorders>
              <w:top w:val="nil"/>
              <w:left w:val="nil"/>
              <w:right w:val="nil"/>
            </w:tcBorders>
          </w:tcPr>
          <w:p w:rsidR="00000000" w:rsidRDefault="00000000">
            <w:pPr>
              <w:spacing w:before="80" w:after="80" w:line="220" w:lineRule="exact"/>
              <w:jc w:val="center"/>
              <w:rPr>
                <w:b/>
                <w:sz w:val="18"/>
              </w:rPr>
            </w:pPr>
            <w:r>
              <w:rPr>
                <w:b/>
                <w:sz w:val="18"/>
              </w:rPr>
              <w:t>1998 год</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Функциональная должность</w:t>
            </w:r>
          </w:p>
        </w:tc>
        <w:tc>
          <w:tcPr>
            <w:tcW w:w="1196" w:type="dxa"/>
          </w:tcPr>
          <w:p w:rsidR="00000000" w:rsidRDefault="00000000">
            <w:pPr>
              <w:spacing w:before="80" w:after="80" w:line="220" w:lineRule="exact"/>
              <w:jc w:val="center"/>
              <w:rPr>
                <w:sz w:val="18"/>
              </w:rPr>
            </w:pPr>
            <w:r>
              <w:rPr>
                <w:sz w:val="18"/>
              </w:rPr>
              <w:t>Мужчин</w:t>
            </w:r>
          </w:p>
        </w:tc>
        <w:tc>
          <w:tcPr>
            <w:tcW w:w="1195" w:type="dxa"/>
          </w:tcPr>
          <w:p w:rsidR="00000000" w:rsidRDefault="00000000">
            <w:pPr>
              <w:spacing w:before="80" w:after="80" w:line="220" w:lineRule="exact"/>
              <w:jc w:val="center"/>
              <w:rPr>
                <w:sz w:val="18"/>
              </w:rPr>
            </w:pPr>
            <w:r>
              <w:rPr>
                <w:sz w:val="18"/>
              </w:rPr>
              <w:t>Женщин</w:t>
            </w:r>
          </w:p>
        </w:tc>
        <w:tc>
          <w:tcPr>
            <w:tcW w:w="1195" w:type="dxa"/>
          </w:tcPr>
          <w:p w:rsidR="00000000" w:rsidRDefault="00000000">
            <w:pPr>
              <w:spacing w:before="80" w:after="80" w:line="220" w:lineRule="exact"/>
              <w:jc w:val="center"/>
              <w:rPr>
                <w:sz w:val="18"/>
              </w:rPr>
            </w:pPr>
            <w:r>
              <w:rPr>
                <w:sz w:val="18"/>
              </w:rPr>
              <w:t>Мужчин</w:t>
            </w:r>
          </w:p>
        </w:tc>
        <w:tc>
          <w:tcPr>
            <w:tcW w:w="1195" w:type="dxa"/>
          </w:tcPr>
          <w:p w:rsidR="00000000" w:rsidRDefault="00000000">
            <w:pPr>
              <w:spacing w:before="80" w:after="80" w:line="220" w:lineRule="exact"/>
              <w:jc w:val="center"/>
              <w:rPr>
                <w:sz w:val="18"/>
              </w:rPr>
            </w:pPr>
            <w:r>
              <w:rPr>
                <w:sz w:val="18"/>
              </w:rPr>
              <w:t>Женщин</w:t>
            </w:r>
          </w:p>
        </w:tc>
        <w:tc>
          <w:tcPr>
            <w:tcW w:w="1195" w:type="dxa"/>
          </w:tcPr>
          <w:p w:rsidR="00000000" w:rsidRDefault="00000000">
            <w:pPr>
              <w:spacing w:before="80" w:after="80" w:line="220" w:lineRule="exact"/>
              <w:jc w:val="center"/>
              <w:rPr>
                <w:sz w:val="18"/>
              </w:rPr>
            </w:pPr>
            <w:r>
              <w:rPr>
                <w:sz w:val="18"/>
              </w:rPr>
              <w:t>Мужчин</w:t>
            </w:r>
          </w:p>
        </w:tc>
        <w:tc>
          <w:tcPr>
            <w:tcW w:w="1195" w:type="dxa"/>
          </w:tcPr>
          <w:p w:rsidR="00000000" w:rsidRDefault="00000000">
            <w:pPr>
              <w:spacing w:before="80" w:after="80" w:line="220" w:lineRule="exact"/>
              <w:jc w:val="center"/>
              <w:rPr>
                <w:sz w:val="18"/>
              </w:rPr>
            </w:pPr>
            <w:r>
              <w:rPr>
                <w:sz w:val="18"/>
              </w:rPr>
              <w:t>Женщин</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Генеральный секретарь</w:t>
            </w:r>
          </w:p>
        </w:tc>
        <w:tc>
          <w:tcPr>
            <w:tcW w:w="1196" w:type="dxa"/>
          </w:tcPr>
          <w:p w:rsidR="00000000" w:rsidRDefault="00000000">
            <w:pPr>
              <w:spacing w:before="80" w:after="80" w:line="220" w:lineRule="exact"/>
              <w:ind w:right="284"/>
              <w:jc w:val="right"/>
              <w:rPr>
                <w:sz w:val="18"/>
              </w:rPr>
            </w:pPr>
            <w:r>
              <w:rPr>
                <w:sz w:val="18"/>
              </w:rPr>
              <w:t>45</w:t>
            </w:r>
          </w:p>
        </w:tc>
        <w:tc>
          <w:tcPr>
            <w:tcW w:w="1195" w:type="dxa"/>
          </w:tcPr>
          <w:p w:rsidR="00000000" w:rsidRDefault="00000000">
            <w:pPr>
              <w:spacing w:before="80" w:after="80" w:line="220" w:lineRule="exact"/>
              <w:ind w:right="397"/>
              <w:jc w:val="right"/>
              <w:rPr>
                <w:sz w:val="18"/>
              </w:rPr>
            </w:pPr>
            <w:r>
              <w:rPr>
                <w:sz w:val="18"/>
              </w:rPr>
              <w:t>0</w:t>
            </w:r>
          </w:p>
        </w:tc>
        <w:tc>
          <w:tcPr>
            <w:tcW w:w="1195" w:type="dxa"/>
          </w:tcPr>
          <w:p w:rsidR="00000000" w:rsidRDefault="00000000">
            <w:pPr>
              <w:spacing w:before="80" w:after="80" w:line="220" w:lineRule="exact"/>
              <w:ind w:right="340"/>
              <w:jc w:val="right"/>
              <w:rPr>
                <w:sz w:val="18"/>
              </w:rPr>
            </w:pPr>
            <w:r>
              <w:rPr>
                <w:sz w:val="18"/>
              </w:rPr>
              <w:t>47</w:t>
            </w:r>
          </w:p>
        </w:tc>
        <w:tc>
          <w:tcPr>
            <w:tcW w:w="1195" w:type="dxa"/>
          </w:tcPr>
          <w:p w:rsidR="00000000" w:rsidRDefault="00000000">
            <w:pPr>
              <w:spacing w:before="80" w:after="80" w:line="220" w:lineRule="exact"/>
              <w:ind w:right="340"/>
              <w:jc w:val="right"/>
              <w:rPr>
                <w:sz w:val="18"/>
              </w:rPr>
            </w:pPr>
            <w:r>
              <w:rPr>
                <w:sz w:val="18"/>
              </w:rPr>
              <w:t>0</w:t>
            </w:r>
          </w:p>
        </w:tc>
        <w:tc>
          <w:tcPr>
            <w:tcW w:w="1195" w:type="dxa"/>
          </w:tcPr>
          <w:p w:rsidR="00000000" w:rsidRDefault="00000000">
            <w:pPr>
              <w:spacing w:before="80" w:after="80" w:line="220" w:lineRule="exact"/>
              <w:ind w:right="284"/>
              <w:jc w:val="right"/>
              <w:rPr>
                <w:sz w:val="18"/>
              </w:rPr>
            </w:pPr>
            <w:r>
              <w:rPr>
                <w:sz w:val="18"/>
              </w:rPr>
              <w:t>19</w:t>
            </w:r>
          </w:p>
        </w:tc>
        <w:tc>
          <w:tcPr>
            <w:tcW w:w="1195" w:type="dxa"/>
          </w:tcPr>
          <w:p w:rsidR="00000000" w:rsidRDefault="00000000">
            <w:pPr>
              <w:spacing w:before="80" w:after="80" w:line="220" w:lineRule="exact"/>
              <w:ind w:right="397"/>
              <w:jc w:val="right"/>
              <w:rPr>
                <w:sz w:val="18"/>
              </w:rPr>
            </w:pPr>
            <w:r>
              <w:rPr>
                <w:sz w:val="18"/>
              </w:rPr>
              <w:t>0</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Генеральный директор</w:t>
            </w:r>
          </w:p>
        </w:tc>
        <w:tc>
          <w:tcPr>
            <w:tcW w:w="1196" w:type="dxa"/>
          </w:tcPr>
          <w:p w:rsidR="00000000" w:rsidRDefault="00000000">
            <w:pPr>
              <w:spacing w:before="80" w:after="80" w:line="220" w:lineRule="exact"/>
              <w:ind w:right="284"/>
              <w:jc w:val="right"/>
              <w:rPr>
                <w:sz w:val="18"/>
              </w:rPr>
            </w:pPr>
            <w:r>
              <w:rPr>
                <w:sz w:val="18"/>
              </w:rPr>
              <w:t>63</w:t>
            </w:r>
          </w:p>
        </w:tc>
        <w:tc>
          <w:tcPr>
            <w:tcW w:w="1195" w:type="dxa"/>
          </w:tcPr>
          <w:p w:rsidR="00000000" w:rsidRDefault="00000000">
            <w:pPr>
              <w:spacing w:before="80" w:after="80" w:line="220" w:lineRule="exact"/>
              <w:ind w:right="397"/>
              <w:jc w:val="right"/>
              <w:rPr>
                <w:sz w:val="18"/>
              </w:rPr>
            </w:pPr>
            <w:r>
              <w:rPr>
                <w:sz w:val="18"/>
              </w:rPr>
              <w:t>0</w:t>
            </w:r>
          </w:p>
        </w:tc>
        <w:tc>
          <w:tcPr>
            <w:tcW w:w="1195" w:type="dxa"/>
          </w:tcPr>
          <w:p w:rsidR="00000000" w:rsidRDefault="00000000">
            <w:pPr>
              <w:spacing w:before="80" w:after="80" w:line="220" w:lineRule="exact"/>
              <w:ind w:right="340"/>
              <w:jc w:val="right"/>
              <w:rPr>
                <w:sz w:val="18"/>
              </w:rPr>
            </w:pPr>
            <w:r>
              <w:rPr>
                <w:sz w:val="18"/>
              </w:rPr>
              <w:t>222</w:t>
            </w:r>
          </w:p>
        </w:tc>
        <w:tc>
          <w:tcPr>
            <w:tcW w:w="1195" w:type="dxa"/>
          </w:tcPr>
          <w:p w:rsidR="00000000" w:rsidRDefault="00000000">
            <w:pPr>
              <w:spacing w:before="80" w:after="80" w:line="220" w:lineRule="exact"/>
              <w:ind w:right="340"/>
              <w:jc w:val="right"/>
              <w:rPr>
                <w:sz w:val="18"/>
              </w:rPr>
            </w:pPr>
            <w:r>
              <w:rPr>
                <w:sz w:val="18"/>
              </w:rPr>
              <w:t>9</w:t>
            </w:r>
          </w:p>
        </w:tc>
        <w:tc>
          <w:tcPr>
            <w:tcW w:w="1195" w:type="dxa"/>
          </w:tcPr>
          <w:p w:rsidR="00000000" w:rsidRDefault="00000000">
            <w:pPr>
              <w:spacing w:before="80" w:after="80" w:line="220" w:lineRule="exact"/>
              <w:ind w:right="284"/>
              <w:jc w:val="right"/>
              <w:rPr>
                <w:sz w:val="18"/>
              </w:rPr>
            </w:pPr>
            <w:r>
              <w:rPr>
                <w:sz w:val="18"/>
              </w:rPr>
              <w:t>324</w:t>
            </w:r>
          </w:p>
        </w:tc>
        <w:tc>
          <w:tcPr>
            <w:tcW w:w="1195" w:type="dxa"/>
          </w:tcPr>
          <w:p w:rsidR="00000000" w:rsidRDefault="00000000">
            <w:pPr>
              <w:spacing w:before="80" w:after="80" w:line="220" w:lineRule="exact"/>
              <w:ind w:right="397"/>
              <w:jc w:val="right"/>
              <w:rPr>
                <w:sz w:val="18"/>
              </w:rPr>
            </w:pPr>
            <w:r>
              <w:rPr>
                <w:sz w:val="18"/>
              </w:rPr>
              <w:t>17</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Директор</w:t>
            </w:r>
          </w:p>
        </w:tc>
        <w:tc>
          <w:tcPr>
            <w:tcW w:w="1196" w:type="dxa"/>
          </w:tcPr>
          <w:p w:rsidR="00000000" w:rsidRDefault="00000000">
            <w:pPr>
              <w:spacing w:before="80" w:after="80" w:line="220" w:lineRule="exact"/>
              <w:ind w:right="284"/>
              <w:jc w:val="right"/>
              <w:rPr>
                <w:sz w:val="18"/>
              </w:rPr>
            </w:pPr>
            <w:r>
              <w:rPr>
                <w:sz w:val="18"/>
              </w:rPr>
              <w:t>360</w:t>
            </w:r>
          </w:p>
        </w:tc>
        <w:tc>
          <w:tcPr>
            <w:tcW w:w="1195" w:type="dxa"/>
          </w:tcPr>
          <w:p w:rsidR="00000000" w:rsidRDefault="00000000">
            <w:pPr>
              <w:spacing w:before="80" w:after="80" w:line="220" w:lineRule="exact"/>
              <w:ind w:right="397"/>
              <w:jc w:val="right"/>
              <w:rPr>
                <w:sz w:val="18"/>
              </w:rPr>
            </w:pPr>
            <w:r>
              <w:rPr>
                <w:sz w:val="18"/>
              </w:rPr>
              <w:t>13</w:t>
            </w:r>
          </w:p>
        </w:tc>
        <w:tc>
          <w:tcPr>
            <w:tcW w:w="1195" w:type="dxa"/>
          </w:tcPr>
          <w:p w:rsidR="00000000" w:rsidRDefault="00000000">
            <w:pPr>
              <w:spacing w:before="80" w:after="80" w:line="220" w:lineRule="exact"/>
              <w:ind w:right="340"/>
              <w:jc w:val="right"/>
              <w:rPr>
                <w:sz w:val="18"/>
              </w:rPr>
            </w:pPr>
            <w:r>
              <w:rPr>
                <w:sz w:val="18"/>
              </w:rPr>
              <w:t>676</w:t>
            </w:r>
          </w:p>
        </w:tc>
        <w:tc>
          <w:tcPr>
            <w:tcW w:w="1195" w:type="dxa"/>
          </w:tcPr>
          <w:p w:rsidR="00000000" w:rsidRDefault="00000000">
            <w:pPr>
              <w:spacing w:before="80" w:after="80" w:line="220" w:lineRule="exact"/>
              <w:ind w:right="340"/>
              <w:jc w:val="right"/>
              <w:rPr>
                <w:sz w:val="18"/>
              </w:rPr>
            </w:pPr>
            <w:r>
              <w:rPr>
                <w:sz w:val="18"/>
              </w:rPr>
              <w:t>37</w:t>
            </w:r>
          </w:p>
        </w:tc>
        <w:tc>
          <w:tcPr>
            <w:tcW w:w="1195" w:type="dxa"/>
          </w:tcPr>
          <w:p w:rsidR="00000000" w:rsidRDefault="00000000">
            <w:pPr>
              <w:spacing w:before="80" w:after="80" w:line="220" w:lineRule="exact"/>
              <w:ind w:right="284"/>
              <w:jc w:val="right"/>
              <w:rPr>
                <w:sz w:val="18"/>
              </w:rPr>
            </w:pPr>
            <w:r>
              <w:rPr>
                <w:sz w:val="18"/>
              </w:rPr>
              <w:t>976</w:t>
            </w:r>
          </w:p>
        </w:tc>
        <w:tc>
          <w:tcPr>
            <w:tcW w:w="1195" w:type="dxa"/>
          </w:tcPr>
          <w:p w:rsidR="00000000" w:rsidRDefault="00000000">
            <w:pPr>
              <w:spacing w:before="80" w:after="80" w:line="220" w:lineRule="exact"/>
              <w:ind w:right="397"/>
              <w:jc w:val="right"/>
              <w:rPr>
                <w:sz w:val="18"/>
              </w:rPr>
            </w:pPr>
            <w:r>
              <w:rPr>
                <w:sz w:val="18"/>
              </w:rPr>
              <w:t>97</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Заместитель директора</w:t>
            </w:r>
          </w:p>
        </w:tc>
        <w:tc>
          <w:tcPr>
            <w:tcW w:w="1196" w:type="dxa"/>
          </w:tcPr>
          <w:p w:rsidR="00000000" w:rsidRDefault="00000000">
            <w:pPr>
              <w:spacing w:before="80" w:after="80" w:line="220" w:lineRule="exact"/>
              <w:ind w:right="284"/>
              <w:jc w:val="right"/>
              <w:rPr>
                <w:sz w:val="18"/>
              </w:rPr>
            </w:pPr>
            <w:r>
              <w:rPr>
                <w:sz w:val="18"/>
              </w:rPr>
              <w:t>576</w:t>
            </w:r>
          </w:p>
        </w:tc>
        <w:tc>
          <w:tcPr>
            <w:tcW w:w="1195" w:type="dxa"/>
          </w:tcPr>
          <w:p w:rsidR="00000000" w:rsidRDefault="00000000">
            <w:pPr>
              <w:spacing w:before="80" w:after="80" w:line="220" w:lineRule="exact"/>
              <w:ind w:right="397"/>
              <w:jc w:val="right"/>
              <w:rPr>
                <w:sz w:val="18"/>
              </w:rPr>
            </w:pPr>
            <w:r>
              <w:rPr>
                <w:sz w:val="18"/>
              </w:rPr>
              <w:t>16</w:t>
            </w:r>
          </w:p>
        </w:tc>
        <w:tc>
          <w:tcPr>
            <w:tcW w:w="1195" w:type="dxa"/>
          </w:tcPr>
          <w:p w:rsidR="00000000" w:rsidRDefault="00000000">
            <w:pPr>
              <w:spacing w:before="80" w:after="80" w:line="220" w:lineRule="exact"/>
              <w:ind w:right="340"/>
              <w:jc w:val="right"/>
              <w:rPr>
                <w:sz w:val="18"/>
              </w:rPr>
            </w:pPr>
            <w:r>
              <w:rPr>
                <w:sz w:val="18"/>
              </w:rPr>
              <w:t>998</w:t>
            </w:r>
          </w:p>
        </w:tc>
        <w:tc>
          <w:tcPr>
            <w:tcW w:w="1195" w:type="dxa"/>
          </w:tcPr>
          <w:p w:rsidR="00000000" w:rsidRDefault="00000000">
            <w:pPr>
              <w:spacing w:before="80" w:after="80" w:line="220" w:lineRule="exact"/>
              <w:ind w:right="340"/>
              <w:jc w:val="right"/>
              <w:rPr>
                <w:sz w:val="18"/>
              </w:rPr>
            </w:pPr>
            <w:r>
              <w:rPr>
                <w:sz w:val="18"/>
              </w:rPr>
              <w:t>116</w:t>
            </w:r>
          </w:p>
        </w:tc>
        <w:tc>
          <w:tcPr>
            <w:tcW w:w="1195" w:type="dxa"/>
          </w:tcPr>
          <w:p w:rsidR="00000000" w:rsidRDefault="00000000">
            <w:pPr>
              <w:spacing w:before="80" w:after="80" w:line="220" w:lineRule="exact"/>
              <w:ind w:right="284"/>
              <w:jc w:val="right"/>
              <w:rPr>
                <w:sz w:val="18"/>
              </w:rPr>
            </w:pPr>
            <w:r>
              <w:rPr>
                <w:sz w:val="18"/>
              </w:rPr>
              <w:t>1 532</w:t>
            </w:r>
          </w:p>
        </w:tc>
        <w:tc>
          <w:tcPr>
            <w:tcW w:w="1195" w:type="dxa"/>
          </w:tcPr>
          <w:p w:rsidR="00000000" w:rsidRDefault="00000000">
            <w:pPr>
              <w:spacing w:before="80" w:after="80" w:line="220" w:lineRule="exact"/>
              <w:ind w:right="397"/>
              <w:jc w:val="right"/>
              <w:rPr>
                <w:sz w:val="18"/>
              </w:rPr>
            </w:pPr>
            <w:r>
              <w:rPr>
                <w:sz w:val="18"/>
              </w:rPr>
              <w:t>231</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Начальник отдела</w:t>
            </w:r>
          </w:p>
        </w:tc>
        <w:tc>
          <w:tcPr>
            <w:tcW w:w="1196" w:type="dxa"/>
          </w:tcPr>
          <w:p w:rsidR="00000000" w:rsidRDefault="00000000">
            <w:pPr>
              <w:spacing w:before="80" w:after="80" w:line="220" w:lineRule="exact"/>
              <w:ind w:right="284"/>
              <w:jc w:val="right"/>
              <w:rPr>
                <w:sz w:val="18"/>
              </w:rPr>
            </w:pPr>
            <w:r>
              <w:rPr>
                <w:sz w:val="18"/>
              </w:rPr>
              <w:t>1 260</w:t>
            </w:r>
          </w:p>
        </w:tc>
        <w:tc>
          <w:tcPr>
            <w:tcW w:w="1195" w:type="dxa"/>
          </w:tcPr>
          <w:p w:rsidR="00000000" w:rsidRDefault="00000000">
            <w:pPr>
              <w:spacing w:before="80" w:after="80" w:line="220" w:lineRule="exact"/>
              <w:ind w:right="397"/>
              <w:jc w:val="right"/>
              <w:rPr>
                <w:sz w:val="18"/>
              </w:rPr>
            </w:pPr>
            <w:r>
              <w:rPr>
                <w:sz w:val="18"/>
              </w:rPr>
              <w:t>106</w:t>
            </w:r>
          </w:p>
        </w:tc>
        <w:tc>
          <w:tcPr>
            <w:tcW w:w="1195" w:type="dxa"/>
          </w:tcPr>
          <w:p w:rsidR="00000000" w:rsidRDefault="00000000">
            <w:pPr>
              <w:spacing w:before="80" w:after="80" w:line="220" w:lineRule="exact"/>
              <w:ind w:right="340"/>
              <w:jc w:val="right"/>
              <w:rPr>
                <w:sz w:val="18"/>
              </w:rPr>
            </w:pPr>
            <w:r>
              <w:rPr>
                <w:sz w:val="18"/>
              </w:rPr>
              <w:t>1 894</w:t>
            </w:r>
          </w:p>
        </w:tc>
        <w:tc>
          <w:tcPr>
            <w:tcW w:w="1195" w:type="dxa"/>
          </w:tcPr>
          <w:p w:rsidR="00000000" w:rsidRDefault="00000000">
            <w:pPr>
              <w:spacing w:before="80" w:after="80" w:line="220" w:lineRule="exact"/>
              <w:ind w:right="340"/>
              <w:jc w:val="right"/>
              <w:rPr>
                <w:sz w:val="18"/>
              </w:rPr>
            </w:pPr>
            <w:r>
              <w:rPr>
                <w:sz w:val="18"/>
              </w:rPr>
              <w:t>362</w:t>
            </w:r>
          </w:p>
        </w:tc>
        <w:tc>
          <w:tcPr>
            <w:tcW w:w="1195" w:type="dxa"/>
          </w:tcPr>
          <w:p w:rsidR="00000000" w:rsidRDefault="00000000">
            <w:pPr>
              <w:spacing w:before="80" w:after="80" w:line="220" w:lineRule="exact"/>
              <w:ind w:right="284"/>
              <w:jc w:val="right"/>
              <w:rPr>
                <w:sz w:val="18"/>
              </w:rPr>
            </w:pPr>
            <w:r>
              <w:rPr>
                <w:sz w:val="18"/>
              </w:rPr>
              <w:t>3 147</w:t>
            </w:r>
          </w:p>
        </w:tc>
        <w:tc>
          <w:tcPr>
            <w:tcW w:w="1195" w:type="dxa"/>
          </w:tcPr>
          <w:p w:rsidR="00000000" w:rsidRDefault="00000000">
            <w:pPr>
              <w:spacing w:before="80" w:after="80" w:line="220" w:lineRule="exact"/>
              <w:ind w:right="397"/>
              <w:jc w:val="right"/>
              <w:rPr>
                <w:sz w:val="18"/>
              </w:rPr>
            </w:pPr>
            <w:r>
              <w:rPr>
                <w:sz w:val="18"/>
              </w:rPr>
              <w:t>633</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Всего</w:t>
            </w:r>
          </w:p>
        </w:tc>
        <w:tc>
          <w:tcPr>
            <w:tcW w:w="1196" w:type="dxa"/>
          </w:tcPr>
          <w:p w:rsidR="00000000" w:rsidRDefault="00000000">
            <w:pPr>
              <w:spacing w:before="80" w:after="80" w:line="220" w:lineRule="exact"/>
              <w:ind w:right="284"/>
              <w:jc w:val="right"/>
              <w:rPr>
                <w:sz w:val="18"/>
              </w:rPr>
            </w:pPr>
            <w:r>
              <w:rPr>
                <w:sz w:val="18"/>
              </w:rPr>
              <w:t>2 304</w:t>
            </w:r>
          </w:p>
        </w:tc>
        <w:tc>
          <w:tcPr>
            <w:tcW w:w="1195" w:type="dxa"/>
          </w:tcPr>
          <w:p w:rsidR="00000000" w:rsidRDefault="00000000">
            <w:pPr>
              <w:spacing w:before="80" w:after="80" w:line="220" w:lineRule="exact"/>
              <w:ind w:right="397"/>
              <w:jc w:val="right"/>
              <w:rPr>
                <w:sz w:val="18"/>
              </w:rPr>
            </w:pPr>
            <w:r>
              <w:rPr>
                <w:sz w:val="18"/>
              </w:rPr>
              <w:t>135</w:t>
            </w:r>
          </w:p>
        </w:tc>
        <w:tc>
          <w:tcPr>
            <w:tcW w:w="1195" w:type="dxa"/>
          </w:tcPr>
          <w:p w:rsidR="00000000" w:rsidRDefault="00000000">
            <w:pPr>
              <w:spacing w:before="80" w:after="80" w:line="220" w:lineRule="exact"/>
              <w:ind w:right="340"/>
              <w:jc w:val="right"/>
              <w:rPr>
                <w:sz w:val="18"/>
              </w:rPr>
            </w:pPr>
            <w:r>
              <w:rPr>
                <w:sz w:val="18"/>
              </w:rPr>
              <w:t>3 837</w:t>
            </w:r>
          </w:p>
        </w:tc>
        <w:tc>
          <w:tcPr>
            <w:tcW w:w="1195" w:type="dxa"/>
          </w:tcPr>
          <w:p w:rsidR="00000000" w:rsidRDefault="00000000">
            <w:pPr>
              <w:spacing w:before="80" w:after="80" w:line="220" w:lineRule="exact"/>
              <w:ind w:right="340"/>
              <w:jc w:val="right"/>
              <w:rPr>
                <w:sz w:val="18"/>
              </w:rPr>
            </w:pPr>
            <w:r>
              <w:rPr>
                <w:sz w:val="18"/>
              </w:rPr>
              <w:t>524</w:t>
            </w:r>
          </w:p>
        </w:tc>
        <w:tc>
          <w:tcPr>
            <w:tcW w:w="1195" w:type="dxa"/>
          </w:tcPr>
          <w:p w:rsidR="00000000" w:rsidRDefault="00000000">
            <w:pPr>
              <w:spacing w:before="80" w:after="80" w:line="220" w:lineRule="exact"/>
              <w:ind w:right="284"/>
              <w:jc w:val="right"/>
              <w:rPr>
                <w:sz w:val="18"/>
              </w:rPr>
            </w:pPr>
            <w:r>
              <w:rPr>
                <w:sz w:val="18"/>
              </w:rPr>
              <w:t>5 998</w:t>
            </w:r>
          </w:p>
        </w:tc>
        <w:tc>
          <w:tcPr>
            <w:tcW w:w="1195" w:type="dxa"/>
          </w:tcPr>
          <w:p w:rsidR="00000000" w:rsidRDefault="00000000">
            <w:pPr>
              <w:spacing w:before="80" w:after="80" w:line="220" w:lineRule="exact"/>
              <w:ind w:right="397"/>
              <w:jc w:val="right"/>
              <w:rPr>
                <w:sz w:val="18"/>
              </w:rPr>
            </w:pPr>
            <w:r>
              <w:rPr>
                <w:sz w:val="18"/>
              </w:rPr>
              <w:t>978</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Итого</w:t>
            </w:r>
          </w:p>
        </w:tc>
        <w:tc>
          <w:tcPr>
            <w:tcW w:w="2391" w:type="dxa"/>
            <w:gridSpan w:val="2"/>
          </w:tcPr>
          <w:p w:rsidR="00000000" w:rsidRDefault="00000000">
            <w:pPr>
              <w:spacing w:before="80" w:after="80" w:line="220" w:lineRule="exact"/>
              <w:jc w:val="center"/>
              <w:rPr>
                <w:sz w:val="18"/>
              </w:rPr>
            </w:pPr>
            <w:r>
              <w:rPr>
                <w:sz w:val="18"/>
              </w:rPr>
              <w:t>2 439</w:t>
            </w:r>
          </w:p>
        </w:tc>
        <w:tc>
          <w:tcPr>
            <w:tcW w:w="2390" w:type="dxa"/>
            <w:gridSpan w:val="2"/>
          </w:tcPr>
          <w:p w:rsidR="00000000" w:rsidRDefault="00000000">
            <w:pPr>
              <w:spacing w:before="80" w:after="80" w:line="220" w:lineRule="exact"/>
              <w:jc w:val="center"/>
              <w:rPr>
                <w:sz w:val="18"/>
              </w:rPr>
            </w:pPr>
            <w:r>
              <w:rPr>
                <w:sz w:val="18"/>
              </w:rPr>
              <w:t>4 361</w:t>
            </w:r>
          </w:p>
        </w:tc>
        <w:tc>
          <w:tcPr>
            <w:tcW w:w="2390" w:type="dxa"/>
            <w:gridSpan w:val="2"/>
          </w:tcPr>
          <w:p w:rsidR="00000000" w:rsidRDefault="00000000">
            <w:pPr>
              <w:spacing w:before="80" w:after="80" w:line="220" w:lineRule="exact"/>
              <w:jc w:val="center"/>
              <w:rPr>
                <w:sz w:val="18"/>
              </w:rPr>
            </w:pPr>
            <w:r>
              <w:rPr>
                <w:sz w:val="18"/>
              </w:rPr>
              <w:t>6 976</w:t>
            </w:r>
          </w:p>
        </w:tc>
      </w:tr>
      <w:tr w:rsidR="00000000">
        <w:tblPrEx>
          <w:tblCellMar>
            <w:top w:w="0" w:type="dxa"/>
            <w:bottom w:w="0" w:type="dxa"/>
          </w:tblCellMar>
        </w:tblPrEx>
        <w:trPr>
          <w:jc w:val="center"/>
        </w:trPr>
        <w:tc>
          <w:tcPr>
            <w:tcW w:w="2468" w:type="dxa"/>
          </w:tcPr>
          <w:p w:rsidR="00000000" w:rsidRDefault="00000000">
            <w:pPr>
              <w:spacing w:before="80" w:after="80" w:line="220" w:lineRule="exact"/>
              <w:rPr>
                <w:sz w:val="18"/>
              </w:rPr>
            </w:pPr>
            <w:r>
              <w:rPr>
                <w:sz w:val="18"/>
              </w:rPr>
              <w:t xml:space="preserve">Процентная доля </w:t>
            </w:r>
          </w:p>
        </w:tc>
        <w:tc>
          <w:tcPr>
            <w:tcW w:w="1196" w:type="dxa"/>
          </w:tcPr>
          <w:p w:rsidR="00000000" w:rsidRDefault="00000000">
            <w:pPr>
              <w:spacing w:before="80" w:after="80" w:line="220" w:lineRule="exact"/>
              <w:ind w:right="284"/>
              <w:jc w:val="right"/>
              <w:rPr>
                <w:sz w:val="18"/>
              </w:rPr>
            </w:pPr>
            <w:r>
              <w:rPr>
                <w:sz w:val="18"/>
              </w:rPr>
              <w:t>94,5</w:t>
            </w:r>
          </w:p>
        </w:tc>
        <w:tc>
          <w:tcPr>
            <w:tcW w:w="1195" w:type="dxa"/>
          </w:tcPr>
          <w:p w:rsidR="00000000" w:rsidRDefault="00000000">
            <w:pPr>
              <w:tabs>
                <w:tab w:val="clear" w:pos="680"/>
              </w:tabs>
              <w:spacing w:before="80" w:after="80" w:line="220" w:lineRule="exact"/>
              <w:ind w:right="397"/>
              <w:jc w:val="right"/>
              <w:rPr>
                <w:sz w:val="18"/>
              </w:rPr>
            </w:pPr>
            <w:r>
              <w:rPr>
                <w:sz w:val="18"/>
              </w:rPr>
              <w:t>5,5</w:t>
            </w:r>
          </w:p>
        </w:tc>
        <w:tc>
          <w:tcPr>
            <w:tcW w:w="1195" w:type="dxa"/>
          </w:tcPr>
          <w:p w:rsidR="00000000" w:rsidRDefault="00000000">
            <w:pPr>
              <w:spacing w:before="80" w:after="80" w:line="220" w:lineRule="exact"/>
              <w:ind w:right="284"/>
              <w:jc w:val="right"/>
              <w:rPr>
                <w:sz w:val="18"/>
              </w:rPr>
            </w:pPr>
            <w:r>
              <w:rPr>
                <w:sz w:val="18"/>
              </w:rPr>
              <w:t>87,98</w:t>
            </w:r>
          </w:p>
        </w:tc>
        <w:tc>
          <w:tcPr>
            <w:tcW w:w="1195" w:type="dxa"/>
          </w:tcPr>
          <w:p w:rsidR="00000000" w:rsidRDefault="00000000">
            <w:pPr>
              <w:spacing w:before="80" w:after="80" w:line="220" w:lineRule="exact"/>
              <w:ind w:right="284"/>
              <w:jc w:val="right"/>
              <w:rPr>
                <w:sz w:val="18"/>
              </w:rPr>
            </w:pPr>
            <w:r>
              <w:rPr>
                <w:sz w:val="18"/>
              </w:rPr>
              <w:t>12,01</w:t>
            </w:r>
          </w:p>
        </w:tc>
        <w:tc>
          <w:tcPr>
            <w:tcW w:w="1195" w:type="dxa"/>
          </w:tcPr>
          <w:p w:rsidR="00000000" w:rsidRDefault="00000000">
            <w:pPr>
              <w:spacing w:before="80" w:after="80" w:line="220" w:lineRule="exact"/>
              <w:ind w:right="284"/>
              <w:jc w:val="right"/>
              <w:rPr>
                <w:sz w:val="18"/>
              </w:rPr>
            </w:pPr>
            <w:r>
              <w:rPr>
                <w:sz w:val="18"/>
              </w:rPr>
              <w:t>85,98</w:t>
            </w:r>
          </w:p>
        </w:tc>
        <w:tc>
          <w:tcPr>
            <w:tcW w:w="1195" w:type="dxa"/>
          </w:tcPr>
          <w:p w:rsidR="00000000" w:rsidRDefault="00000000">
            <w:pPr>
              <w:spacing w:before="80" w:after="80" w:line="220" w:lineRule="exact"/>
              <w:ind w:right="397"/>
              <w:jc w:val="right"/>
              <w:rPr>
                <w:sz w:val="18"/>
              </w:rPr>
            </w:pPr>
            <w:r>
              <w:rPr>
                <w:sz w:val="18"/>
              </w:rPr>
              <w:t>14,01</w:t>
            </w:r>
          </w:p>
        </w:tc>
      </w:tr>
    </w:tbl>
    <w:p w:rsidR="00000000" w:rsidRDefault="00000000">
      <w:pPr>
        <w:spacing w:before="40" w:after="120" w:line="220" w:lineRule="exact"/>
        <w:jc w:val="right"/>
        <w:rPr>
          <w:b/>
          <w:sz w:val="18"/>
        </w:rPr>
      </w:pPr>
      <w:r>
        <w:rPr>
          <w:b/>
          <w:sz w:val="18"/>
        </w:rPr>
        <w:t>Источник: Государственный секретариат по государственной службе</w:t>
      </w:r>
    </w:p>
    <w:p w:rsidR="00000000" w:rsidRDefault="00000000">
      <w:pPr>
        <w:spacing w:before="120" w:line="260" w:lineRule="exact"/>
        <w:rPr>
          <w:b/>
          <w:sz w:val="22"/>
        </w:rPr>
      </w:pPr>
      <w:r>
        <w:rPr>
          <w:b/>
          <w:sz w:val="22"/>
        </w:rPr>
        <w:t>VIII.1. В государственных учреждениях и в экономике</w:t>
      </w:r>
    </w:p>
    <w:p w:rsidR="00000000" w:rsidRDefault="00000000">
      <w:r>
        <w:t>350.</w:t>
      </w:r>
      <w:r>
        <w:tab/>
        <w:t>В 1998 году из 234 функциональных сотрудников аппарата премьер-министра 63, то есть 26,9 процента, были женщинами. На сегодняшний день в одном лишь Генеральном управлении администрации и государственной службы женщины возглавляют семь отделов, а мужчины – четыре.</w:t>
      </w:r>
    </w:p>
    <w:p w:rsidR="00000000" w:rsidRDefault="00000000">
      <w:r>
        <w:t>351.</w:t>
      </w:r>
      <w:r>
        <w:tab/>
        <w:t>Что касается Министерства иностранных дел, то, несмотря на то что из 278 функциональных сотрудников этого ведомства женщины составляют лишь 7,9 процента (22 человека), за последние десять лет по меньшей мере восемь женщин были назначены на должность послов. В настоящий момент две женщины представляют Тунис в ранге послов: одна – в Осло, а другая – в Лиссабоне.</w:t>
      </w:r>
    </w:p>
    <w:p w:rsidR="00000000" w:rsidRDefault="00000000">
      <w:pPr>
        <w:spacing w:after="120"/>
      </w:pPr>
      <w:r>
        <w:t>352.</w:t>
      </w:r>
      <w:r>
        <w:tab/>
        <w:t>Девять женщин занимают должности президентов – генеральных директоров в таких государственных предприятиях, как:</w:t>
      </w:r>
    </w:p>
    <w:p w:rsidR="00000000" w:rsidRDefault="00000000">
      <w:pPr>
        <w:spacing w:after="120"/>
      </w:pPr>
      <w:r>
        <w:t>–</w:t>
      </w:r>
      <w:r>
        <w:tab/>
        <w:t>Агентство морских путешествий "НАВИТУР";</w:t>
      </w:r>
    </w:p>
    <w:p w:rsidR="00000000" w:rsidRDefault="00000000">
      <w:pPr>
        <w:spacing w:after="120"/>
      </w:pPr>
      <w:r>
        <w:t>–</w:t>
      </w:r>
      <w:r>
        <w:tab/>
        <w:t>Научно-исследовательский институт телекоммуникаций;</w:t>
      </w:r>
    </w:p>
    <w:p w:rsidR="00000000" w:rsidRDefault="00000000">
      <w:pPr>
        <w:spacing w:after="120"/>
      </w:pPr>
      <w:r>
        <w:t>–</w:t>
      </w:r>
      <w:r>
        <w:tab/>
        <w:t>Компания по торговле изделиями народных промыслов "СОКОПА";</w:t>
      </w:r>
    </w:p>
    <w:p w:rsidR="00000000" w:rsidRDefault="00000000">
      <w:pPr>
        <w:spacing w:after="120"/>
      </w:pPr>
      <w:r>
        <w:t>–</w:t>
      </w:r>
      <w:r>
        <w:tab/>
        <w:t>Центр по изучению правовой и судебной систем;</w:t>
      </w:r>
    </w:p>
    <w:p w:rsidR="00000000" w:rsidRDefault="00000000">
      <w:pPr>
        <w:spacing w:after="120"/>
      </w:pPr>
      <w:r>
        <w:t>–</w:t>
      </w:r>
      <w:r>
        <w:tab/>
        <w:t>Институт экономики и торговли;</w:t>
      </w:r>
    </w:p>
    <w:p w:rsidR="00000000" w:rsidRDefault="00000000">
      <w:pPr>
        <w:spacing w:after="120"/>
      </w:pPr>
      <w:r>
        <w:t>–</w:t>
      </w:r>
      <w:r>
        <w:tab/>
        <w:t>Центр научных исследований, документации и информации по вопросам женщин (ЦНИДИЖ);</w:t>
      </w:r>
    </w:p>
    <w:p w:rsidR="00000000" w:rsidRDefault="00000000">
      <w:pPr>
        <w:spacing w:after="120"/>
      </w:pPr>
      <w:r>
        <w:t>–</w:t>
      </w:r>
      <w:r>
        <w:tab/>
        <w:t>Международный центр по изучению технологий в области защиты окружающей среды;</w:t>
      </w:r>
    </w:p>
    <w:p w:rsidR="00000000" w:rsidRDefault="00000000">
      <w:pPr>
        <w:spacing w:after="120"/>
      </w:pPr>
      <w:r>
        <w:t>–</w:t>
      </w:r>
      <w:r>
        <w:tab/>
        <w:t>Национальное бюро по вопросам планирования семьи и народонаселения (НБВПСН);</w:t>
      </w:r>
    </w:p>
    <w:p w:rsidR="00000000" w:rsidRDefault="00000000">
      <w:r>
        <w:t>–</w:t>
      </w:r>
      <w:r>
        <w:tab/>
        <w:t>Тунисское Интернет-агентство (ТИА).</w:t>
      </w:r>
    </w:p>
    <w:p w:rsidR="00000000" w:rsidRDefault="00000000">
      <w:r>
        <w:t>353.</w:t>
      </w:r>
      <w:r>
        <w:tab/>
        <w:t xml:space="preserve">Следует отметить, что в ряде ведомств, например в Министерстве социальных дел, Министерстве международного сотрудничества и инвестиций, а также в Министерстве экономического развития, доля женщин, занимающих руководящие должности, составляет, соответственно, 24 процента, 26 процентов и даже 29 и 30 процентов. </w:t>
      </w:r>
    </w:p>
    <w:p w:rsidR="00000000" w:rsidRDefault="00000000">
      <w:r>
        <w:t>354.</w:t>
      </w:r>
      <w:r>
        <w:tab/>
        <w:t>В государственном секторе был принят целый ряд мер, призванных расширить возможности женщин в области профессиональной подготовки. Для этого начиная с 1993 года создавалась система заочного непрерывного обучения. В 1997–1998 годах из 2083 человек, прошедших стажировку на курсах, организованных Национальной школой администрации (НША), 843 – женщины (40 процентов от общего числа слушателей).</w:t>
      </w:r>
    </w:p>
    <w:p w:rsidR="00000000" w:rsidRDefault="00000000">
      <w:pPr>
        <w:spacing w:before="240" w:line="240" w:lineRule="auto"/>
        <w:rPr>
          <w:b/>
          <w:sz w:val="28"/>
        </w:rPr>
      </w:pPr>
      <w:r>
        <w:rPr>
          <w:b/>
          <w:sz w:val="28"/>
        </w:rPr>
        <w:t>IX.</w:t>
      </w:r>
      <w:r>
        <w:rPr>
          <w:b/>
          <w:sz w:val="28"/>
        </w:rPr>
        <w:tab/>
        <w:t>Развитие женского предпринимательства</w:t>
      </w:r>
    </w:p>
    <w:p w:rsidR="00000000" w:rsidRDefault="00000000">
      <w:r>
        <w:t>355.</w:t>
      </w:r>
      <w:r>
        <w:tab/>
        <w:t>В последние годы заметно выросло число женщин, возглавляющих предприятия в промышленности и других областях экономики. Более 1500 из них объединились в рамках Национальной палаты женщин – руководителей предприятий (НПЖРП) при Тунисском союзе промышленности, торговли и ремесел (ТСПТР).</w:t>
      </w:r>
    </w:p>
    <w:p w:rsidR="00000000" w:rsidRDefault="00000000">
      <w:r>
        <w:t>356.</w:t>
      </w:r>
      <w:r>
        <w:tab/>
        <w:t>По результатам национальной переписи населения 1994 года, 4850 женщин руководят комплексно-целевыми программами предприятий. Из них 85 процентов заняты в сфере промышленности и ремесел, 8 процентов – в торговле и 7 процентов – в сфере услуг. По оценкам НПЖРП, женщины составляют сегодня 8,5 процента от общего числа предпринимателей, а персонал руководимых ими предприятий насчитывает около 100 тыс. человек.</w:t>
      </w:r>
    </w:p>
    <w:p w:rsidR="00000000" w:rsidRDefault="00000000">
      <w:r>
        <w:t>357.</w:t>
      </w:r>
      <w:r>
        <w:tab/>
        <w:t>В 1999 году в состав исполнительного бюро ТСПТР входило три женщины: одна – в качестве члена-наблюдателя с 1992 года, а две другие – в качестве избранных членов с 1997 года.</w:t>
      </w:r>
    </w:p>
    <w:p w:rsidR="00000000" w:rsidRDefault="00000000">
      <w:pPr>
        <w:rPr>
          <w:color w:val="000000"/>
        </w:rPr>
      </w:pPr>
      <w:r>
        <w:rPr>
          <w:color w:val="000000"/>
        </w:rPr>
        <w:t>358.</w:t>
      </w:r>
      <w:r>
        <w:rPr>
          <w:color w:val="000000"/>
        </w:rPr>
        <w:tab/>
        <w:t>Национальная палата женщин – руководителей предприятий (НПЖРП) имеет несколько региональных отделений, расположенных, в частности, в таких крупных промышленных центрах, как Сфакс, Сус и Габес.</w:t>
      </w:r>
    </w:p>
    <w:p w:rsidR="00000000" w:rsidRDefault="00000000">
      <w:r>
        <w:t>359.</w:t>
      </w:r>
      <w:r>
        <w:tab/>
        <w:t>Женщины – руководители предприятий играют активную роль в работе торговых палат, где у них есть свои представители. Так, председателем тунисско-нидерландской торговой палаты является женщина. Несколько женщин стоят во главе региональных торгово-промышленных палат.</w:t>
      </w:r>
    </w:p>
    <w:p w:rsidR="00000000" w:rsidRDefault="00000000">
      <w:r>
        <w:t>360.</w:t>
      </w:r>
      <w:r>
        <w:tab/>
        <w:t xml:space="preserve">Ярким проявлением экономического потенциала женщин – руководителей предприятий служит ежегодная ярмарка "Экспофемина", проводимая НПЖРП. Эта ярмарка постепенно становится важным событием в экономической жизни Туниса. В 1998 году она прошла в третий раз. В ней приняли участие руководительницы предприятий из Европы, Африки и арабских стран. </w:t>
      </w:r>
    </w:p>
    <w:p w:rsidR="00000000" w:rsidRDefault="00000000">
      <w:r>
        <w:t>361.</w:t>
      </w:r>
      <w:r>
        <w:tab/>
        <w:t>Свидетельством успешной деятельности НПЖРП и всех женщин – руководителей предприятий явилось избрание в 1998 году председателя этой Палаты на пост президента Всемирного комитета женщин – руководителей предприятий.</w:t>
      </w:r>
    </w:p>
    <w:p w:rsidR="00000000" w:rsidRDefault="00000000">
      <w:r>
        <w:t>362.</w:t>
      </w:r>
      <w:r>
        <w:tab/>
        <w:t>Аналогичное объединение женщин, Национальная федерация сельскохозяйственных работниц (НФСР), было создано в рамках Тунисского союза сельского хозяйства и рыболовства (ТССХР). Эта Федерация имеет региональные и местные отделения, которые объединяют женщин, занятых в сельском хозяйстве.</w:t>
      </w:r>
    </w:p>
    <w:p w:rsidR="00000000" w:rsidRDefault="00000000">
      <w:pPr>
        <w:spacing w:before="240" w:line="240" w:lineRule="auto"/>
        <w:rPr>
          <w:b/>
          <w:sz w:val="28"/>
        </w:rPr>
      </w:pPr>
      <w:r>
        <w:rPr>
          <w:b/>
          <w:sz w:val="28"/>
        </w:rPr>
        <w:t>Х.</w:t>
      </w:r>
      <w:r>
        <w:rPr>
          <w:b/>
          <w:sz w:val="28"/>
        </w:rPr>
        <w:tab/>
        <w:t>Воспитательные учреждения для детей и подростков</w:t>
      </w:r>
    </w:p>
    <w:p w:rsidR="00000000" w:rsidRDefault="00000000">
      <w:r>
        <w:t>363.</w:t>
      </w:r>
      <w:r>
        <w:tab/>
        <w:t>Профессиональные устремления женщин и их карьера в государственных учреждениях – такова тема совместного опроса, проведенного в 1998 году Национальной школой государственного управления Квебекского университета, Национальной школой администрации Тунисского университета и Центром научных исследований, документации и информации по вопросам женщин. Результаты этого опроса, в котором приняла участие 181 ответственная сотрудница министерств, показали, что 90 процентов из них успешно сочетают карьеру с семейными обязанностями. Однако из-за таких факторов, как усталость, стрессы и т. д., трудно проверить на месте показатель соотношения между временем, которое они уделяет семье, и тем, которое они посвящают профессиональной деятельности.</w:t>
      </w:r>
    </w:p>
    <w:p w:rsidR="00000000" w:rsidRDefault="00000000">
      <w:r>
        <w:t>364.</w:t>
      </w:r>
      <w:r>
        <w:tab/>
        <w:t>Заметным толчком для развития детских учреждений, совершенствования их воспитательной деятельности и подготовки кадров для них послужила стратегия, осуществляемая в рамках Национальной акции по изучению поведения, защите и развитию ребенка (1992–2001 годы). Цель этих мероприятий – помочь женщине лучше совмещать свои профессиональные, общественные и семейные обязанности.</w:t>
      </w:r>
    </w:p>
    <w:p w:rsidR="00000000" w:rsidRDefault="00000000">
      <w:r>
        <w:t>365.</w:t>
      </w:r>
      <w:r>
        <w:tab/>
        <w:t>В рамках этой стратегии законом № 94-88 от 26 июля 1994 года был закреплен порядок финансирования дошкольных учреждений, предусматривающий участие Национальной кассы социального обеспечения в покрытии расходов на содержание детей, чьи матери работают вне дома.</w:t>
      </w:r>
    </w:p>
    <w:p w:rsidR="00000000" w:rsidRDefault="00000000">
      <w:r>
        <w:t>366.</w:t>
      </w:r>
      <w:r>
        <w:tab/>
        <w:t>В соответствии с той же стратегией департамент по опеке Министерства по делам молодежи и детства подписал рамочное соглашение с тремя национальными организациями, занимающимися вопросами детства, с целью помочь им в создании новых структур, особенно в сельских районах и городских кварталах с высокой плотностью населения.</w:t>
      </w:r>
    </w:p>
    <w:p w:rsidR="00000000" w:rsidRDefault="00000000">
      <w:r>
        <w:t>367.</w:t>
      </w:r>
      <w:r>
        <w:tab/>
        <w:t>Благодаря этим мерам за период с 1991 по 1997 год количество детских садов увеличилось с 692 до 1200, а число мест в них – с 45 200 до 72 316.</w:t>
      </w:r>
    </w:p>
    <w:p w:rsidR="00000000" w:rsidRDefault="00000000">
      <w:r>
        <w:t>368.</w:t>
      </w:r>
      <w:r>
        <w:tab/>
        <w:t>В 1995–1997 годах количество детских клубов и мест в них возросло, соответственно, с 244 и 37 827 до 258 и 38 035, а число воспитателей – с 678 до 749.</w:t>
      </w:r>
    </w:p>
    <w:p w:rsidR="00000000" w:rsidRDefault="00000000">
      <w:r>
        <w:t>369.</w:t>
      </w:r>
      <w:r>
        <w:tab/>
        <w:t xml:space="preserve">В настоящий момент в стране насчитывается 77 яслей на 1224 ребенка, из которых 314 в возрасте от двух месяцев до одного года. Надо отметить, правда, что расположены они в городах. </w:t>
      </w:r>
    </w:p>
    <w:p w:rsidR="00000000" w:rsidRDefault="00000000">
      <w:r>
        <w:t>370.</w:t>
      </w:r>
      <w:r>
        <w:tab/>
        <w:t xml:space="preserve">Вместе с тем как в городе, так и в сельской местности взаимопомощь членов семьи все еще остается действенным фактором и – с помощью дедушек, бабушек и соседей – помогает родителям сочетать профессиональную деятельность с воспитанием детей. </w:t>
      </w:r>
    </w:p>
    <w:p w:rsidR="00000000" w:rsidRDefault="00000000">
      <w:pPr>
        <w:spacing w:before="240" w:line="240" w:lineRule="auto"/>
        <w:rPr>
          <w:b/>
          <w:sz w:val="28"/>
        </w:rPr>
      </w:pPr>
      <w:r>
        <w:rPr>
          <w:b/>
          <w:sz w:val="28"/>
        </w:rPr>
        <w:t>XI.</w:t>
      </w:r>
      <w:r>
        <w:rPr>
          <w:b/>
          <w:sz w:val="28"/>
        </w:rPr>
        <w:tab/>
        <w:t>Участие женщин в общественной жизни</w:t>
      </w:r>
    </w:p>
    <w:p w:rsidR="00000000" w:rsidRDefault="00000000">
      <w:pPr>
        <w:spacing w:line="260" w:lineRule="exact"/>
        <w:rPr>
          <w:b/>
          <w:sz w:val="22"/>
        </w:rPr>
      </w:pPr>
      <w:r>
        <w:rPr>
          <w:b/>
          <w:sz w:val="22"/>
        </w:rPr>
        <w:t>XI.1.</w:t>
      </w:r>
      <w:r>
        <w:rPr>
          <w:b/>
          <w:sz w:val="22"/>
        </w:rPr>
        <w:tab/>
        <w:t>Рост числа женских организаций</w:t>
      </w:r>
    </w:p>
    <w:p w:rsidR="00000000" w:rsidRDefault="00000000">
      <w:r>
        <w:t>371.</w:t>
      </w:r>
      <w:r>
        <w:tab/>
        <w:t>До конца 80-х годов в Тунисе существовала только одна организация, где женщины могли общаться, выражать свои мысли и чаяния, бороться за улучшение своего положения. Речь идет о Национальном союзе тунисских женщин (НСТЖ), возникшем в ходе борьбы за национальную независимость и укрепление государственного суверенитета страны.</w:t>
      </w:r>
    </w:p>
    <w:p w:rsidR="00000000" w:rsidRDefault="00000000">
      <w:r>
        <w:t>372.</w:t>
      </w:r>
      <w:r>
        <w:tab/>
        <w:t>Начиная с середины 80-х годов стремление женщин выразить себя в рамках различных социальных структур привело к созданию помимо НСТЖ таких центров общения, как клуб культурных инициатив "Тахар Хаддад", возглавляемый женщиной, или специальная комиссия, созданная внутри Всеобщего тунисского объединения труда (ВТОТ).</w:t>
      </w:r>
    </w:p>
    <w:p w:rsidR="00000000" w:rsidRDefault="00000000">
      <w:r>
        <w:t>373.</w:t>
      </w:r>
      <w:r>
        <w:tab/>
        <w:t>Схожие процессы наблюдаются и в Национальном союзе тунисских женщин. Расширение тем, обсуждаемых в рамках НСТЖ, привело к созданию ряда общественных и профессиональных объединений с большими возможностями как по работе с кадрами, так и по привлечению новых членов. Речь идет о десятке постепенно сформировавшихся союзов, объединяющих женщин – специалистов в области медицины, образования, юриспруденции, управления, связей с общественностью, банковского дела и т. д.</w:t>
      </w:r>
    </w:p>
    <w:p w:rsidR="00000000" w:rsidRDefault="00000000">
      <w:r>
        <w:t>374.</w:t>
      </w:r>
      <w:r>
        <w:tab/>
        <w:t>Однако только благодаря политическим переменам, происшедшим 7 ноября 1987 года, стало возможно создание новых женских организаций, среди которых Тунисская ассоциация матерей (ТАМ), Тунисская ассоциация демократических женщин (ТАДЖ), Ассоциация женщин "Тунис-21" и Ассоциация женщин за долгосрочное развитие (АЖДР).</w:t>
      </w:r>
    </w:p>
    <w:p w:rsidR="00000000" w:rsidRDefault="00000000">
      <w:r>
        <w:t>375.</w:t>
      </w:r>
      <w:r>
        <w:tab/>
        <w:t>В этих условиях появление целого ряда женских организаций придало мощный импульс участию женщин в общественной жизни, добавив новые штрихи к портрету гражданского общества в Тунисе.</w:t>
      </w:r>
    </w:p>
    <w:p w:rsidR="00000000" w:rsidRDefault="00000000">
      <w:r>
        <w:t>376.</w:t>
      </w:r>
      <w:r>
        <w:tab/>
        <w:t>Начиная с 1989 года в стране возникло около двадцати общественных, экономических, культурных и научных ассоциаций, занимающихся проблемами женщин. Шесть из них были созданы за период, прошедший с 1994 года.</w:t>
      </w:r>
    </w:p>
    <w:p w:rsidR="00000000" w:rsidRDefault="00000000">
      <w:r>
        <w:t>377.</w:t>
      </w:r>
      <w:r>
        <w:tab/>
        <w:t>Благодаря своей активности женские объединения стали важным компонентом гражданского общества и общественной жизни страны.</w:t>
      </w:r>
    </w:p>
    <w:p w:rsidR="00000000" w:rsidRDefault="00000000">
      <w:r>
        <w:t>378.</w:t>
      </w:r>
      <w:r>
        <w:tab/>
        <w:t>Кроме того, эти объединения проявили себя как активные участники процессов, направленных на обеспечение долгосрочного развития. Так, большинство из них участвуют в осуществлении национальной стратегии борьбы с бедностью в рамках программы активного партнерства.</w:t>
      </w:r>
    </w:p>
    <w:p w:rsidR="00000000" w:rsidRDefault="00000000">
      <w:pPr>
        <w:spacing w:before="120" w:line="260" w:lineRule="exact"/>
        <w:rPr>
          <w:b/>
          <w:sz w:val="22"/>
        </w:rPr>
      </w:pPr>
      <w:r>
        <w:rPr>
          <w:b/>
          <w:sz w:val="22"/>
        </w:rPr>
        <w:t>XI.2.</w:t>
      </w:r>
      <w:r>
        <w:rPr>
          <w:b/>
          <w:sz w:val="22"/>
        </w:rPr>
        <w:tab/>
        <w:t>Объединения, созданные до 1987 года</w:t>
      </w:r>
    </w:p>
    <w:p w:rsidR="00000000" w:rsidRDefault="00000000">
      <w:pPr>
        <w:rPr>
          <w:b/>
        </w:rPr>
      </w:pPr>
      <w:r>
        <w:rPr>
          <w:b/>
        </w:rPr>
        <w:t>* Национальный союз тунисских женщин (НСТЖ)</w:t>
      </w:r>
    </w:p>
    <w:p w:rsidR="00000000" w:rsidRDefault="00000000">
      <w:r>
        <w:t>379.</w:t>
      </w:r>
      <w:r>
        <w:tab/>
        <w:t>Действуя на всей территории страны и объединяя в своих рядах более 100 тыс. членов, НСТЖ, оказавший поддержку борьбе за национальную независимость Туниса, безусловно, является одной из организаций, которые внесли и продолжают вносить наибольший вклад в создание общественной модели, провозглашенной Кодексом статуса личности. Благодаря своим учебным заведениям, национальным и местным структурам он принимает участие в профессиональной подготовке женщин и их интеграции в общественную и экономическую жизнь страны. Используя действующую с 1997 года программу "13 августа", НСТЖ помогает женщинам, занятым кустарными промыслами, в сбыте своей продукции. Он также способствует развитию исследований по всем вопросам, касающимся женщин, стимулирует занятия спортом среди девушек путем организации спортивных состязаний и оказывает женщинам консультативную помощь в деле соблюдения их основополагающих прав. Опираясь на свои региональные представительства, действующие в 23 провинциях страны, и свои отделения за рубежом, НСТЖ является мощной силой, мобилизующей потенциал женщин. В 1998 году Национальный союз тунисских женщин получил консультативный статус при ЭКОСОС.</w:t>
      </w:r>
    </w:p>
    <w:p w:rsidR="00000000" w:rsidRDefault="00000000">
      <w:pPr>
        <w:rPr>
          <w:b/>
        </w:rPr>
      </w:pPr>
      <w:r>
        <w:rPr>
          <w:b/>
        </w:rPr>
        <w:t>* Спортивная женская ассоциация (СЖА)</w:t>
      </w:r>
    </w:p>
    <w:p w:rsidR="00000000" w:rsidRDefault="00000000">
      <w:r>
        <w:t>380.</w:t>
      </w:r>
      <w:r>
        <w:tab/>
        <w:t>Начиная с 80-х годов СЖА выступает за развитие женского спорта, поощряя спортивные занятия среди девушек как в школьном, так и во взрослом возрасте.</w:t>
      </w:r>
    </w:p>
    <w:p w:rsidR="00000000" w:rsidRDefault="00000000">
      <w:pPr>
        <w:spacing w:before="120" w:line="260" w:lineRule="exact"/>
        <w:rPr>
          <w:b/>
          <w:sz w:val="22"/>
        </w:rPr>
      </w:pPr>
      <w:r>
        <w:rPr>
          <w:b/>
          <w:sz w:val="22"/>
        </w:rPr>
        <w:t>XI.3.</w:t>
      </w:r>
      <w:r>
        <w:rPr>
          <w:b/>
          <w:sz w:val="22"/>
        </w:rPr>
        <w:tab/>
        <w:t>Объединения, созданные после 1987 года</w:t>
      </w:r>
    </w:p>
    <w:p w:rsidR="00000000" w:rsidRDefault="00000000">
      <w:pPr>
        <w:rPr>
          <w:b/>
        </w:rPr>
      </w:pPr>
      <w:r>
        <w:rPr>
          <w:b/>
        </w:rPr>
        <w:t>* Тунисская ассоциация матерей (ТАМ)</w:t>
      </w:r>
    </w:p>
    <w:p w:rsidR="00000000" w:rsidRDefault="00000000">
      <w:r>
        <w:t>381.</w:t>
      </w:r>
      <w:r>
        <w:tab/>
        <w:t>Тунисская ассоциация матерей занимается в первую очередь вопросами социального обеспечения. Она организует многоплановые акции, помогает матерям лучше осознать свои права, проводит исследования, касающиеся социального положения домашних работниц и матерей-одиночек, а также оказывает поддержку семьям тунисских эмигрантов. ТАМ ведет работу на всей территории страны и за рубежом, в частности среди семей, проживающих в эмиграции. Она активно участвует в развитии общинных процессов, происходящих на региональном и местном уровнях. В 1997 году Тунисская ассоциация матерей получила консультативный статус при ЭКОСОС.</w:t>
      </w:r>
    </w:p>
    <w:p w:rsidR="00000000" w:rsidRDefault="00000000">
      <w:pPr>
        <w:rPr>
          <w:b/>
        </w:rPr>
      </w:pPr>
      <w:r>
        <w:rPr>
          <w:b/>
        </w:rPr>
        <w:t>* Тунисская ассоциация демократических женщин (ТАДЖ)</w:t>
      </w:r>
    </w:p>
    <w:p w:rsidR="00000000" w:rsidRDefault="00000000">
      <w:r>
        <w:t>382.</w:t>
      </w:r>
      <w:r>
        <w:tab/>
        <w:t xml:space="preserve">Тунисская ассоциация демократических женщин прежде всего занимается вопросами политики и культуры. Помимо проведения семинаров и встреч на актуальные политические темы деятельность ТАДЖ направлена на обеспечение основных прав женщин, прежде всего путем оказания материальной, правовой и психологической помощи женщинам, ставшим жертвами насилия. </w:t>
      </w:r>
    </w:p>
    <w:p w:rsidR="00000000" w:rsidRDefault="00000000">
      <w:pPr>
        <w:rPr>
          <w:b/>
        </w:rPr>
      </w:pPr>
      <w:r>
        <w:rPr>
          <w:b/>
        </w:rPr>
        <w:t>* Национальная палата женщин – руководителей предприятий (НПЖРП)</w:t>
      </w:r>
    </w:p>
    <w:p w:rsidR="00000000" w:rsidRDefault="00000000">
      <w:r>
        <w:t>383.</w:t>
      </w:r>
      <w:r>
        <w:tab/>
        <w:t>Национальная палата женщин – руководителей предприятий (НПЖРП) видит свою основную задачу в развитии экономического потенциала женщин. Кроме ежегодной ярмарки "Экспофемина" НПЖРП проводит регулярные встречи и семинары для своих членов. Председатель НПЖРП была избрана председателем Всемирного комитета женщин – руководителей предприятий.</w:t>
      </w:r>
    </w:p>
    <w:p w:rsidR="00000000" w:rsidRDefault="00000000">
      <w:pPr>
        <w:rPr>
          <w:b/>
        </w:rPr>
      </w:pPr>
      <w:r>
        <w:rPr>
          <w:b/>
        </w:rPr>
        <w:t>* Ассоциация тунисских женщин в целях научных исследований и развития (АТЖНИР)</w:t>
      </w:r>
    </w:p>
    <w:p w:rsidR="00000000" w:rsidRDefault="00000000">
      <w:r>
        <w:t>384.</w:t>
      </w:r>
      <w:r>
        <w:tab/>
        <w:t>Ассоциация была основана в 1989 году на базе одного из отделений Ассоциации африканских женщин в целях научных исследований и развития, штаб-квартира которой находится в Дакаре. АТЖНИР объединяет в своих рядах женщин – преподавателей различных дисциплин в высших учебных заведениях. Ее задача – проведение исследований по вопросам социальной и экономической интеграции женщин для обеспечения их более полного участия в принятии решений, касающихся экономического и общественного развития.</w:t>
      </w:r>
    </w:p>
    <w:p w:rsidR="00000000" w:rsidRDefault="00000000">
      <w:pPr>
        <w:spacing w:before="120" w:line="260" w:lineRule="exact"/>
        <w:rPr>
          <w:b/>
          <w:sz w:val="22"/>
        </w:rPr>
      </w:pPr>
      <w:r>
        <w:rPr>
          <w:b/>
          <w:sz w:val="22"/>
        </w:rPr>
        <w:t>XI.4.</w:t>
      </w:r>
      <w:r>
        <w:rPr>
          <w:b/>
          <w:sz w:val="22"/>
        </w:rPr>
        <w:tab/>
        <w:t>Объединения, созданные после 1992 года</w:t>
      </w:r>
    </w:p>
    <w:p w:rsidR="00000000" w:rsidRDefault="00000000">
      <w:pPr>
        <w:rPr>
          <w:b/>
        </w:rPr>
      </w:pPr>
      <w:r>
        <w:rPr>
          <w:b/>
        </w:rPr>
        <w:t>* Женская ассоциация "Тунис-21"</w:t>
      </w:r>
    </w:p>
    <w:p w:rsidR="00000000" w:rsidRDefault="00000000">
      <w:r>
        <w:t>385.</w:t>
      </w:r>
      <w:r>
        <w:tab/>
        <w:t>Женская ассоциация "Тунис-21" видит свою задачу в обеспечении полноценного участия тунисских женщин в обсуждении острейших тем современности, а также проблем социально-экономического, научного, образовательного и культурного характера, возникающих в связи с установлением нового мирового экономического и информационного порядка. В 1999 году ассоциация "Тунис-21" получила консультативный статус при ЭКОСОС.</w:t>
      </w:r>
    </w:p>
    <w:p w:rsidR="00000000" w:rsidRDefault="00000000">
      <w:pPr>
        <w:rPr>
          <w:b/>
        </w:rPr>
      </w:pPr>
      <w:r>
        <w:rPr>
          <w:b/>
        </w:rPr>
        <w:t xml:space="preserve">* Ассоциация "Акция женщин в поддержку долгосрочного развития" (АЖПДР) </w:t>
      </w:r>
    </w:p>
    <w:p w:rsidR="00000000" w:rsidRDefault="00000000">
      <w:r>
        <w:t>386.</w:t>
      </w:r>
      <w:r>
        <w:tab/>
        <w:t>Созданная в 1995 году Ассоциация "Акция женщин в поддержку долгосрочного развития" ставит своей целью защиту окружающей среды и более рациональное использование природных ресурсов. Кроме того, стимулируя производственную деятельность женщин, проживающих в сельской местности, она вносит свой вклад в борьбу за искоренение бедности и сохранение природных ресурсов.</w:t>
      </w:r>
    </w:p>
    <w:p w:rsidR="00000000" w:rsidRDefault="00000000">
      <w:pPr>
        <w:rPr>
          <w:b/>
        </w:rPr>
      </w:pPr>
      <w:r>
        <w:rPr>
          <w:b/>
        </w:rPr>
        <w:t>* Ассоциация "Женщины за долгосрочное развитие"</w:t>
      </w:r>
    </w:p>
    <w:p w:rsidR="00000000" w:rsidRDefault="00000000">
      <w:r>
        <w:t>387.</w:t>
      </w:r>
      <w:r>
        <w:tab/>
        <w:t>Ассоциация "Женщины за долгосрочное развитие" была основана в 1993 году. В ее задачи входят создание сети гуманитарных организаций, а также распространение и популяризация опыта долгосрочного экономического, социального и культурного развития.</w:t>
      </w:r>
    </w:p>
    <w:p w:rsidR="00000000" w:rsidRDefault="00000000">
      <w:pPr>
        <w:rPr>
          <w:b/>
        </w:rPr>
      </w:pPr>
      <w:r>
        <w:rPr>
          <w:b/>
        </w:rPr>
        <w:t>* Ассоциация по вопросам окружающей среды и развития в арабском мире</w:t>
      </w:r>
    </w:p>
    <w:p w:rsidR="00000000" w:rsidRDefault="00000000">
      <w:r>
        <w:t>388.</w:t>
      </w:r>
      <w:r>
        <w:tab/>
        <w:t>Ассоциация была зарегистрирована в марте 1999 года. Действуя на основе концепции долгосрочного развития, она стремится повысить общественный статус женщин – глав семей, проживающих в пригородах Хай Эттадхамен (к северо-западу от города Туниса). С этой целью Ассоциация предоставляет им микрокредиты, поддерживает небольшие проекты, организует курсы по обучению грамоте, осуществляет санитарно-гигиеническое просвещение, проводит культурные мероприятия.</w:t>
      </w:r>
    </w:p>
    <w:p w:rsidR="00000000" w:rsidRDefault="00000000">
      <w:pPr>
        <w:rPr>
          <w:b/>
        </w:rPr>
      </w:pPr>
      <w:r>
        <w:rPr>
          <w:b/>
        </w:rPr>
        <w:t>* Ассоциация "Женщина и наука"</w:t>
      </w:r>
    </w:p>
    <w:p w:rsidR="00000000" w:rsidRDefault="00000000">
      <w:r>
        <w:t>389.</w:t>
      </w:r>
      <w:r>
        <w:tab/>
        <w:t>Созданная в 1999 году Ассоциация "Женщина и наука" ориентируется в своей деятельности на женщин-ученых. Она оказывает содействие научным исследованиям, проводимым женщинами, способствуя укреплению их положения в научных кругах.</w:t>
      </w:r>
    </w:p>
    <w:p w:rsidR="00000000" w:rsidRDefault="00000000">
      <w:pPr>
        <w:spacing w:before="120"/>
        <w:rPr>
          <w:b/>
          <w:sz w:val="22"/>
        </w:rPr>
      </w:pPr>
      <w:r>
        <w:rPr>
          <w:b/>
          <w:sz w:val="22"/>
        </w:rPr>
        <w:t>XI.5.</w:t>
      </w:r>
      <w:r>
        <w:rPr>
          <w:b/>
          <w:sz w:val="22"/>
        </w:rPr>
        <w:tab/>
        <w:t>Женщина в системе общественных организаций</w:t>
      </w:r>
    </w:p>
    <w:p w:rsidR="00000000" w:rsidRDefault="00000000">
      <w:pPr>
        <w:spacing w:after="120"/>
      </w:pPr>
      <w:r>
        <w:t>390.</w:t>
      </w:r>
      <w:r>
        <w:tab/>
        <w:t>Стремление женщин к объединению проявилось также в рамках общенациональных и профессиональных организаций, в которых сформировались женские секции, например:</w:t>
      </w:r>
    </w:p>
    <w:p w:rsidR="00000000" w:rsidRDefault="00000000">
      <w:pPr>
        <w:spacing w:after="120"/>
      </w:pPr>
      <w:r>
        <w:rPr>
          <w:lang w:val="en-US"/>
        </w:rPr>
        <w:tab/>
      </w:r>
      <w:r>
        <w:t>–</w:t>
      </w:r>
      <w:r>
        <w:tab/>
        <w:t>НПЖРП внутри ТСПТР;</w:t>
      </w:r>
    </w:p>
    <w:p w:rsidR="00000000" w:rsidRDefault="00000000">
      <w:pPr>
        <w:spacing w:after="120"/>
      </w:pPr>
      <w:r>
        <w:rPr>
          <w:lang w:val="en-US"/>
        </w:rPr>
        <w:tab/>
      </w:r>
      <w:r>
        <w:t>–</w:t>
      </w:r>
      <w:r>
        <w:tab/>
        <w:t>Национальная комиссия "Женщины и труд" внутри ВТОТ;</w:t>
      </w:r>
    </w:p>
    <w:p w:rsidR="00000000" w:rsidRDefault="00000000">
      <w:pPr>
        <w:spacing w:after="120"/>
      </w:pPr>
      <w:r>
        <w:rPr>
          <w:lang w:val="en-US"/>
        </w:rPr>
        <w:tab/>
      </w:r>
      <w:r>
        <w:t>–</w:t>
      </w:r>
      <w:r>
        <w:tab/>
        <w:t>Национальная федерация сельскохозяйственных работниц внутри ТССХР;</w:t>
      </w:r>
    </w:p>
    <w:p w:rsidR="00000000" w:rsidRDefault="00000000">
      <w:r>
        <w:rPr>
          <w:lang w:val="en-US"/>
        </w:rPr>
        <w:tab/>
      </w:r>
      <w:r>
        <w:t>–</w:t>
      </w:r>
      <w:r>
        <w:tab/>
        <w:t>Женская секция Ордена тунисских адвокатов.</w:t>
      </w:r>
    </w:p>
    <w:p w:rsidR="00000000" w:rsidRDefault="00000000">
      <w:r>
        <w:t>391.</w:t>
      </w:r>
      <w:r>
        <w:tab/>
        <w:t>Схожие процессы имеют место и внутри гуманитарных организаций, а также правозащитных объединений. Это выразилось, в частности, в появлении женской секции внутри Тунисской лиги прав человека, а также в создании "Женского комитета тунисского Красного Полумесяца".</w:t>
      </w:r>
    </w:p>
    <w:p w:rsidR="00000000" w:rsidRDefault="00000000">
      <w:pPr>
        <w:spacing w:after="120"/>
      </w:pPr>
      <w:r>
        <w:t>392.</w:t>
      </w:r>
      <w:r>
        <w:tab/>
        <w:t>Вместе с этими объединениями, ведущими активную работу в различных областях экономики, политики, гуманитарной деятельности и развития, появился целый ряд ассоциаций культурного характера, которые видят свою задачу в том, чтобы способствовать обмену идеями, расширять контакты между людьми, развивать художественное творчество. Вот некоторые из них:</w:t>
      </w:r>
    </w:p>
    <w:p w:rsidR="00000000" w:rsidRDefault="00000000">
      <w:pPr>
        <w:spacing w:after="120"/>
      </w:pPr>
      <w:r>
        <w:rPr>
          <w:lang w:val="en-US"/>
        </w:rPr>
        <w:tab/>
      </w:r>
      <w:r>
        <w:t>–</w:t>
      </w:r>
      <w:r>
        <w:tab/>
        <w:t>Клуб "Тахар Хаддад" (город Тунис);</w:t>
      </w:r>
    </w:p>
    <w:p w:rsidR="00000000" w:rsidRDefault="00000000">
      <w:pPr>
        <w:spacing w:after="120"/>
      </w:pPr>
      <w:r>
        <w:tab/>
        <w:t>–</w:t>
      </w:r>
      <w:r>
        <w:tab/>
        <w:t>Клуб "Софонисбе" (город Тунис);</w:t>
      </w:r>
    </w:p>
    <w:p w:rsidR="00000000" w:rsidRDefault="00000000">
      <w:pPr>
        <w:spacing w:after="120"/>
      </w:pPr>
      <w:r>
        <w:tab/>
        <w:t>–</w:t>
      </w:r>
      <w:r>
        <w:tab/>
        <w:t>Клуб "Маджида Булила" (Сфакс);</w:t>
      </w:r>
    </w:p>
    <w:p w:rsidR="00000000" w:rsidRDefault="00000000">
      <w:pPr>
        <w:spacing w:after="120"/>
        <w:ind w:left="1021" w:hanging="1021"/>
      </w:pPr>
      <w:r>
        <w:tab/>
        <w:t>–</w:t>
      </w:r>
      <w:r>
        <w:tab/>
        <w:t>Культурная ассоциация содействия творческой и продюсерской деятельности "АКАЛИЛЬ" (город Тунис);</w:t>
      </w:r>
    </w:p>
    <w:p w:rsidR="00000000" w:rsidRDefault="00000000">
      <w:pPr>
        <w:spacing w:after="120"/>
      </w:pPr>
      <w:r>
        <w:tab/>
        <w:t>–</w:t>
      </w:r>
      <w:r>
        <w:tab/>
        <w:t>Ассоциация выпускниц с улицы Паши (город Тунис);</w:t>
      </w:r>
    </w:p>
    <w:p w:rsidR="00000000" w:rsidRDefault="00000000">
      <w:pPr>
        <w:spacing w:after="120"/>
      </w:pPr>
      <w:r>
        <w:tab/>
        <w:t>–</w:t>
      </w:r>
      <w:r>
        <w:tab/>
        <w:t>Клуб "Алиса" (Набуль);</w:t>
      </w:r>
    </w:p>
    <w:p w:rsidR="00000000" w:rsidRDefault="00000000">
      <w:pPr>
        <w:spacing w:after="120"/>
      </w:pPr>
      <w:r>
        <w:tab/>
        <w:t>–</w:t>
      </w:r>
      <w:r>
        <w:tab/>
        <w:t>Клуб Фаузия Каллель (Набуль);</w:t>
      </w:r>
    </w:p>
    <w:p w:rsidR="00000000" w:rsidRDefault="00000000">
      <w:r>
        <w:tab/>
        <w:t>–</w:t>
      </w:r>
      <w:r>
        <w:tab/>
        <w:t>Ассоциация выпускниц женского лицея в Сусе.</w:t>
      </w:r>
    </w:p>
    <w:p w:rsidR="00000000" w:rsidRDefault="00000000">
      <w:pPr>
        <w:rPr>
          <w:color w:val="000000"/>
        </w:rPr>
      </w:pPr>
      <w:r>
        <w:rPr>
          <w:color w:val="000000"/>
        </w:rPr>
        <w:t>393.</w:t>
      </w:r>
      <w:r>
        <w:rPr>
          <w:color w:val="000000"/>
        </w:rPr>
        <w:tab/>
        <w:t>Свидетельством успешной деятельности женских тунисских НПО служат премии, присужденные некоторым из них. К ним относится, в частности, НСТЖ, получивший в 1994 году премию ЮНЕСКО за борьбу с неграмотностью, и ТАМ, удостоенная в 1997 году премии пятидесятилетия МСОС за помощь, оказываемую семьям, проживающим в сельской местности. НСТЖ и ТАМ открыли десятки отделений за рубежом (прежде всего во Франции, Бельгии и Италии, где проживают немало выходцев из Туниса) с целью укрепления связей с соотечественниками, родившимися в эмиграции.</w:t>
      </w:r>
    </w:p>
    <w:p w:rsidR="00000000" w:rsidRDefault="00000000">
      <w:pPr>
        <w:rPr>
          <w:color w:val="000000"/>
        </w:rPr>
      </w:pPr>
      <w:r>
        <w:rPr>
          <w:color w:val="000000"/>
        </w:rPr>
        <w:t>394.</w:t>
      </w:r>
      <w:r>
        <w:rPr>
          <w:color w:val="000000"/>
        </w:rPr>
        <w:tab/>
        <w:t>Активность женщин проявляется не только в рамках их собственных объединений, она становится все более заметной и в общественных организациях, действующих в различных областях. Более тридцати из них возглавляют женщины.</w:t>
      </w:r>
    </w:p>
    <w:p w:rsidR="00000000" w:rsidRDefault="00000000">
      <w:pPr>
        <w:rPr>
          <w:color w:val="000000"/>
        </w:rPr>
      </w:pPr>
      <w:r>
        <w:rPr>
          <w:color w:val="000000"/>
        </w:rPr>
        <w:t>395.</w:t>
      </w:r>
      <w:r>
        <w:rPr>
          <w:color w:val="000000"/>
        </w:rPr>
        <w:tab/>
        <w:t>Следует отметить, что в профессиональных союзах представленность женщин на директивных должностях все еще ограничена. Исключение составляет</w:t>
      </w:r>
      <w:r>
        <w:t xml:space="preserve"> </w:t>
      </w:r>
      <w:r>
        <w:rPr>
          <w:color w:val="000000"/>
        </w:rPr>
        <w:t>ТСПТР, а также Ассоциация тунисских журналистов (АТЖ), которая дважды избирала женщину на пост председателя.</w:t>
      </w:r>
    </w:p>
    <w:p w:rsidR="00000000" w:rsidRDefault="00000000">
      <w:pPr>
        <w:spacing w:before="240" w:line="240" w:lineRule="auto"/>
        <w:rPr>
          <w:b/>
          <w:color w:val="000000"/>
          <w:sz w:val="28"/>
        </w:rPr>
      </w:pPr>
      <w:r>
        <w:rPr>
          <w:b/>
          <w:color w:val="000000"/>
          <w:sz w:val="28"/>
        </w:rPr>
        <w:t>XII.</w:t>
      </w:r>
      <w:r>
        <w:rPr>
          <w:b/>
          <w:color w:val="000000"/>
          <w:sz w:val="28"/>
        </w:rPr>
        <w:tab/>
        <w:t>Стратегия повышения профессиональной квалификации женщин</w:t>
      </w:r>
    </w:p>
    <w:p w:rsidR="00000000" w:rsidRDefault="00000000">
      <w:pPr>
        <w:rPr>
          <w:color w:val="000000"/>
        </w:rPr>
      </w:pPr>
      <w:r>
        <w:rPr>
          <w:color w:val="000000"/>
        </w:rPr>
        <w:t>396.</w:t>
      </w:r>
      <w:r>
        <w:rPr>
          <w:color w:val="000000"/>
        </w:rPr>
        <w:tab/>
        <w:t>В соответствии с целями, поставленными IX национальным планом развития, МДЖС ведет работу по повышению профессиональной квалификации женщин с целью лучше подготовить их к крупномасштабным процессам, происходящим в экономике и современных технологиях. Для этого МДЖС осуществляет широкую деятельность, призванную помочь женщинам понять глубину этой проблемы, обменяться мнениями по этому поводу и мобилизовать свои усилия для ее решения. Так, на семинаре, организованном в связи с днем 8 марта 1996 года, была разработана стратегия "Повышение уровня профессиональной подготовки женщин", направленная на защиту наиболее уязвимых слоев населения от негативных последствий глобализации. Речь, в частности, идет о том, чтобы, с одной стороны, предоставить женщинам как субъектам экономических отношений возможность воспользоваться</w:t>
      </w:r>
      <w:r>
        <w:t xml:space="preserve"> </w:t>
      </w:r>
      <w:r>
        <w:rPr>
          <w:color w:val="000000"/>
        </w:rPr>
        <w:t>государственными программами профессионального обучения, а с другой – улучшить координацию действий, программ и проектов, осуществляемых в интересах работающих женщин.</w:t>
      </w:r>
    </w:p>
    <w:p w:rsidR="00000000" w:rsidRDefault="00000000">
      <w:pPr>
        <w:rPr>
          <w:color w:val="000000"/>
        </w:rPr>
      </w:pPr>
      <w:r>
        <w:rPr>
          <w:color w:val="000000"/>
        </w:rPr>
        <w:t>397.</w:t>
      </w:r>
      <w:r>
        <w:rPr>
          <w:color w:val="000000"/>
        </w:rPr>
        <w:tab/>
        <w:t xml:space="preserve">В свою очередь, в рамках национальной политики по повышению эффективности людских ресурсов и при поддержке Фонда Ф. Эбера Центр научных исследований, документации и информации по вопросам женщин (ЦНИДИЖ) с 1996 года проводит циклы лекций для тунисских женщин-руководителей по управлению своим служебным ростом. Они называются "Сведения и профессиональная подготовка, необходимые женщине для успешного продвижения по службе". В 1998 году три цикла лекций были прочитаны в Тунисе (23–28 марта, 1–6 июня и 19–23 октября) и по одному в Сусе (20–25 апреля) и Сфаксе (28 сентября – 2 октября). </w:t>
      </w:r>
    </w:p>
    <w:p w:rsidR="00000000" w:rsidRDefault="00000000">
      <w:pPr>
        <w:rPr>
          <w:color w:val="000000"/>
        </w:rPr>
      </w:pPr>
      <w:r>
        <w:rPr>
          <w:color w:val="000000"/>
        </w:rPr>
        <w:t>398.</w:t>
      </w:r>
      <w:r>
        <w:rPr>
          <w:color w:val="000000"/>
        </w:rPr>
        <w:tab/>
        <w:t>Кроме того, начиная с 1997 года ЦНИДИЖ регулярно проводит встречи для женщин-руководителей, на которых они обсуждают интересующие их вопросы. Эти встречи получили название "Клуб ЦНИДИЖ".</w:t>
      </w:r>
    </w:p>
    <w:p w:rsidR="00000000" w:rsidRDefault="00000000">
      <w:pPr>
        <w:spacing w:after="0"/>
        <w:rPr>
          <w:color w:val="000000"/>
        </w:rPr>
      </w:pPr>
      <w:r>
        <w:rPr>
          <w:color w:val="000000"/>
        </w:rPr>
        <w:t>399.</w:t>
      </w:r>
      <w:r>
        <w:rPr>
          <w:color w:val="000000"/>
        </w:rPr>
        <w:tab/>
        <w:t>В рамках трехлетнего проекта сотрудничества (1997–1999 годы) между МДЖС, ЦНИДИЖ и Британским советом ряд женщин-руководителей прошли курс обучения в лондонской школе "Девелопмент Плэнинг Юнит", посвященный проблемам в области гендерных исследований и развития.</w:t>
      </w:r>
    </w:p>
    <w:p w:rsidR="00000000" w:rsidRDefault="00000000">
      <w:pPr>
        <w:rPr>
          <w:color w:val="000000"/>
        </w:rPr>
      </w:pPr>
      <w:r>
        <w:rPr>
          <w:color w:val="000000"/>
        </w:rPr>
        <w:t>400.</w:t>
      </w:r>
      <w:r>
        <w:rPr>
          <w:color w:val="000000"/>
        </w:rPr>
        <w:tab/>
        <w:t>С 1998 года ЦНИДИЖ организует для женщин-руководителей цикл занятий по психологии труда и управлению людскими ресурсами на основе программы, разработанной совместно с Лабораторией физиологической и когнитивной эргономики Высшей практической школы Парижа.</w:t>
      </w:r>
    </w:p>
    <w:p w:rsidR="00000000" w:rsidRDefault="00000000">
      <w:pPr>
        <w:spacing w:before="120" w:line="260" w:lineRule="exact"/>
        <w:rPr>
          <w:b/>
          <w:color w:val="000000"/>
          <w:sz w:val="22"/>
        </w:rPr>
      </w:pPr>
      <w:r>
        <w:rPr>
          <w:b/>
          <w:color w:val="000000"/>
          <w:sz w:val="22"/>
        </w:rPr>
        <w:t>XII.1.</w:t>
      </w:r>
      <w:r>
        <w:rPr>
          <w:b/>
          <w:color w:val="000000"/>
          <w:sz w:val="22"/>
        </w:rPr>
        <w:tab/>
        <w:t>Сотрудничество с НПО</w:t>
      </w:r>
    </w:p>
    <w:p w:rsidR="00000000" w:rsidRDefault="00000000">
      <w:pPr>
        <w:rPr>
          <w:color w:val="000000"/>
        </w:rPr>
      </w:pPr>
      <w:r>
        <w:rPr>
          <w:color w:val="000000"/>
        </w:rPr>
        <w:t>401.</w:t>
      </w:r>
      <w:r>
        <w:rPr>
          <w:color w:val="000000"/>
        </w:rPr>
        <w:tab/>
        <w:t>В 1996 году НПО приняли участие в разработке национального плана действий в поддержку семьи, а в 1998 году – плана действий, получившего название "Женщины, проживающие в сельской местности".</w:t>
      </w:r>
    </w:p>
    <w:p w:rsidR="00000000" w:rsidRDefault="00000000">
      <w:pPr>
        <w:rPr>
          <w:color w:val="000000"/>
        </w:rPr>
      </w:pPr>
      <w:r>
        <w:rPr>
          <w:color w:val="000000"/>
        </w:rPr>
        <w:t>402.</w:t>
      </w:r>
      <w:r>
        <w:rPr>
          <w:color w:val="000000"/>
        </w:rPr>
        <w:tab/>
        <w:t>Со своей стороны, руководящие сотрудники НПО проходят курс обучения, которое ЦНИДИЖ проводит для них с целью дать более полное представление о динамике гендерных показателей и проблемах планирования с учетом гендерных аспектов.</w:t>
      </w:r>
    </w:p>
    <w:p w:rsidR="00000000" w:rsidRDefault="00000000">
      <w:pPr>
        <w:rPr>
          <w:color w:val="000000"/>
        </w:rPr>
      </w:pPr>
      <w:r>
        <w:rPr>
          <w:color w:val="000000"/>
        </w:rPr>
        <w:t>403.</w:t>
      </w:r>
      <w:r>
        <w:rPr>
          <w:color w:val="000000"/>
        </w:rPr>
        <w:tab/>
        <w:t xml:space="preserve">В 1996 году для осуществления Национального плана действий в поддержку семьи (ПДПФ) была создана сеть ответственных представителей, включающая в себя сеть правительственных структур и сеть общественных организаций. К последним относятся различные ассоциации, занимающиеся проблемами семьи. </w:t>
      </w:r>
    </w:p>
    <w:p w:rsidR="00000000" w:rsidRDefault="00000000">
      <w:pPr>
        <w:rPr>
          <w:color w:val="000000"/>
        </w:rPr>
      </w:pPr>
      <w:r>
        <w:rPr>
          <w:color w:val="000000"/>
        </w:rPr>
        <w:t>404.</w:t>
      </w:r>
      <w:r>
        <w:rPr>
          <w:color w:val="000000"/>
        </w:rPr>
        <w:tab/>
        <w:t>В соответствии со своей прерогативой Министерство по делам женщин и семьи (МДЖС) ежегодно предоставляет субсидии женским объединениям и организациям, занимающимся проблемами женщин, помогая им осуществлять свою деятельность.</w:t>
      </w:r>
    </w:p>
    <w:p w:rsidR="00000000" w:rsidRDefault="00000000">
      <w:pPr>
        <w:rPr>
          <w:color w:val="000000"/>
        </w:rPr>
      </w:pPr>
      <w:r>
        <w:rPr>
          <w:color w:val="000000"/>
        </w:rPr>
        <w:t>405.</w:t>
      </w:r>
      <w:r>
        <w:rPr>
          <w:color w:val="000000"/>
        </w:rPr>
        <w:tab/>
        <w:t>Начиная с 1995 года в рамках двустороннего и многостороннего сотрудничества с НПО, занимающимися проблемами женщин, МДЖС провело сбор средств для финансирования проектов по улучшению социального положения женщин.</w:t>
      </w:r>
    </w:p>
    <w:p w:rsidR="00000000" w:rsidRDefault="00000000">
      <w:pPr>
        <w:rPr>
          <w:color w:val="000000"/>
        </w:rPr>
      </w:pPr>
      <w:r>
        <w:rPr>
          <w:color w:val="000000"/>
        </w:rPr>
        <w:t>406.</w:t>
      </w:r>
      <w:r>
        <w:rPr>
          <w:color w:val="000000"/>
        </w:rPr>
        <w:tab/>
        <w:t>МДЖС подписало с НСТЖ конвенцию о партнерстве в реализации проектов в поддержку женщин, проживающих в сельской местности. Конвенция предусматривает, в частности, оказание помощи в профессиональной подготовке, сохранение народных промыслов и ремесел, улучшение условий</w:t>
      </w:r>
      <w:r>
        <w:t xml:space="preserve"> </w:t>
      </w:r>
      <w:r>
        <w:rPr>
          <w:color w:val="000000"/>
        </w:rPr>
        <w:t xml:space="preserve">жизни малоимущих семей. </w:t>
      </w:r>
    </w:p>
    <w:p w:rsidR="00000000" w:rsidRDefault="00000000">
      <w:pPr>
        <w:rPr>
          <w:color w:val="000000"/>
        </w:rPr>
      </w:pPr>
      <w:r>
        <w:rPr>
          <w:color w:val="000000"/>
        </w:rPr>
        <w:t>407.</w:t>
      </w:r>
      <w:r>
        <w:rPr>
          <w:color w:val="000000"/>
        </w:rPr>
        <w:tab/>
        <w:t>В 1996 году это партнерство приняло форму поддержки наиболее уязвимых групп населения. В связи с этим были подписаны 20 рамочных соглашений с НПО, которые обязались взять шефство над педиатрическими отделениями столичных больниц.</w:t>
      </w:r>
    </w:p>
    <w:p w:rsidR="00000000" w:rsidRDefault="00000000">
      <w:pPr>
        <w:rPr>
          <w:color w:val="000000"/>
        </w:rPr>
      </w:pPr>
      <w:r>
        <w:rPr>
          <w:color w:val="000000"/>
        </w:rPr>
        <w:t>408.</w:t>
      </w:r>
      <w:r>
        <w:rPr>
          <w:color w:val="000000"/>
        </w:rPr>
        <w:tab/>
        <w:t>В 1997 году с женскими и иными НПО были заключены рамочные соглашения о развитии, предусматривающие за счет перераспределения долга перед Швецией осуществление новых проектов, ориентированных прежде всего на женщин с особыми потребностями.</w:t>
      </w:r>
    </w:p>
    <w:p w:rsidR="00000000" w:rsidRDefault="00000000">
      <w:pPr>
        <w:rPr>
          <w:color w:val="000000"/>
        </w:rPr>
      </w:pPr>
      <w:r>
        <w:rPr>
          <w:color w:val="000000"/>
        </w:rPr>
        <w:t>409.</w:t>
      </w:r>
      <w:r>
        <w:rPr>
          <w:color w:val="000000"/>
        </w:rPr>
        <w:tab/>
        <w:t>В 1998 году были подписаны рамочные соглашения с рядом молодежных организаций с целью привлечь внимание молодежи к проблеме прав женщин.</w:t>
      </w:r>
    </w:p>
    <w:p w:rsidR="00000000" w:rsidRDefault="00000000">
      <w:pPr>
        <w:rPr>
          <w:color w:val="000000"/>
        </w:rPr>
      </w:pPr>
      <w:r>
        <w:rPr>
          <w:color w:val="000000"/>
        </w:rPr>
        <w:t>410.</w:t>
      </w:r>
      <w:r>
        <w:rPr>
          <w:color w:val="000000"/>
        </w:rPr>
        <w:tab/>
        <w:t>В 1999 году с пятью ассоциациями были заключены договоры о партнерстве, что, в свою очередь, привело в действие механизм поддержки женского предпринимательства, разработанный МДЖС в соответствии со стратегией IX национального плана развития по улучшению социального положения женщин и первоочередными задачами, намеченными Департаментом по выполнению рекомендаций четвертой Всемирной конференции по положению женщин (Пекин, 1995 год). Цель этих договоров – обеспечить</w:t>
      </w:r>
      <w:r>
        <w:t xml:space="preserve"> </w:t>
      </w:r>
      <w:r>
        <w:rPr>
          <w:color w:val="000000"/>
        </w:rPr>
        <w:t>взаимодействие и взаимодополняемость государственных программ развития и инициатив общественных организаций по созданию новых источников доходов.</w:t>
      </w:r>
    </w:p>
    <w:p w:rsidR="00000000" w:rsidRDefault="00000000">
      <w:pPr>
        <w:spacing w:before="120" w:line="260" w:lineRule="exact"/>
        <w:rPr>
          <w:b/>
          <w:color w:val="000000"/>
          <w:sz w:val="22"/>
        </w:rPr>
      </w:pPr>
      <w:r>
        <w:rPr>
          <w:b/>
          <w:color w:val="000000"/>
          <w:sz w:val="22"/>
        </w:rPr>
        <w:t>XII.2.</w:t>
      </w:r>
      <w:r>
        <w:rPr>
          <w:b/>
          <w:color w:val="000000"/>
          <w:sz w:val="22"/>
        </w:rPr>
        <w:tab/>
        <w:t>Роль женщин в культуре и средствах массовой информации</w:t>
      </w:r>
    </w:p>
    <w:p w:rsidR="00000000" w:rsidRDefault="00000000">
      <w:pPr>
        <w:rPr>
          <w:color w:val="000000"/>
        </w:rPr>
      </w:pPr>
      <w:r>
        <w:rPr>
          <w:color w:val="000000"/>
        </w:rPr>
        <w:t>411.</w:t>
      </w:r>
      <w:r>
        <w:rPr>
          <w:color w:val="000000"/>
        </w:rPr>
        <w:tab/>
        <w:t>Важным фактором участия женщин в общественной жизни становится все более заметная роль, которую они играют в средствах массовой информации, в мире культуры и спорта.</w:t>
      </w:r>
    </w:p>
    <w:p w:rsidR="00000000" w:rsidRDefault="00000000">
      <w:pPr>
        <w:rPr>
          <w:color w:val="000000"/>
        </w:rPr>
      </w:pPr>
      <w:r>
        <w:rPr>
          <w:color w:val="000000"/>
        </w:rPr>
        <w:t>412.</w:t>
      </w:r>
      <w:r>
        <w:rPr>
          <w:color w:val="000000"/>
        </w:rPr>
        <w:tab/>
        <w:t>Опрос, касающийся культурных тенденций в жизни тунисских женщин, был проведен в 1989–</w:t>
      </w:r>
      <w:r>
        <w:rPr>
          <w:color w:val="000000"/>
        </w:rPr>
        <w:br/>
        <w:t xml:space="preserve">1990 годах Центром научных исследований и документации по вопросам развития культуры. Он показал, что женщины участвуют в самых различных культурных мероприятиях, организуемых в общественных местах. Эти тенденции должны усилиться благодаря принятым государством мерам в области семейного досуга. </w:t>
      </w:r>
    </w:p>
    <w:p w:rsidR="00000000" w:rsidRDefault="00000000">
      <w:pPr>
        <w:rPr>
          <w:color w:val="000000"/>
        </w:rPr>
      </w:pPr>
      <w:r>
        <w:rPr>
          <w:color w:val="000000"/>
        </w:rPr>
        <w:t>413.</w:t>
      </w:r>
      <w:r>
        <w:rPr>
          <w:color w:val="000000"/>
        </w:rPr>
        <w:tab/>
        <w:t>Аудиовизуальные средства массовой информации, прежде всего теле- и радиопередачи, предназначенные для молодежи, способствуют формированию нового образа женщины хотя бы уже потому, что большинство их ведущих и журналистов – девушки (60 процентов). Сегодня женщины являются не только ведущими, но и главными редакторами основных новостных программ, а эта работа, как известно, очень ответственная. Наконец, женщины ведут и ряд спортивных передач, что, несомненно, усиливает их позиции в средствах массовой</w:t>
      </w:r>
      <w:r>
        <w:t xml:space="preserve"> </w:t>
      </w:r>
      <w:r>
        <w:rPr>
          <w:color w:val="000000"/>
        </w:rPr>
        <w:t>информации.</w:t>
      </w:r>
    </w:p>
    <w:p w:rsidR="00000000" w:rsidRDefault="00000000">
      <w:pPr>
        <w:rPr>
          <w:color w:val="000000"/>
        </w:rPr>
      </w:pPr>
      <w:r>
        <w:rPr>
          <w:color w:val="000000"/>
        </w:rPr>
        <w:t>414.</w:t>
      </w:r>
      <w:r>
        <w:rPr>
          <w:color w:val="000000"/>
        </w:rPr>
        <w:tab/>
        <w:t>Председателем Ассоциации тунисских журналистов (АТЖ) дважды становилась женщина.</w:t>
      </w:r>
    </w:p>
    <w:p w:rsidR="00000000" w:rsidRDefault="00000000">
      <w:pPr>
        <w:rPr>
          <w:color w:val="000000"/>
        </w:rPr>
      </w:pPr>
      <w:r>
        <w:rPr>
          <w:color w:val="000000"/>
        </w:rPr>
        <w:t>415.</w:t>
      </w:r>
      <w:r>
        <w:rPr>
          <w:color w:val="000000"/>
        </w:rPr>
        <w:tab/>
        <w:t>Есть и другой фактор, свидетельствующий о важной роли женщин в средствах массовой информации: их можно встретить среди представителей всех профессий, участвующих в производстве аудиовизуальной продукции, – инженеров, специалистов в области информатики и программирования, техников, журналистов, продюсеров, сценаристов, операторов и т. д.</w:t>
      </w:r>
    </w:p>
    <w:p w:rsidR="00000000" w:rsidRDefault="00000000">
      <w:pPr>
        <w:rPr>
          <w:color w:val="000000"/>
        </w:rPr>
      </w:pPr>
      <w:r>
        <w:rPr>
          <w:color w:val="000000"/>
        </w:rPr>
        <w:t>416.</w:t>
      </w:r>
      <w:r>
        <w:rPr>
          <w:color w:val="000000"/>
        </w:rPr>
        <w:tab/>
        <w:t xml:space="preserve">Инициатива женщин, их творческий потенциал ярко проявились и в области культуры. Ставшие нередкими выставки женщин-художниц, вклад в обновление культурного наследия и художественных промыслов, талантливые актерские работы в театре и кино – все это признаки рождения нового поколения женщин, не просто потребляющих культурные ценности, но и влияющих на процессы, происходящие сегодня в культурной жизни страны (см. пункт 833 и далее). </w:t>
      </w:r>
    </w:p>
    <w:p w:rsidR="00000000" w:rsidRDefault="00000000">
      <w:pPr>
        <w:rPr>
          <w:color w:val="000000"/>
        </w:rPr>
      </w:pPr>
      <w:r>
        <w:rPr>
          <w:color w:val="000000"/>
        </w:rPr>
        <w:t>417.</w:t>
      </w:r>
      <w:r>
        <w:rPr>
          <w:color w:val="000000"/>
        </w:rPr>
        <w:tab/>
        <w:t>Рост числа художественных произведений, созданных женщинами, их широкое и зримое участие в общественной жизни послужили толчком для учреждения премий за выдающиеся достижения женщин в области культуры. Среди них премия имени Зубейды Бешир, присуждаемая с 1995 года ЦНИДИЖ за лучшие литературные</w:t>
      </w:r>
      <w:r>
        <w:t xml:space="preserve"> </w:t>
      </w:r>
      <w:r>
        <w:rPr>
          <w:color w:val="000000"/>
        </w:rPr>
        <w:t>произведения и лучшую исследовательскую работу года (на арабском и французском языках). Со своей стороны, компания "Картаж Турз" с 1998 года присуждает премию "Золотая Дидона" за самые заметные достижения женщин во всех областях культуры и общественной деятельности.</w:t>
      </w:r>
    </w:p>
    <w:p w:rsidR="00000000" w:rsidRDefault="00000000">
      <w:pPr>
        <w:rPr>
          <w:color w:val="000000"/>
        </w:rPr>
      </w:pPr>
      <w:r>
        <w:rPr>
          <w:color w:val="000000"/>
        </w:rPr>
        <w:t>418.</w:t>
      </w:r>
      <w:r>
        <w:rPr>
          <w:color w:val="000000"/>
        </w:rPr>
        <w:tab/>
        <w:t xml:space="preserve">В соответствии с рекомендацией Комиссии по контролю за создаваемым в средствах массовой информации образом женщины при Национальном совете по делам женщин и семьи декретом от 17 мая </w:t>
      </w:r>
      <w:r>
        <w:rPr>
          <w:color w:val="000000"/>
        </w:rPr>
        <w:br/>
        <w:t>1999 года была учреждена премия имени Тахара Хаддада за лучшее произведение, создающее положительный образ женщины в электронных СМИ.</w:t>
      </w:r>
    </w:p>
    <w:p w:rsidR="00000000" w:rsidRDefault="00000000">
      <w:pPr>
        <w:spacing w:after="120"/>
        <w:rPr>
          <w:color w:val="000000"/>
        </w:rPr>
      </w:pPr>
      <w:r>
        <w:rPr>
          <w:color w:val="000000"/>
        </w:rPr>
        <w:t>419.</w:t>
      </w:r>
      <w:r>
        <w:rPr>
          <w:color w:val="000000"/>
        </w:rPr>
        <w:tab/>
        <w:t>Способствуя усилению роли женщин в культурной и общественной жизни, МДЖС проводит целый ряд мероприятий, среди которых:</w:t>
      </w:r>
    </w:p>
    <w:p w:rsidR="00000000" w:rsidRDefault="00000000">
      <w:pPr>
        <w:spacing w:after="120"/>
        <w:rPr>
          <w:color w:val="000000"/>
        </w:rPr>
      </w:pPr>
      <w:r>
        <w:rPr>
          <w:color w:val="000000"/>
          <w:lang w:val="en-US"/>
        </w:rPr>
        <w:tab/>
      </w:r>
      <w:r>
        <w:rPr>
          <w:color w:val="000000"/>
        </w:rPr>
        <w:t>–</w:t>
      </w:r>
      <w:r>
        <w:rPr>
          <w:color w:val="000000"/>
        </w:rPr>
        <w:tab/>
        <w:t xml:space="preserve">Арабский региональный коллоквиум на тему "Женщина и ее права в современную эпоху". Этот форум, состоявшийся в 1997 году, позволил глубже понять роль законодательства в вопросах, связанных с улучшением социального положения женщины, и оценить ее место в культуре. </w:t>
      </w:r>
    </w:p>
    <w:p w:rsidR="00000000" w:rsidRDefault="00000000">
      <w:pPr>
        <w:spacing w:after="120"/>
        <w:rPr>
          <w:color w:val="000000"/>
        </w:rPr>
      </w:pPr>
      <w:r>
        <w:rPr>
          <w:color w:val="000000"/>
          <w:lang w:val="en-US"/>
        </w:rPr>
        <w:tab/>
      </w:r>
      <w:r>
        <w:t>–</w:t>
      </w:r>
      <w:r>
        <w:tab/>
      </w:r>
      <w:r>
        <w:rPr>
          <w:color w:val="000000"/>
        </w:rPr>
        <w:t>Международный семинар на тему "Литературное творчество женщин и их вклад в диалог культур" (август 1997 года). На этой встрече, организованной МДЖС в рамках национальной программы "Тунис – культурная столица региона", состоялся широкий обмен мнениями по проблемам женского художественного творчества. Был проведен сравнительный анализ арабского и средиземноморского литературного творчества, позволивший выявить их общность и различия.</w:t>
      </w:r>
    </w:p>
    <w:p w:rsidR="00000000" w:rsidRDefault="00000000">
      <w:pPr>
        <w:spacing w:after="120"/>
        <w:rPr>
          <w:color w:val="000000"/>
        </w:rPr>
      </w:pPr>
      <w:r>
        <w:rPr>
          <w:color w:val="000000"/>
          <w:lang w:val="en-US"/>
        </w:rPr>
        <w:tab/>
      </w:r>
      <w:r>
        <w:t>–</w:t>
      </w:r>
      <w:r>
        <w:tab/>
      </w:r>
      <w:r>
        <w:rPr>
          <w:color w:val="000000"/>
        </w:rPr>
        <w:t>Национальная выставка в Эль-Абделлия "Образ женщины через века", организованная совместно МДЖС и Министерством культуры в 1997 году. На ней впервые была показана роль женщины в жизни общества в пуническую эпоху, во времена Римской империи и в мусульманский период.</w:t>
      </w:r>
    </w:p>
    <w:p w:rsidR="00000000" w:rsidRDefault="00000000">
      <w:pPr>
        <w:rPr>
          <w:color w:val="000000"/>
        </w:rPr>
      </w:pPr>
      <w:r>
        <w:rPr>
          <w:color w:val="000000"/>
        </w:rPr>
        <w:tab/>
      </w:r>
      <w:r>
        <w:t>–</w:t>
      </w:r>
      <w:r>
        <w:tab/>
      </w:r>
      <w:r>
        <w:rPr>
          <w:color w:val="000000"/>
        </w:rPr>
        <w:t>Семинар "Женщина, наука и техника", проведенный в 1997 году при участии Министерства высшего образования. Он не только позволил лучше понять место женщины в науке, исследовательской деятельности и системе высшего образования, но и послужил толчком к созданию в 1998 году по инициативе МДЖС Ассоциации "Женщины и наука".</w:t>
      </w:r>
    </w:p>
    <w:p w:rsidR="00000000" w:rsidRDefault="00000000">
      <w:pPr>
        <w:spacing w:before="240" w:line="240" w:lineRule="auto"/>
        <w:rPr>
          <w:b/>
          <w:color w:val="000000"/>
          <w:sz w:val="28"/>
        </w:rPr>
      </w:pPr>
      <w:r>
        <w:rPr>
          <w:b/>
          <w:color w:val="000000"/>
          <w:sz w:val="28"/>
        </w:rPr>
        <w:t>Перспективы</w:t>
      </w:r>
    </w:p>
    <w:p w:rsidR="00000000" w:rsidRDefault="00000000">
      <w:pPr>
        <w:rPr>
          <w:color w:val="000000"/>
        </w:rPr>
      </w:pPr>
      <w:r>
        <w:rPr>
          <w:color w:val="000000"/>
        </w:rPr>
        <w:t>420.</w:t>
      </w:r>
      <w:r>
        <w:rPr>
          <w:color w:val="000000"/>
        </w:rPr>
        <w:tab/>
        <w:t>Исключительное положение, которого добились женщины благодаря своим знаниям и самоотверженному труду, способствовало изменению отношения к ним.</w:t>
      </w:r>
    </w:p>
    <w:p w:rsidR="00000000" w:rsidRDefault="00000000">
      <w:pPr>
        <w:rPr>
          <w:color w:val="000000"/>
        </w:rPr>
      </w:pPr>
      <w:r>
        <w:rPr>
          <w:color w:val="000000"/>
        </w:rPr>
        <w:t>421.</w:t>
      </w:r>
      <w:r>
        <w:rPr>
          <w:color w:val="000000"/>
        </w:rPr>
        <w:tab/>
        <w:t>Невиданный подъем творческой активности женщин в различных областях встречает признание со стороны государства и всего гражданского общества.</w:t>
      </w:r>
    </w:p>
    <w:p w:rsidR="00000000" w:rsidRDefault="00000000">
      <w:pPr>
        <w:rPr>
          <w:color w:val="000000"/>
        </w:rPr>
      </w:pPr>
      <w:r>
        <w:rPr>
          <w:color w:val="000000"/>
        </w:rPr>
        <w:t>422.</w:t>
      </w:r>
      <w:r>
        <w:rPr>
          <w:color w:val="000000"/>
        </w:rPr>
        <w:tab/>
        <w:t>Возрастающее участие женщин в развитии экономики, культуры и творчества стало особенно ощутимо в последние годы в условиях чрезвычайно благоприятной политической обстановки.</w:t>
      </w:r>
    </w:p>
    <w:p w:rsidR="00000000" w:rsidRDefault="00000000">
      <w:pPr>
        <w:rPr>
          <w:color w:val="000000"/>
        </w:rPr>
      </w:pPr>
      <w:r>
        <w:rPr>
          <w:color w:val="000000"/>
        </w:rPr>
        <w:t>423.</w:t>
      </w:r>
      <w:r>
        <w:rPr>
          <w:color w:val="000000"/>
        </w:rPr>
        <w:tab/>
        <w:t>Нет никакого сомнения в том, что осуществление целей IX плана, касающихся развития людских женских ресурсов, роста общественного движения и перемен в массовом сознании, откроет новые возможности для интеграции женщин в политическую, культурную и общественную жизнь страны.</w:t>
      </w:r>
    </w:p>
    <w:p w:rsidR="00000000" w:rsidRDefault="00000000">
      <w:pPr>
        <w:spacing w:line="360" w:lineRule="auto"/>
        <w:jc w:val="center"/>
        <w:rPr>
          <w:b/>
        </w:rPr>
      </w:pPr>
      <w:r>
        <w:rPr>
          <w:b/>
        </w:rPr>
        <w:br w:type="page"/>
      </w:r>
      <w:r>
        <w:rPr>
          <w:rFonts w:ascii="Symbol" w:hAnsi="Symbol"/>
          <w:b/>
          <w:sz w:val="28"/>
        </w:rPr>
        <w:t></w:t>
      </w:r>
      <w:r>
        <w:rPr>
          <w:b/>
          <w:sz w:val="28"/>
        </w:rPr>
        <w:t xml:space="preserve"> Статья 8 : Представленность женщин на международном уровне</w:t>
      </w:r>
    </w:p>
    <w:p w:rsidR="00000000" w:rsidRDefault="00000000">
      <w:pPr>
        <w:pBdr>
          <w:top w:val="single" w:sz="6" w:space="10" w:color="auto"/>
          <w:left w:val="single" w:sz="6" w:space="6" w:color="auto"/>
          <w:bottom w:val="single" w:sz="6" w:space="10" w:color="auto"/>
          <w:right w:val="single" w:sz="6" w:space="6" w:color="auto"/>
        </w:pBdr>
        <w:ind w:left="284" w:right="284"/>
        <w:rPr>
          <w:i/>
          <w:color w:val="000000"/>
        </w:rPr>
      </w:pPr>
      <w:r>
        <w:rPr>
          <w:i/>
          <w:color w:val="000000"/>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rsidR="00000000" w:rsidRDefault="00000000">
      <w:pPr>
        <w:spacing w:before="240" w:line="240" w:lineRule="auto"/>
        <w:rPr>
          <w:b/>
          <w:sz w:val="28"/>
        </w:rPr>
      </w:pPr>
      <w:r>
        <w:rPr>
          <w:b/>
          <w:sz w:val="28"/>
        </w:rPr>
        <w:t>I.</w:t>
      </w:r>
      <w:r>
        <w:rPr>
          <w:b/>
          <w:sz w:val="28"/>
        </w:rPr>
        <w:tab/>
        <w:t>Женщина в дипломатическом корпусе</w:t>
      </w:r>
    </w:p>
    <w:p w:rsidR="00000000" w:rsidRDefault="00000000">
      <w:r>
        <w:t>424.</w:t>
      </w:r>
      <w:r>
        <w:tab/>
        <w:t>Законодательство, регламентирующее государственную службу в Тунисе, не предусматривает какой-либо дискриминации в отношении женщин. Наравне с мужчиной женщина может представлять свою страну на международном уровне как дипломат и участвовать в работе международных организаций в качестве эксперта по двустороннему и многостороннему сотрудничеству.</w:t>
      </w:r>
    </w:p>
    <w:p w:rsidR="00000000" w:rsidRDefault="00000000">
      <w:r>
        <w:t>425.</w:t>
      </w:r>
      <w:r>
        <w:tab/>
        <w:t>В 1999 году женщины-дипломаты составляли 14,35 процента дипломатического корпуса, работающего за границей, против 9,1 процента в 1993 году.</w:t>
      </w:r>
    </w:p>
    <w:p w:rsidR="00000000" w:rsidRDefault="00000000">
      <w:pPr>
        <w:spacing w:before="240" w:line="240" w:lineRule="auto"/>
        <w:rPr>
          <w:b/>
          <w:sz w:val="28"/>
        </w:rPr>
      </w:pPr>
      <w:r>
        <w:rPr>
          <w:b/>
          <w:sz w:val="28"/>
        </w:rPr>
        <w:t>II.</w:t>
      </w:r>
      <w:r>
        <w:rPr>
          <w:b/>
          <w:sz w:val="28"/>
        </w:rPr>
        <w:tab/>
        <w:t>Тунис и Организация Объединенных Наций</w:t>
      </w:r>
    </w:p>
    <w:p w:rsidR="00000000" w:rsidRDefault="00000000">
      <w:r>
        <w:t>426.</w:t>
      </w:r>
      <w:r>
        <w:tab/>
        <w:t>Тунис проявляет большой интерес ко всей деятельности Организации Объединенных Наций, и в частности к ее деятельности по утверждению прав женщины.</w:t>
      </w:r>
    </w:p>
    <w:p w:rsidR="00000000" w:rsidRDefault="00000000">
      <w:r>
        <w:t>427.</w:t>
      </w:r>
      <w:r>
        <w:tab/>
        <w:t>Благодаря своему политическому выбору Тунис сыграл роль первопроходца в разработке некоторых подходов, которые затем были закреплены международными учреждениями как предпочтительный путь, гарантирующий долговременное развитие, когда речь идет о приоритетности развития в духе соблюдения прав человека, о ключевой роли женщины как инициатора развития или о проведении национальной политики планирования и оценки с учетом гендерных факторов.</w:t>
      </w:r>
    </w:p>
    <w:p w:rsidR="00000000" w:rsidRDefault="00000000">
      <w:r>
        <w:t>428.</w:t>
      </w:r>
      <w:r>
        <w:tab/>
        <w:t>Участвуя в различных процессах, инициированных Организацией Объединенных Наций, Тунис поощрял широкое участие в них женщин, о чем свидетельствует, в частности, значительный рост представленности тунисских женщин-специалистов в международных инстанциях (Комитет по ликвидации дискриминации в отношении женщин) и неправительственных региональных органах.</w:t>
      </w:r>
    </w:p>
    <w:p w:rsidR="00000000" w:rsidRDefault="00000000">
      <w:r>
        <w:t>429.</w:t>
      </w:r>
      <w:r>
        <w:tab/>
        <w:t>Другим свидетельством активного участия Туниса было его избрание, впервые в 1994 году, членом Комиссии по положению женщин на трехлетний срок. В этом качестве Тунис участвовал в 37-м, 38-м, 39-м и 40-м заседаниях этой Комиссии.</w:t>
      </w:r>
    </w:p>
    <w:p w:rsidR="00000000" w:rsidRDefault="00000000">
      <w:pPr>
        <w:spacing w:after="120"/>
      </w:pPr>
      <w:r>
        <w:t>430.</w:t>
      </w:r>
      <w:r>
        <w:tab/>
        <w:t>Тунис активно участвовал в работе четвертой Всемирной конференции по положению женщин, состоявшейся в Пекине 4–15 сентября 1995 года, прислав на нее делегацию, насчитывавшую около 120 человек, а также в подготовительном процессе этой Конференции, организовав множество встреч на региональном уровне, например:</w:t>
      </w:r>
    </w:p>
    <w:p w:rsidR="00000000" w:rsidRDefault="00000000">
      <w:r>
        <w:t>*</w:t>
      </w:r>
      <w:r>
        <w:tab/>
        <w:t>Совещание группы африканских экспертов по подготовке пятой Дакарской конференции по положению женщин. Состоявшееся 27–29 июля 1994 года, вскоре после 30-й встречи на высшем уровне Организации африканского единства (ОАЕ), оно позволило разработать проект африканской платформы действий, которая должна была быть представлена для принятия на Дакарской региональной конференции. В работе этой встречи участвовали 30 экспертов из африканских стран, включая трех министров (Уганда, Центральноафриканская Республика и Мали), а также 10 экспертов, представлявших ОАЕ, ВОЗ, ЮНИСЕФ, ПРООН, ФАО, Африканский банк развития (АФБР) и Фонд Организации Объединенных Наций для развития в интересах женщин (ЮНИФЕМ).</w:t>
      </w:r>
    </w:p>
    <w:p w:rsidR="00000000" w:rsidRDefault="00000000">
      <w:pPr>
        <w:spacing w:after="120"/>
      </w:pPr>
      <w:r>
        <w:t xml:space="preserve">* </w:t>
      </w:r>
      <w:r>
        <w:tab/>
        <w:t>Арабо-африканский семинар на тему "Женщины и средства массовой информации: возможности выражать свое мнение и принимать решения", организованный Центром научных исследований, документации и информации по вопросам женщин (ЦНИДИЖ) в рамках подготовки международного симпозиума ЮНЕСКО, который состоялся в Торонто в ноябре 1994 года и рекомендации которого были учтены при разработке пекинской Платформы действий.</w:t>
      </w:r>
    </w:p>
    <w:p w:rsidR="00000000" w:rsidRDefault="00000000">
      <w:pPr>
        <w:spacing w:after="120"/>
      </w:pPr>
      <w:r>
        <w:t xml:space="preserve">* </w:t>
      </w:r>
      <w:r>
        <w:tab/>
        <w:t>Арабский семинар на тему "Женщина и законодательство", организованный в январе 1995 года Национальным союзом тунисских женщин (НСТЖ).</w:t>
      </w:r>
    </w:p>
    <w:p w:rsidR="00000000" w:rsidRDefault="00000000">
      <w:pPr>
        <w:spacing w:after="120"/>
      </w:pPr>
      <w:r>
        <w:t xml:space="preserve">* </w:t>
      </w:r>
      <w:r>
        <w:tab/>
        <w:t>Арабский семинар на тему "Арабская женщина и трудовое законодательство" (апрель 1995 года), организованный совместно Арабской организацией труда и Международным бюро труда (МБТ).</w:t>
      </w:r>
    </w:p>
    <w:p w:rsidR="00000000" w:rsidRDefault="00000000">
      <w:pPr>
        <w:spacing w:after="120"/>
      </w:pPr>
      <w:r>
        <w:t xml:space="preserve">* </w:t>
      </w:r>
      <w:r>
        <w:tab/>
        <w:t>Средиземноморская встреча на тему "Труд женщин: новые теоретические и методологические подходы", проведенная организацией ИЗИС МЕД-КАМПУС и университетом Тунис I.</w:t>
      </w:r>
    </w:p>
    <w:p w:rsidR="00000000" w:rsidRDefault="00000000">
      <w:pPr>
        <w:spacing w:after="120"/>
      </w:pPr>
      <w:r>
        <w:t xml:space="preserve">* </w:t>
      </w:r>
      <w:r>
        <w:tab/>
        <w:t>Заседание Международного комитета женщин – руководителей предприятий, в котором участвовали свыше 60 женщин – руководителей предприятий, приехавших с пяти континентов (май 1995 года), и которое было организовано Национальной палатой женщин – руководителей предприятий (НПЖРП).</w:t>
      </w:r>
    </w:p>
    <w:p w:rsidR="00000000" w:rsidRDefault="00000000">
      <w:r>
        <w:t xml:space="preserve">* </w:t>
      </w:r>
      <w:r>
        <w:tab/>
        <w:t>"Форум женщин Средиземноморья", организованный 2–4 июня ЦНИДИЖ совместно с институтом "Валенсия де ля Донна" (Испания), римским Итало-африканским институтом, марсельским Форумом женщин Средиземноморья и Греческим центром по изучению положения женщин в Средиземноморье. Эта встреча, в которой участвовали более сотни женщин – лидеров стран Средиземноморья, завершилась принятием политической декларации, которая должна была быть представлена на форуме НПО в Пекине в 1995 году.</w:t>
      </w:r>
    </w:p>
    <w:p w:rsidR="00000000" w:rsidRDefault="00000000">
      <w:pPr>
        <w:rPr>
          <w:spacing w:val="-2"/>
        </w:rPr>
      </w:pPr>
      <w:r>
        <w:t>431.</w:t>
      </w:r>
      <w:r>
        <w:tab/>
      </w:r>
      <w:r>
        <w:rPr>
          <w:spacing w:val="-2"/>
        </w:rPr>
        <w:t>Тунис также участвовал во многих других африканских встречах, на которых обсуждались методы подготовки национального доклада. Он также принял участие в последних встречах, организованных с целью согласования позиций в рамках арабской и африканской групп, соответственно, в Бейруте и Аддис-Абебе (июнь и июль 1995 года), а также в заседании Комиссии по положению женщин в августе 1995 года в Нью-Йорке.</w:t>
      </w:r>
    </w:p>
    <w:p w:rsidR="00000000" w:rsidRDefault="00000000">
      <w:r>
        <w:t>432.</w:t>
      </w:r>
      <w:r>
        <w:tab/>
        <w:t>Опыт, приобретенный Тунисом в осуществлении своей новой политики в отношении женщин с помощью как отраслевых стратегий, так и механизмов улучшения положения женщин, помог ему содействовать определению концепции и выработке политики учета гендерной проблематики в основных направлениях стратегий и программ, провозглашенной на четвертой Всемирной конференции по положению женщин в Пекине, касающейся систематического применения гендерного подхода в анализе, планировании и оценке на уровне как отраслевых стратегий, так и специальных стратегий, касающихся женщины и семьи.</w:t>
      </w:r>
    </w:p>
    <w:p w:rsidR="00000000" w:rsidRDefault="00000000">
      <w:r>
        <w:tab/>
        <w:t>Тунис регулярно участвовал во всех региональных и международных встречах, которые организовывались в рамках последующей деятельности по итогам Пекинской конференции, в частности Экономической комиссией для Африки (ЭКА) и Экономической и социальной комиссией для Западной Азии (ЭКСЗА), а также Арабской лигой или региональными НПО на уровне как Африканского региона, так и арабского мира или Средиземноморья.</w:t>
      </w:r>
    </w:p>
    <w:p w:rsidR="00000000" w:rsidRDefault="00000000">
      <w:r>
        <w:t>433.</w:t>
      </w:r>
      <w:r>
        <w:tab/>
        <w:t>Тунис принял участие в 39-м и 40-м заседаниях Комиссии по положению женщин в Нью-Йорке, и на каждом из этих заседаний его представительница занимала пост заместителя Председателя.</w:t>
      </w:r>
    </w:p>
    <w:p w:rsidR="00000000" w:rsidRDefault="00000000">
      <w:pPr>
        <w:spacing w:after="120"/>
      </w:pPr>
      <w:r>
        <w:t>434.</w:t>
      </w:r>
      <w:r>
        <w:tab/>
        <w:t>Тунис был также представлен женщинами-руководителями на многих других международных мероприятиях, в том числе:</w:t>
      </w:r>
    </w:p>
    <w:p w:rsidR="00000000" w:rsidRDefault="00000000">
      <w:pPr>
        <w:spacing w:after="120"/>
      </w:pPr>
      <w:r>
        <w:t xml:space="preserve">* </w:t>
      </w:r>
      <w:r>
        <w:tab/>
        <w:t>на Международной конференции по народонаселению и развитию (Каир, 1994 год);</w:t>
      </w:r>
    </w:p>
    <w:p w:rsidR="00000000" w:rsidRDefault="00000000">
      <w:pPr>
        <w:spacing w:after="120"/>
      </w:pPr>
      <w:r>
        <w:t xml:space="preserve">* </w:t>
      </w:r>
      <w:r>
        <w:tab/>
        <w:t xml:space="preserve">на 38-м заседании Комиссии по положению женщин, состоявшейся в Нью-Йорке в марте–апреле </w:t>
      </w:r>
      <w:r>
        <w:br/>
        <w:t>1995 года;</w:t>
      </w:r>
    </w:p>
    <w:p w:rsidR="00000000" w:rsidRDefault="00000000">
      <w:pPr>
        <w:spacing w:after="120"/>
      </w:pPr>
      <w:r>
        <w:t xml:space="preserve">* </w:t>
      </w:r>
      <w:r>
        <w:tab/>
        <w:t>на Всемирной конференции по социальному развитию (Копенгаген, 1995 год);</w:t>
      </w:r>
    </w:p>
    <w:p w:rsidR="00000000" w:rsidRDefault="00000000">
      <w:r>
        <w:t xml:space="preserve">* </w:t>
      </w:r>
      <w:r>
        <w:tab/>
        <w:t>на пятой Африканской региональной конференции по положению женщины, состоявшейся в ноябре 1994 года в Дакаре.</w:t>
      </w:r>
    </w:p>
    <w:p w:rsidR="00000000" w:rsidRDefault="00000000">
      <w:r>
        <w:tab/>
        <w:t>На этой Конференции представительница Туниса была избрана заместителем Председателя Конференции и председателем группы по выработке африканской платформы действий в поддержку женщин;</w:t>
      </w:r>
    </w:p>
    <w:p w:rsidR="00000000" w:rsidRDefault="00000000">
      <w:r>
        <w:t xml:space="preserve">* </w:t>
      </w:r>
      <w:r>
        <w:tab/>
        <w:t>на Арабской региональной конференции по подготовке к Пекинской конференции, Амман, 1994 год;</w:t>
      </w:r>
    </w:p>
    <w:p w:rsidR="00000000" w:rsidRDefault="00000000">
      <w:r>
        <w:t xml:space="preserve">* </w:t>
      </w:r>
      <w:r>
        <w:tab/>
        <w:t>на Международном форуме женщин, организованном в мае 1996 года в Стокгольме Институтом международных и стратегических исследований в Вашингтоне.</w:t>
      </w:r>
    </w:p>
    <w:p w:rsidR="00000000" w:rsidRDefault="00000000">
      <w:pPr>
        <w:spacing w:before="240" w:line="240" w:lineRule="auto"/>
        <w:rPr>
          <w:b/>
          <w:sz w:val="28"/>
        </w:rPr>
      </w:pPr>
      <w:r>
        <w:rPr>
          <w:b/>
          <w:sz w:val="28"/>
        </w:rPr>
        <w:t>III.</w:t>
      </w:r>
      <w:r>
        <w:rPr>
          <w:b/>
          <w:sz w:val="28"/>
        </w:rPr>
        <w:tab/>
        <w:t>Роль Туниса в регионе</w:t>
      </w:r>
    </w:p>
    <w:p w:rsidR="00000000" w:rsidRDefault="00000000">
      <w:r>
        <w:t>435.</w:t>
      </w:r>
      <w:r>
        <w:tab/>
        <w:t>В 1996 году представительница Туниса была избрана на трехлетний срок президентом Африканского координационного комитета по интеграции женщин в процесс развития "КРАК". В 1999 году во главе этого органа, переименованного в Африканский комитет "Женщина и развитие", вновь встала представительница Туниса.</w:t>
      </w:r>
    </w:p>
    <w:p w:rsidR="00000000" w:rsidRDefault="00000000">
      <w:r>
        <w:t>436.</w:t>
      </w:r>
      <w:r>
        <w:tab/>
        <w:t xml:space="preserve">Кроме того, представительница Туниса была избрана председателем Технического комитета, которому была поручена подготовка шестой Африканской конференции по положению женщин (ноябрь 1999 года), первое заседание которой прошло в Аддис-Абебе в январе 1999 года, а второе – в городе Тунисе в июне </w:t>
      </w:r>
      <w:r>
        <w:br/>
        <w:t xml:space="preserve">1999 года. </w:t>
      </w:r>
    </w:p>
    <w:p w:rsidR="00000000" w:rsidRDefault="00000000">
      <w:r>
        <w:t>437.</w:t>
      </w:r>
      <w:r>
        <w:tab/>
        <w:t>В Тунисе прошло заседание группы экспертов Организации Объединенных Наций на тему "Женщина и здоровье", организованное в конце сентября 1998 года в сотрудничестве со службами помощника Генерального секретаря по гендерным вопросам в рамках надзора Организации Объединенных Наций за ходом осуществления Пекинской платформы действий.</w:t>
      </w:r>
    </w:p>
    <w:p w:rsidR="00000000" w:rsidRDefault="00000000">
      <w:r>
        <w:t>438.</w:t>
      </w:r>
      <w:r>
        <w:tab/>
        <w:t>Отметим, наконец, что с 1994 года в Тунисе находится штаб-квартира Центра арабских женщин по исследованиям и профессиональной учебе (ЦАЖИПУ).</w:t>
      </w:r>
    </w:p>
    <w:p w:rsidR="00000000" w:rsidRDefault="00000000">
      <w:pPr>
        <w:rPr>
          <w:b/>
        </w:rPr>
      </w:pPr>
      <w:r>
        <w:rPr>
          <w:b/>
        </w:rPr>
        <w:t>Сетевая деятельность</w:t>
      </w:r>
    </w:p>
    <w:p w:rsidR="00000000" w:rsidRDefault="00000000">
      <w:r>
        <w:t>439.</w:t>
      </w:r>
      <w:r>
        <w:tab/>
        <w:t>В 1998 году были изданы и широко распространены среди соответствующих НПО два справочника с целью помочь этим НПО в их участии в региональных и международных сетях:</w:t>
      </w:r>
    </w:p>
    <w:p w:rsidR="00000000" w:rsidRDefault="00000000">
      <w:r>
        <w:t>–</w:t>
      </w:r>
      <w:r>
        <w:tab/>
        <w:t>"Реестр международных, региональных и национальных учреждений и структур". Этот документ, предназначенный для участвующих в осуществлении политики в отношении женщины и семьи, содержит сведения об учреждениях и процессах, касающихся улучшения положения женщины и семьи в международном, региональном и национальном аспектах, а также обо всех структурах Организации Объединенных Наций, занимающихся женской проблематикой.</w:t>
      </w:r>
    </w:p>
    <w:p w:rsidR="00000000" w:rsidRDefault="00000000">
      <w:r>
        <w:t>–</w:t>
      </w:r>
      <w:r>
        <w:tab/>
        <w:t xml:space="preserve">Справочник для НПО, занимающихся женской и семейной проблематикой, для облегчения доступа к международным и африканским органам и сетям. Он информирует добровольцев этих организаций о международных органах и сетях, образующих институциональную структуру для проведения политики в отношении женщин и семьи в рамках многостороннего сотрудничества и международной сетевой деятельности. </w:t>
      </w:r>
    </w:p>
    <w:p w:rsidR="00000000" w:rsidRDefault="00000000">
      <w:pPr>
        <w:spacing w:before="240" w:line="240" w:lineRule="auto"/>
        <w:rPr>
          <w:b/>
          <w:sz w:val="28"/>
        </w:rPr>
      </w:pPr>
      <w:r>
        <w:rPr>
          <w:b/>
          <w:sz w:val="28"/>
        </w:rPr>
        <w:t>IV.</w:t>
      </w:r>
      <w:r>
        <w:rPr>
          <w:b/>
          <w:sz w:val="28"/>
        </w:rPr>
        <w:tab/>
        <w:t>Вклад Туниса в развитие сотрудничества Юг–Юг</w:t>
      </w:r>
    </w:p>
    <w:p w:rsidR="00000000" w:rsidRDefault="00000000">
      <w:r>
        <w:t>440.</w:t>
      </w:r>
      <w:r>
        <w:tab/>
        <w:t>На первой встрече представителей десяти стран-учредителей, состоявшейся в Хараре в 1995 году, представитель Туниса был избран председателем Административного совета нового межправительственного альянса под названием "Партнерство в области народонаселения и развития: инициатива Юг-Юг". В этот альянс входят страны, получившие международное признание в связи с их программами и стратегиями в области репродуктивного здоровья, включая планирование размера семьи. Задача партнеров – оказывать помощь развивающимся странам в осуществлении программы действий Международной конференции по народонаселению и развитию, состоявшейся в Каире в 1994 году, с помощью проектов сотрудничества и интенсификации торгового обмена Юг–Юг.</w:t>
      </w:r>
    </w:p>
    <w:p w:rsidR="00000000" w:rsidRDefault="00000000">
      <w:r>
        <w:t>441.</w:t>
      </w:r>
      <w:r>
        <w:tab/>
        <w:t>С этого времени Тунис активно способствует развитию и повышению роли этого альянса как на региональном, так и на международном уровне.</w:t>
      </w:r>
    </w:p>
    <w:p w:rsidR="00000000" w:rsidRDefault="00000000">
      <w:r>
        <w:t>442.</w:t>
      </w:r>
      <w:r>
        <w:tab/>
        <w:t>Одновременно с осуществлением посреднической деятельности между странами-кредиторами Севера и развивающимися странами Тунис приступил в 1996 году к созданию, в рамках партнерства Юг–Юг, двух крупных сетей по обмену, а также к осуществлению проекта сотрудничества с франкоязычными странами Западной Африки. Речь идет о совместной с Алжиром и Марокко сетевой исследовательской деятельности в области заболеваний, передаваемых половым путем, и бесплодия, а также о сотрудничестве между странами Магриба и франкоязычными странами Западной Африки в предоставлении услуг в области репродуктивного здоровья.</w:t>
      </w:r>
    </w:p>
    <w:p w:rsidR="00000000" w:rsidRDefault="00000000">
      <w:r>
        <w:t>443.</w:t>
      </w:r>
      <w:r>
        <w:tab/>
        <w:t>Когда в конце 1996 года Центр научных исследований, документации и информации по вопросам женщин (ЦНИДИЖ) был избран ЮНФПА в качестве основного центра проведения работ в рамках сотрудничества Юг–Юг по вопросам гендерного анализа и гендерных исследований, он открыл международные курсы по обучению в области "гендерных проблем, народонаселения и развития". На первых двух циклах лекций присутствовали 90 женщин-руководителей из 22 стран Магриба и Африки.</w:t>
      </w:r>
    </w:p>
    <w:p w:rsidR="00000000" w:rsidRDefault="00000000">
      <w:r>
        <w:t>444.</w:t>
      </w:r>
      <w:r>
        <w:tab/>
        <w:t>Создание в ЦНИДИЖ в сотрудничестве с ЮНЕСКО 27 октября 1997 года Международной кафедры по изучению положения женщины также свидетельствует о желании Туниса способствовать сотрудничеству Север–Юг и Юг–Юг в области улучшения положения женщины и создавать благоприятные условия для передачи методов и технологий, касающихся женской проблематики.</w:t>
      </w:r>
    </w:p>
    <w:p w:rsidR="00000000" w:rsidRDefault="00000000">
      <w:pPr>
        <w:spacing w:before="240" w:line="240" w:lineRule="auto"/>
        <w:ind w:left="680" w:hanging="680"/>
        <w:jc w:val="left"/>
        <w:rPr>
          <w:b/>
          <w:sz w:val="28"/>
        </w:rPr>
      </w:pPr>
      <w:r>
        <w:rPr>
          <w:b/>
          <w:sz w:val="28"/>
        </w:rPr>
        <w:t>V.</w:t>
      </w:r>
      <w:r>
        <w:rPr>
          <w:b/>
          <w:sz w:val="28"/>
        </w:rPr>
        <w:tab/>
        <w:t xml:space="preserve">Рост числа тунисских женщин-специалистов </w:t>
      </w:r>
      <w:r>
        <w:rPr>
          <w:b/>
          <w:sz w:val="28"/>
        </w:rPr>
        <w:br/>
        <w:t>в международных органах</w:t>
      </w:r>
    </w:p>
    <w:p w:rsidR="00000000" w:rsidRDefault="00000000">
      <w:r>
        <w:t>445.</w:t>
      </w:r>
      <w:r>
        <w:tab/>
        <w:t>В 90-е годы немало тунисских женщин были избраны или назначены в региональные и международные органы или же участвовали в их работе, что свидетельствует об активности Туниса в осуществлении политики улучшения положения женщин. Например, три представительницы Туниса работают в Центральных учреждениях Организации Объединенных Наций в Нью-Йорке.</w:t>
      </w:r>
    </w:p>
    <w:p w:rsidR="00000000" w:rsidRDefault="00000000">
      <w:pPr>
        <w:spacing w:after="120"/>
        <w:rPr>
          <w:b/>
        </w:rPr>
      </w:pPr>
      <w:r>
        <w:rPr>
          <w:b/>
        </w:rPr>
        <w:t>Экономический и Социальный Совет (ЭКОСОС)</w:t>
      </w:r>
    </w:p>
    <w:p w:rsidR="00000000" w:rsidRDefault="00000000">
      <w:r>
        <w:t>446.</w:t>
      </w:r>
      <w:r>
        <w:tab/>
        <w:t>Трем НПО, занимающимся проблемами женщины и семьи, был предоставлен консультативный статус при ЭКОСОС: Тунисской ассоциации матерей в 1997 году, Тунисской организации по вопросам образования и семьи и Национальному союзу тунисских женщин (НСТЖ) в 1998 году и организации "Тунис-21" в 1999 году.</w:t>
      </w:r>
    </w:p>
    <w:p w:rsidR="00000000" w:rsidRDefault="00000000">
      <w:r>
        <w:t>447.</w:t>
      </w:r>
      <w:r>
        <w:tab/>
        <w:t>Недавно в Нью-Йорке Тунис был избран на второй четырехлетний срок (1998–2001 года) членом Комитета по неправительственным организациям ЭКОСОС. Ранее на заседании Совета в 1998 году представительница Туниса была избрана председателем Комитета по НПО на двухлетний период (1998–</w:t>
      </w:r>
      <w:r>
        <w:br/>
        <w:t>1999 годы).</w:t>
      </w:r>
    </w:p>
    <w:p w:rsidR="00000000" w:rsidRDefault="00000000">
      <w:pPr>
        <w:spacing w:after="120"/>
        <w:rPr>
          <w:b/>
        </w:rPr>
      </w:pPr>
      <w:r>
        <w:rPr>
          <w:b/>
        </w:rPr>
        <w:t>Комиссия по положению женщин (КПЖ)</w:t>
      </w:r>
    </w:p>
    <w:p w:rsidR="00000000" w:rsidRDefault="00000000">
      <w:r>
        <w:t>448.</w:t>
      </w:r>
      <w:r>
        <w:tab/>
        <w:t>Представительница Туниса избиралась заместителем Председателя этой Комиссии с 1994 по 1997 год (38-е, 39-е и 40-е заседания Комиссии).</w:t>
      </w:r>
    </w:p>
    <w:p w:rsidR="00000000" w:rsidRDefault="00000000">
      <w:pPr>
        <w:spacing w:after="120"/>
        <w:rPr>
          <w:b/>
        </w:rPr>
      </w:pPr>
      <w:r>
        <w:rPr>
          <w:b/>
        </w:rPr>
        <w:t>Комитет по ликвидации дискриминации в отношении женщин (КЛДЖ)</w:t>
      </w:r>
    </w:p>
    <w:p w:rsidR="00000000" w:rsidRDefault="00000000">
      <w:pPr>
        <w:spacing w:after="0"/>
      </w:pPr>
      <w:r>
        <w:t>449.</w:t>
      </w:r>
      <w:r>
        <w:tab/>
        <w:t>С 1990 года одним из членов – экспертов этого Комитета являлась гражданка Туниса.</w:t>
      </w:r>
    </w:p>
    <w:p w:rsidR="00000000" w:rsidRDefault="00000000">
      <w:pPr>
        <w:spacing w:after="120"/>
        <w:rPr>
          <w:b/>
        </w:rPr>
      </w:pPr>
      <w:r>
        <w:rPr>
          <w:b/>
        </w:rPr>
        <w:t>Экономическая комиссия для Африки (ЭКА)</w:t>
      </w:r>
    </w:p>
    <w:p w:rsidR="00000000" w:rsidRDefault="00000000">
      <w:r>
        <w:t>450.</w:t>
      </w:r>
      <w:r>
        <w:tab/>
        <w:t>В 1997 году две гражданки Туниса были назначены в эту Комиссию, соответственно, директором служб развития информации и региональным советником по укреплению прав человека и законодательства в отношении женщин.</w:t>
      </w:r>
    </w:p>
    <w:p w:rsidR="00000000" w:rsidRDefault="00000000">
      <w:pPr>
        <w:spacing w:after="120"/>
        <w:rPr>
          <w:b/>
        </w:rPr>
      </w:pPr>
      <w:r>
        <w:rPr>
          <w:b/>
        </w:rPr>
        <w:t>Комитет "Женщина и развитие" ЭКА</w:t>
      </w:r>
    </w:p>
    <w:p w:rsidR="00000000" w:rsidRDefault="00000000">
      <w:r>
        <w:t>451.</w:t>
      </w:r>
      <w:r>
        <w:tab/>
        <w:t>С момента создания этого Комитета в 1996 году его возглавляет представительница Туниса. Роль Комитета состоит в определении процесса оценки результатов осуществления африканской платформы действий и в организации каждые три года африканских конференций о положении женщины. Еще одна представительница Туниса является экспертом этого Комитета.</w:t>
      </w:r>
    </w:p>
    <w:p w:rsidR="00000000" w:rsidRDefault="00000000">
      <w:pPr>
        <w:spacing w:after="120"/>
        <w:rPr>
          <w:b/>
        </w:rPr>
      </w:pPr>
      <w:r>
        <w:rPr>
          <w:b/>
        </w:rPr>
        <w:t>Специализированные учреждения Организации Объединенных Наций</w:t>
      </w:r>
    </w:p>
    <w:p w:rsidR="00000000" w:rsidRDefault="00000000">
      <w:pPr>
        <w:rPr>
          <w:spacing w:val="-2"/>
        </w:rPr>
      </w:pPr>
      <w:r>
        <w:t>452.</w:t>
      </w:r>
      <w:r>
        <w:tab/>
      </w:r>
      <w:r>
        <w:rPr>
          <w:spacing w:val="-2"/>
        </w:rPr>
        <w:t>С 1997 года ЦНИДИЖ является членом Административного совета Международного учебного и научно-исследовательского института по улучшению положения женщин (МУНИУЖ) со сроком полномочий 3 года.</w:t>
      </w:r>
    </w:p>
    <w:p w:rsidR="00000000" w:rsidRDefault="00000000">
      <w:r>
        <w:rPr>
          <w:lang w:val="en-US"/>
        </w:rPr>
        <w:tab/>
      </w:r>
      <w:r>
        <w:t>Представительница Туниса является консультантом Фонда Организации Объединенных Наций для развития в интересах женщин (ЮНИФЕМ).</w:t>
      </w:r>
    </w:p>
    <w:p w:rsidR="00000000" w:rsidRDefault="00000000">
      <w:pPr>
        <w:spacing w:after="120" w:line="260" w:lineRule="exact"/>
        <w:rPr>
          <w:b/>
          <w:sz w:val="22"/>
        </w:rPr>
      </w:pPr>
      <w:r>
        <w:rPr>
          <w:b/>
          <w:sz w:val="22"/>
        </w:rPr>
        <w:t>Международные организации, связанные с Организацией Объединенных Наций</w:t>
      </w:r>
    </w:p>
    <w:p w:rsidR="00000000" w:rsidRDefault="00000000">
      <w:pPr>
        <w:spacing w:after="120"/>
        <w:rPr>
          <w:b/>
        </w:rPr>
      </w:pPr>
      <w:r>
        <w:rPr>
          <w:b/>
        </w:rPr>
        <w:t>ЮНЕСКО</w:t>
      </w:r>
    </w:p>
    <w:p w:rsidR="00000000" w:rsidRDefault="00000000">
      <w:r>
        <w:t>453.</w:t>
      </w:r>
      <w:r>
        <w:tab/>
        <w:t>Одна представительница Туниса является членом административного совета Международного института планирования образования (МИПО) при ЮНЕСКО, а другая занимает пост главного советника по проблемам африканской женщины при Генеральном директоре ЮНЕСКО.</w:t>
      </w:r>
    </w:p>
    <w:p w:rsidR="00000000" w:rsidRDefault="00000000">
      <w:pPr>
        <w:spacing w:after="120"/>
        <w:rPr>
          <w:b/>
        </w:rPr>
      </w:pPr>
      <w:r>
        <w:rPr>
          <w:b/>
        </w:rPr>
        <w:t>Всемирная организация здравоохранения (ВОЗ)</w:t>
      </w:r>
    </w:p>
    <w:p w:rsidR="00000000" w:rsidRDefault="00000000">
      <w:r>
        <w:t>454.</w:t>
      </w:r>
      <w:r>
        <w:tab/>
        <w:t>Представительница Туниса является советником ВОЗ по вопросам репродуктивного здоровья.</w:t>
      </w:r>
    </w:p>
    <w:p w:rsidR="00000000" w:rsidRDefault="00000000">
      <w:pPr>
        <w:spacing w:before="180" w:line="260" w:lineRule="exact"/>
        <w:rPr>
          <w:b/>
          <w:sz w:val="22"/>
        </w:rPr>
      </w:pPr>
      <w:r>
        <w:rPr>
          <w:b/>
          <w:sz w:val="22"/>
        </w:rPr>
        <w:t>Международные НПО</w:t>
      </w:r>
    </w:p>
    <w:p w:rsidR="00000000" w:rsidRDefault="00000000">
      <w:pPr>
        <w:spacing w:after="120"/>
        <w:jc w:val="left"/>
        <w:rPr>
          <w:b/>
        </w:rPr>
      </w:pPr>
      <w:r>
        <w:rPr>
          <w:b/>
        </w:rPr>
        <w:t xml:space="preserve">Конференция неправительственных организаций, имеющих консультативный статус </w:t>
      </w:r>
      <w:r>
        <w:rPr>
          <w:b/>
        </w:rPr>
        <w:br/>
        <w:t>при ЭКОСОС (Швейцария)</w:t>
      </w:r>
    </w:p>
    <w:p w:rsidR="00000000" w:rsidRDefault="00000000">
      <w:r>
        <w:t>455.</w:t>
      </w:r>
      <w:r>
        <w:tab/>
        <w:t>Тунисская ассоциация матерей (ТАМ), имеющая статус консультативной организации при ЭКОСОС, является членом Конференции.</w:t>
      </w:r>
    </w:p>
    <w:p w:rsidR="00000000" w:rsidRDefault="00000000">
      <w:pPr>
        <w:spacing w:after="120"/>
        <w:rPr>
          <w:b/>
        </w:rPr>
      </w:pPr>
      <w:r>
        <w:rPr>
          <w:b/>
        </w:rPr>
        <w:t>Социалистический интернационал женщин (СИЖ)</w:t>
      </w:r>
    </w:p>
    <w:p w:rsidR="00000000" w:rsidRDefault="00000000">
      <w:r>
        <w:rPr>
          <w:lang w:val="en-US"/>
        </w:rPr>
        <w:tab/>
      </w:r>
      <w:r>
        <w:t>Тунис является членом СИЖ, а пост его заместителя Председателя занимает представительница Туниса.</w:t>
      </w:r>
    </w:p>
    <w:p w:rsidR="00000000" w:rsidRDefault="00000000">
      <w:pPr>
        <w:spacing w:after="120"/>
        <w:rPr>
          <w:b/>
        </w:rPr>
      </w:pPr>
      <w:r>
        <w:rPr>
          <w:b/>
        </w:rPr>
        <w:t>Международный совет женщин (МСЖ):</w:t>
      </w:r>
    </w:p>
    <w:p w:rsidR="00000000" w:rsidRDefault="00000000">
      <w:pPr>
        <w:spacing w:after="80"/>
      </w:pPr>
      <w:r>
        <w:rPr>
          <w:lang w:val="en-US"/>
        </w:rPr>
        <w:tab/>
      </w:r>
      <w:r>
        <w:t xml:space="preserve">Четыре представительницы Туниса занимают следующие должности: </w:t>
      </w:r>
    </w:p>
    <w:p w:rsidR="00000000" w:rsidRDefault="00000000">
      <w:pPr>
        <w:spacing w:after="80"/>
      </w:pPr>
      <w:r>
        <w:t>–</w:t>
      </w:r>
      <w:r>
        <w:tab/>
        <w:t>заместителя председателя комиссии по вопросам здоровья;</w:t>
      </w:r>
    </w:p>
    <w:p w:rsidR="00000000" w:rsidRDefault="00000000">
      <w:pPr>
        <w:spacing w:after="80"/>
      </w:pPr>
      <w:r>
        <w:t>–</w:t>
      </w:r>
      <w:r>
        <w:tab/>
        <w:t>председателя комиссии по применению законов и конвенций;</w:t>
      </w:r>
    </w:p>
    <w:p w:rsidR="00000000" w:rsidRDefault="00000000">
      <w:pPr>
        <w:spacing w:after="80"/>
      </w:pPr>
      <w:r>
        <w:t>–</w:t>
      </w:r>
      <w:r>
        <w:tab/>
        <w:t>председателя музыкального комитета;</w:t>
      </w:r>
    </w:p>
    <w:p w:rsidR="00000000" w:rsidRDefault="00000000">
      <w:r>
        <w:t>–</w:t>
      </w:r>
      <w:r>
        <w:tab/>
        <w:t>председателя молодежной комиссии.</w:t>
      </w:r>
    </w:p>
    <w:p w:rsidR="00000000" w:rsidRDefault="00000000">
      <w:pPr>
        <w:spacing w:after="80"/>
        <w:rPr>
          <w:b/>
        </w:rPr>
      </w:pPr>
      <w:r>
        <w:rPr>
          <w:b/>
        </w:rPr>
        <w:t>Всемирная федерация клубов, центров и ассоциаций содействия ЮНЕСКО</w:t>
      </w:r>
    </w:p>
    <w:p w:rsidR="00000000" w:rsidRDefault="00000000">
      <w:pPr>
        <w:spacing w:after="280"/>
      </w:pPr>
      <w:r>
        <w:t>Заместителем Председателя Федерации по Арабскому региону является представительница Туниса.</w:t>
      </w:r>
    </w:p>
    <w:p w:rsidR="00000000" w:rsidRDefault="00000000">
      <w:pPr>
        <w:spacing w:after="120"/>
        <w:rPr>
          <w:b/>
        </w:rPr>
      </w:pPr>
      <w:r>
        <w:rPr>
          <w:b/>
        </w:rPr>
        <w:t>Международная федерация женщин-юристов (МФЖЮ)</w:t>
      </w:r>
    </w:p>
    <w:p w:rsidR="00000000" w:rsidRDefault="00000000">
      <w:r>
        <w:rPr>
          <w:lang w:val="en-US"/>
        </w:rPr>
        <w:tab/>
      </w:r>
      <w:r>
        <w:t>Председатель Союза женщин-юристов, связанного с Национальным союзом тунисских женщин (НСТЖ), является членом исполнительного бюро Федерации с 1998 года.</w:t>
      </w:r>
    </w:p>
    <w:p w:rsidR="00000000" w:rsidRDefault="00000000">
      <w:pPr>
        <w:spacing w:after="120"/>
        <w:jc w:val="left"/>
        <w:rPr>
          <w:b/>
        </w:rPr>
      </w:pPr>
      <w:r>
        <w:rPr>
          <w:b/>
        </w:rPr>
        <w:t xml:space="preserve">Международная организация помощи семье (МОПС), </w:t>
      </w:r>
      <w:r>
        <w:rPr>
          <w:b/>
        </w:rPr>
        <w:br/>
        <w:t>бывший Союз организаций помощи семье и устоев семьи (МСОПС)</w:t>
      </w:r>
    </w:p>
    <w:p w:rsidR="00000000" w:rsidRDefault="00000000">
      <w:pPr>
        <w:spacing w:after="80"/>
      </w:pPr>
      <w:r>
        <w:rPr>
          <w:lang w:val="en-US"/>
        </w:rPr>
        <w:tab/>
      </w:r>
      <w:r>
        <w:t>Три представительницы Туниса являются, соответственно:</w:t>
      </w:r>
    </w:p>
    <w:p w:rsidR="00000000" w:rsidRDefault="00000000">
      <w:pPr>
        <w:spacing w:after="80"/>
      </w:pPr>
      <w:r>
        <w:tab/>
        <w:t>–</w:t>
      </w:r>
      <w:r>
        <w:tab/>
        <w:t>членом руководящего совета МОПС;</w:t>
      </w:r>
    </w:p>
    <w:p w:rsidR="00000000" w:rsidRDefault="00000000">
      <w:pPr>
        <w:spacing w:after="80"/>
      </w:pPr>
      <w:r>
        <w:tab/>
        <w:t>–</w:t>
      </w:r>
      <w:r>
        <w:tab/>
        <w:t>председателем международной комиссии "Женщины, проживающие в сельской местности";</w:t>
      </w:r>
    </w:p>
    <w:p w:rsidR="00000000" w:rsidRDefault="00000000">
      <w:pPr>
        <w:spacing w:after="200"/>
      </w:pPr>
      <w:r>
        <w:tab/>
        <w:t>–</w:t>
      </w:r>
      <w:r>
        <w:tab/>
        <w:t>заместителем председателя комиссии по вопросам молодежи.</w:t>
      </w:r>
    </w:p>
    <w:p w:rsidR="00000000" w:rsidRDefault="00000000">
      <w:pPr>
        <w:spacing w:after="120"/>
        <w:rPr>
          <w:b/>
        </w:rPr>
      </w:pPr>
      <w:r>
        <w:rPr>
          <w:b/>
        </w:rPr>
        <w:t>Международная федерация по просвещению родителей (МФПР/Канада)</w:t>
      </w:r>
    </w:p>
    <w:p w:rsidR="00000000" w:rsidRDefault="00000000">
      <w:r>
        <w:tab/>
        <w:t>Одним из членов административного совета МФПР является представительница Туниса.</w:t>
      </w:r>
    </w:p>
    <w:p w:rsidR="00000000" w:rsidRDefault="00000000">
      <w:pPr>
        <w:spacing w:after="120"/>
        <w:rPr>
          <w:b/>
        </w:rPr>
      </w:pPr>
      <w:r>
        <w:rPr>
          <w:b/>
        </w:rPr>
        <w:t>Международное движение в защиту детей</w:t>
      </w:r>
    </w:p>
    <w:p w:rsidR="00000000" w:rsidRDefault="00000000">
      <w:r>
        <w:rPr>
          <w:lang w:val="en-US"/>
        </w:rPr>
        <w:tab/>
      </w:r>
      <w:r>
        <w:t>Одним из членов Международного исполнительного комитета этой организации является представительница Туниса – юрист.</w:t>
      </w:r>
    </w:p>
    <w:p w:rsidR="00000000" w:rsidRDefault="00000000">
      <w:pPr>
        <w:spacing w:after="120"/>
        <w:rPr>
          <w:b/>
        </w:rPr>
      </w:pPr>
      <w:r>
        <w:rPr>
          <w:b/>
        </w:rPr>
        <w:t>Международный совет по охране окружающей среды</w:t>
      </w:r>
    </w:p>
    <w:p w:rsidR="00000000" w:rsidRDefault="00000000">
      <w:r>
        <w:rPr>
          <w:lang w:val="en-US"/>
        </w:rPr>
        <w:tab/>
      </w:r>
      <w:r>
        <w:t>Региональным управляющим этого Совета является представительница Туниса – юрист.</w:t>
      </w:r>
    </w:p>
    <w:p w:rsidR="00000000" w:rsidRDefault="00000000">
      <w:pPr>
        <w:spacing w:after="120"/>
        <w:rPr>
          <w:b/>
        </w:rPr>
      </w:pPr>
      <w:r>
        <w:rPr>
          <w:b/>
        </w:rPr>
        <w:t>Международный союз по планированию семьи (МСПС)</w:t>
      </w:r>
    </w:p>
    <w:p w:rsidR="00000000" w:rsidRDefault="00000000">
      <w:r>
        <w:rPr>
          <w:lang w:val="en-US"/>
        </w:rPr>
        <w:tab/>
      </w:r>
      <w:r>
        <w:t>Две представительницы Туниса являются, соответственно, членом Центрального совета и членом Региональной комиссии по вопросам женщин в арабском мире.</w:t>
      </w:r>
    </w:p>
    <w:p w:rsidR="00000000" w:rsidRDefault="00000000">
      <w:pPr>
        <w:spacing w:after="120"/>
        <w:rPr>
          <w:b/>
        </w:rPr>
      </w:pPr>
      <w:r>
        <w:rPr>
          <w:b/>
        </w:rPr>
        <w:t>Международный союз журналистов и франкоязычной прессы (МСЖФП)</w:t>
      </w:r>
    </w:p>
    <w:p w:rsidR="00000000" w:rsidRDefault="00000000">
      <w:r>
        <w:rPr>
          <w:lang w:val="en-US"/>
        </w:rPr>
        <w:tab/>
      </w:r>
      <w:r>
        <w:t>В этот Союз входит представительница Туниса – журналистка.</w:t>
      </w:r>
    </w:p>
    <w:p w:rsidR="00000000" w:rsidRDefault="00000000">
      <w:pPr>
        <w:spacing w:after="120"/>
        <w:rPr>
          <w:b/>
        </w:rPr>
      </w:pPr>
      <w:r>
        <w:rPr>
          <w:b/>
        </w:rPr>
        <w:t>Форум научных работников для гуманитарных учреждений</w:t>
      </w:r>
    </w:p>
    <w:p w:rsidR="00000000" w:rsidRDefault="00000000">
      <w:pPr>
        <w:spacing w:after="200"/>
      </w:pPr>
      <w:r>
        <w:rPr>
          <w:lang w:val="en-US"/>
        </w:rPr>
        <w:tab/>
      </w:r>
      <w:r>
        <w:t>Одним из членов исполнительного бюро этого Форума является представительница Туниса.</w:t>
      </w:r>
    </w:p>
    <w:p w:rsidR="00000000" w:rsidRDefault="00000000">
      <w:pPr>
        <w:spacing w:after="120"/>
        <w:rPr>
          <w:b/>
        </w:rPr>
      </w:pPr>
      <w:r>
        <w:rPr>
          <w:b/>
        </w:rPr>
        <w:t>Ассоциация африканских женщин по исследованиям в области развития (ААЖИОР)</w:t>
      </w:r>
    </w:p>
    <w:p w:rsidR="00000000" w:rsidRDefault="00000000">
      <w:pPr>
        <w:spacing w:after="200"/>
      </w:pPr>
      <w:r>
        <w:rPr>
          <w:lang w:val="en-US"/>
        </w:rPr>
        <w:tab/>
      </w:r>
      <w:r>
        <w:t>Председатель Ассоциации тунисских женщин в целях научных исследований и развития (АТЖНИР) (женщина) является заместителем председателя этой Ассоциации.</w:t>
      </w:r>
    </w:p>
    <w:p w:rsidR="00000000" w:rsidRDefault="00000000">
      <w:pPr>
        <w:spacing w:after="120"/>
        <w:rPr>
          <w:b/>
        </w:rPr>
      </w:pPr>
      <w:r>
        <w:rPr>
          <w:b/>
        </w:rPr>
        <w:t>Африканская академия наук (ААН)</w:t>
      </w:r>
    </w:p>
    <w:p w:rsidR="00000000" w:rsidRDefault="00000000">
      <w:r>
        <w:rPr>
          <w:lang w:val="en-US"/>
        </w:rPr>
        <w:tab/>
      </w:r>
      <w:r>
        <w:t xml:space="preserve">Членом ААН, представляющим в нем Северную Африку, является гражданка Туниса. </w:t>
      </w:r>
    </w:p>
    <w:p w:rsidR="00000000" w:rsidRDefault="00000000">
      <w:pPr>
        <w:spacing w:after="120"/>
        <w:rPr>
          <w:b/>
        </w:rPr>
      </w:pPr>
      <w:r>
        <w:rPr>
          <w:b/>
        </w:rPr>
        <w:t>Всемирный комитет женщин – руководителей предприятий (ВКЖРП)</w:t>
      </w:r>
    </w:p>
    <w:p w:rsidR="00000000" w:rsidRDefault="00000000">
      <w:pPr>
        <w:spacing w:after="200"/>
      </w:pPr>
      <w:r>
        <w:rPr>
          <w:lang w:val="en-US"/>
        </w:rPr>
        <w:tab/>
      </w:r>
      <w:r>
        <w:t xml:space="preserve">Председатель Национальной палаты женщин – руководителей предприятий Туниса (женщина) была избрана в 1997 году представителем этого Комитета в Экономической комиссии для Африки, а в июне </w:t>
      </w:r>
      <w:r>
        <w:br/>
        <w:t>1998 года – председателем ВКЖРП.</w:t>
      </w:r>
    </w:p>
    <w:p w:rsidR="00000000" w:rsidRDefault="00000000">
      <w:pPr>
        <w:spacing w:before="120" w:after="120" w:line="260" w:lineRule="exact"/>
        <w:rPr>
          <w:b/>
          <w:sz w:val="22"/>
        </w:rPr>
      </w:pPr>
      <w:r>
        <w:rPr>
          <w:b/>
          <w:sz w:val="22"/>
        </w:rPr>
        <w:t>Межправительственные НПО</w:t>
      </w:r>
    </w:p>
    <w:p w:rsidR="00000000" w:rsidRDefault="00000000">
      <w:pPr>
        <w:spacing w:after="120"/>
        <w:rPr>
          <w:b/>
        </w:rPr>
      </w:pPr>
      <w:r>
        <w:rPr>
          <w:b/>
        </w:rPr>
        <w:t>Межпарламентский союз (МПС)</w:t>
      </w:r>
    </w:p>
    <w:p w:rsidR="00000000" w:rsidRDefault="00000000">
      <w:pPr>
        <w:spacing w:after="280"/>
      </w:pPr>
      <w:r>
        <w:t>456.</w:t>
      </w:r>
      <w:r>
        <w:tab/>
        <w:t>Женщина-депутат из Туниса является Председателем координационного комитета женщин-парламентариев в МПС.</w:t>
      </w:r>
    </w:p>
    <w:p w:rsidR="00000000" w:rsidRDefault="00000000">
      <w:pPr>
        <w:spacing w:after="120"/>
        <w:rPr>
          <w:b/>
        </w:rPr>
      </w:pPr>
      <w:r>
        <w:rPr>
          <w:b/>
        </w:rPr>
        <w:t>Межправительственный альянс по вопросам партнерства, народонаселения и развития</w:t>
      </w:r>
    </w:p>
    <w:p w:rsidR="00000000" w:rsidRDefault="00000000">
      <w:pPr>
        <w:spacing w:after="200"/>
      </w:pPr>
      <w:r>
        <w:rPr>
          <w:lang w:val="en-US"/>
        </w:rPr>
        <w:tab/>
      </w:r>
      <w:r>
        <w:t>Генеральный директор Национального бюро по вопросам планирования семьи и народонаселения Туниса была председателем этого Альянса с 1996 по 1998 год, отвечая за выполнение программы партнерства Юг–Юг в области народонаселения и развития. С 1999 года она стала почетным председателем этой организации.</w:t>
      </w:r>
    </w:p>
    <w:p w:rsidR="00000000" w:rsidRDefault="00000000">
      <w:pPr>
        <w:spacing w:before="120" w:after="120" w:line="260" w:lineRule="exact"/>
        <w:rPr>
          <w:b/>
          <w:sz w:val="22"/>
        </w:rPr>
      </w:pPr>
      <w:r>
        <w:rPr>
          <w:b/>
          <w:sz w:val="22"/>
        </w:rPr>
        <w:t>Региональные НПО</w:t>
      </w:r>
    </w:p>
    <w:p w:rsidR="00000000" w:rsidRDefault="00000000">
      <w:pPr>
        <w:spacing w:after="120"/>
        <w:rPr>
          <w:b/>
        </w:rPr>
      </w:pPr>
      <w:r>
        <w:rPr>
          <w:b/>
        </w:rPr>
        <w:t>Страны Магриба</w:t>
      </w:r>
    </w:p>
    <w:p w:rsidR="00000000" w:rsidRDefault="00000000">
      <w:pPr>
        <w:spacing w:after="200"/>
      </w:pPr>
      <w:r>
        <w:t>457.</w:t>
      </w:r>
      <w:r>
        <w:tab/>
        <w:t>Тунис является членом Союза магрибских ассоциаций женщин (СМАЖ) через Национальный союз тунисских женщин (НСТЖ) и Ассоциацию "Движение женщин за долговременное развитие" (ДЖСР).</w:t>
      </w:r>
    </w:p>
    <w:p w:rsidR="00000000" w:rsidRDefault="00000000">
      <w:pPr>
        <w:spacing w:after="120"/>
        <w:rPr>
          <w:b/>
        </w:rPr>
      </w:pPr>
      <w:r>
        <w:rPr>
          <w:b/>
        </w:rPr>
        <w:t>Арабский мир</w:t>
      </w:r>
    </w:p>
    <w:p w:rsidR="00000000" w:rsidRDefault="00000000">
      <w:pPr>
        <w:spacing w:after="280"/>
      </w:pPr>
      <w:r>
        <w:t>458.</w:t>
      </w:r>
      <w:r>
        <w:tab/>
        <w:t>С 1993 года в Тунисе находится Центр арабских женщин за профессиональное обучение и научные исследования (КАВТАР). С момента создания Центр возглавляет гражданка Туниса.</w:t>
      </w:r>
    </w:p>
    <w:p w:rsidR="00000000" w:rsidRDefault="00000000">
      <w:pPr>
        <w:spacing w:after="280"/>
      </w:pPr>
      <w:r>
        <w:t>–</w:t>
      </w:r>
      <w:r>
        <w:tab/>
        <w:t xml:space="preserve">Председатель Национального союза тунисских женщин (НСТЖ) (женщина) является заместителем председателя </w:t>
      </w:r>
      <w:r>
        <w:rPr>
          <w:b/>
        </w:rPr>
        <w:t>Всеобщей федерации арабских женщин</w:t>
      </w:r>
      <w:r>
        <w:t>.</w:t>
      </w:r>
    </w:p>
    <w:p w:rsidR="00000000" w:rsidRDefault="00000000">
      <w:pPr>
        <w:spacing w:after="280"/>
      </w:pPr>
      <w:r>
        <w:t>–</w:t>
      </w:r>
      <w:r>
        <w:tab/>
        <w:t xml:space="preserve">В 1998 году гражданка Туниса была избрана генеральным секретарем </w:t>
      </w:r>
      <w:r>
        <w:rPr>
          <w:b/>
        </w:rPr>
        <w:t xml:space="preserve">Арабской организации по вопросам семьи </w:t>
      </w:r>
      <w:r>
        <w:t>(АОВС), штаб-квартира которой находится в городе Тунисе.</w:t>
      </w:r>
    </w:p>
    <w:p w:rsidR="00000000" w:rsidRDefault="00000000">
      <w:pPr>
        <w:spacing w:after="120"/>
        <w:rPr>
          <w:b/>
        </w:rPr>
      </w:pPr>
      <w:r>
        <w:rPr>
          <w:b/>
        </w:rPr>
        <w:t>Африка</w:t>
      </w:r>
    </w:p>
    <w:p w:rsidR="00000000" w:rsidRDefault="00000000">
      <w:pPr>
        <w:spacing w:after="280"/>
      </w:pPr>
      <w:r>
        <w:t>459.</w:t>
      </w:r>
      <w:r>
        <w:tab/>
        <w:t xml:space="preserve">Заместителем председателя по Северной Африке </w:t>
      </w:r>
      <w:r>
        <w:rPr>
          <w:b/>
        </w:rPr>
        <w:t xml:space="preserve">Африканской сети развития и коммуникации для женщин </w:t>
      </w:r>
      <w:r>
        <w:t>(АСРКЖ) является представительница Туниса.</w:t>
      </w:r>
    </w:p>
    <w:p w:rsidR="00000000" w:rsidRDefault="00000000">
      <w:pPr>
        <w:spacing w:after="120"/>
        <w:rPr>
          <w:b/>
        </w:rPr>
      </w:pPr>
      <w:r>
        <w:rPr>
          <w:b/>
        </w:rPr>
        <w:t>Средиземноморье</w:t>
      </w:r>
    </w:p>
    <w:p w:rsidR="00000000" w:rsidRDefault="00000000">
      <w:pPr>
        <w:spacing w:after="120"/>
      </w:pPr>
      <w:r>
        <w:t>460.</w:t>
      </w:r>
      <w:r>
        <w:tab/>
        <w:t xml:space="preserve">Заместителем председателя </w:t>
      </w:r>
      <w:r>
        <w:rPr>
          <w:b/>
        </w:rPr>
        <w:t xml:space="preserve">Сети женщин-журналистов Средиземноморья </w:t>
      </w:r>
      <w:r>
        <w:t>(СЖЖС) является представительница Туниса.</w:t>
      </w:r>
    </w:p>
    <w:p w:rsidR="00000000" w:rsidRDefault="00000000">
      <w:pPr>
        <w:spacing w:after="120"/>
      </w:pPr>
      <w:r>
        <w:rPr>
          <w:lang w:val="en-US"/>
        </w:rPr>
        <w:tab/>
      </w:r>
      <w:r>
        <w:t xml:space="preserve">Одним из членов руководящего комитета </w:t>
      </w:r>
      <w:r>
        <w:rPr>
          <w:b/>
        </w:rPr>
        <w:t xml:space="preserve">Ассоциации женщин Средиземноморского региона </w:t>
      </w:r>
      <w:r>
        <w:t>(АЖСР) является представительница Туниса.</w:t>
      </w:r>
    </w:p>
    <w:p w:rsidR="00000000" w:rsidRDefault="00000000">
      <w:pPr>
        <w:spacing w:after="280"/>
      </w:pPr>
      <w:r>
        <w:tab/>
        <w:t xml:space="preserve">Представительница Туниса (Тунисская ассоциация матерей) является членом </w:t>
      </w:r>
      <w:r>
        <w:rPr>
          <w:b/>
        </w:rPr>
        <w:t xml:space="preserve">Всемирного движения матерей Средиземноморья </w:t>
      </w:r>
      <w:r>
        <w:t>(ВДМС).</w:t>
      </w:r>
    </w:p>
    <w:p w:rsidR="00000000" w:rsidRDefault="00000000">
      <w:pPr>
        <w:spacing w:after="280"/>
      </w:pPr>
      <w:r>
        <w:t>461.</w:t>
      </w:r>
      <w:r>
        <w:tab/>
        <w:t>Об активной деятельности тунисских женских ассоциаций свидетельствуют премии, полученные некоторыми из них, например НСТЖ, которому в 1994 году была присуждена премия ЮНЕСКО за борьбу с неграмотностью, и ТАМ, получившая в 1997 году премию имени 50-летия МСОПС за деятельность в поддержку семей, проживающих в сельской местности.</w:t>
      </w:r>
    </w:p>
    <w:p w:rsidR="00000000" w:rsidRDefault="00000000">
      <w:pPr>
        <w:spacing w:before="120" w:line="240" w:lineRule="auto"/>
        <w:ind w:left="680" w:hanging="680"/>
        <w:jc w:val="left"/>
        <w:rPr>
          <w:b/>
          <w:sz w:val="28"/>
        </w:rPr>
      </w:pPr>
      <w:r>
        <w:rPr>
          <w:b/>
          <w:sz w:val="28"/>
        </w:rPr>
        <w:t xml:space="preserve">VI. </w:t>
      </w:r>
      <w:r>
        <w:rPr>
          <w:b/>
          <w:sz w:val="28"/>
          <w:lang w:val="en-US"/>
        </w:rPr>
        <w:tab/>
      </w:r>
      <w:r>
        <w:rPr>
          <w:b/>
          <w:sz w:val="28"/>
        </w:rPr>
        <w:t>Улучшение положения женщин – одна из составляющих двустороннего сотрудничества</w:t>
      </w:r>
    </w:p>
    <w:p w:rsidR="00000000" w:rsidRDefault="00000000">
      <w:r>
        <w:t>462.</w:t>
      </w:r>
      <w:r>
        <w:tab/>
        <w:t>В области улучшения положения женщины и семьи Тунис подписал несколько двусторонних конвенций или программ сотрудничества с братскими и дружественными странами, в частности с Индонезией, Мали, Сенегалом, Палестиной, Мавританией, Канадой (Квебек), Норвегией, Египтом, Марокко, Германией, Швецией, Люксембургом, а также с Европейским союзом.</w:t>
      </w:r>
    </w:p>
    <w:p w:rsidR="00000000" w:rsidRDefault="00000000">
      <w:r>
        <w:t>463.</w:t>
      </w:r>
      <w:r>
        <w:tab/>
        <w:t>Тунис был приглашен на заседание Совета Европы, состоявшееся 27 мая 1997 года во Дворце Европы в Страсбурге, по теме "Тунисская женщина перед лицом меняющейся обстановки в Тунисе и Европе".</w:t>
      </w:r>
    </w:p>
    <w:p w:rsidR="00000000" w:rsidRDefault="00000000">
      <w:r>
        <w:tab/>
        <w:t>Этот день был отмечен признанием со стороны Европы достижений тунисских женщин, которые призвали к более активному участию Европы в создании единого евросредиземноморского пространства в борьбе с фундаментализмом, который угрожает основным правам женщин.</w:t>
      </w:r>
    </w:p>
    <w:p w:rsidR="00000000" w:rsidRDefault="00000000">
      <w:r>
        <w:t>464.</w:t>
      </w:r>
      <w:r>
        <w:tab/>
        <w:t>Улучшение положения женщины и семьи стало целью программы сотрудничества между Министерством по делам женщин и семьи (МДЖС) и германским агентством ГТЦ в осуществлении стратегии в области коммуникаций в поддержку тунисской женщины, имеющей целью содействовать соблюдению прав личности в семье.</w:t>
      </w:r>
    </w:p>
    <w:p w:rsidR="00000000" w:rsidRDefault="00000000">
      <w:r>
        <w:tab/>
        <w:t xml:space="preserve">Между агентством ГТЦ и Министерством профессионального образования и занятости было заключено соглашение о реструктуризации центров профессиональной подготовки девушек, проживающих в сельской местности. </w:t>
      </w:r>
    </w:p>
    <w:p w:rsidR="00000000" w:rsidRDefault="00000000">
      <w:r>
        <w:t>465.</w:t>
      </w:r>
      <w:r>
        <w:tab/>
        <w:t>НПО были осуществлены ряд проектов в поддержу женщин, проживающих в сельской местности, благодаря их финансированию в соответствии с двусторонним соглашением, заключенным со Швецией о перераспределении долга.</w:t>
      </w:r>
    </w:p>
    <w:p w:rsidR="00000000" w:rsidRDefault="00000000">
      <w:r>
        <w:t>466.</w:t>
      </w:r>
      <w:r>
        <w:tab/>
        <w:t>Тунис и Швеция начали также проводить мероприятия в рамках культурного обмена, организовав цикл лекций по женской проблематике в соответствии с программой "Евро-Ислам" и приступив к двустороннему тунисско-шведскому сотрудничеству. Первая конференция на тему "Мужчины, женщины и девочки перед лицом социально-культурных и политических изменений" состоялась в 1998 году в Стокгольме. Вторая встреча должна была состояться в 1999 году в городе Тунисе.</w:t>
      </w:r>
    </w:p>
    <w:p w:rsidR="00000000" w:rsidRDefault="00000000">
      <w:r>
        <w:t>467.</w:t>
      </w:r>
      <w:r>
        <w:tab/>
        <w:t>С момента своего создания в 1992 году ЦНИДИЖ пользовался институциональной поддержкой в виде технической и финансовой помощи Канадской организации за солидарность и развитие, в частности в создании компьютерных банков данных, разработке планов в области коммуникации и исследований на тему положения женщин. Подобная программа, подписанная в 1994 году, позволила женщинам-руководителям низшего и среднего звена проходить стажировку в области методов осуществления и разработки проектов.</w:t>
      </w:r>
    </w:p>
    <w:p w:rsidR="00000000" w:rsidRDefault="00000000">
      <w:r>
        <w:t>468.</w:t>
      </w:r>
      <w:r>
        <w:tab/>
        <w:t>В 1998 году была подписана программа сотрудничества с Квебеком на пятилетний период 1998–</w:t>
      </w:r>
      <w:r>
        <w:br/>
        <w:t>2002 годов, нацеленная на защиту прав женщин и их интеграцию в процесс социального, экономического, культурного и политического развития.</w:t>
      </w:r>
    </w:p>
    <w:p w:rsidR="00000000" w:rsidRDefault="00000000">
      <w:r>
        <w:t>469.</w:t>
      </w:r>
      <w:r>
        <w:tab/>
        <w:t>С 1998 года ЦНИДИЖ участвует в осуществлении проекта совместно с Агентством по международному сотрудничеству и развитию, предусматривающего создание курсов профессионального обучения в области управления проектами для персонала ЦНИДИЖ и финансирование двух циклов исследований: один – для женщин-ремесленниц, а другой – для женщин-предпринимателей в сельскохозяйственной сфере.</w:t>
      </w:r>
    </w:p>
    <w:p w:rsidR="00000000" w:rsidRDefault="00000000">
      <w:r>
        <w:t>470.</w:t>
      </w:r>
      <w:r>
        <w:tab/>
        <w:t xml:space="preserve">НСТЖ была оказана безвозмездная помощь в рамках сотрудничества Тунис–Люксембург для создания организации "Пространство 13 августа" и реорганизации ее центров профессионального обучения. </w:t>
      </w:r>
    </w:p>
    <w:p w:rsidR="00000000" w:rsidRDefault="00000000">
      <w:pPr>
        <w:spacing w:before="240" w:line="240" w:lineRule="auto"/>
        <w:rPr>
          <w:b/>
          <w:sz w:val="28"/>
        </w:rPr>
      </w:pPr>
      <w:r>
        <w:rPr>
          <w:b/>
          <w:sz w:val="28"/>
        </w:rPr>
        <w:t>Перспективы</w:t>
      </w:r>
    </w:p>
    <w:p w:rsidR="00000000" w:rsidRDefault="00000000">
      <w:r>
        <w:t>471.</w:t>
      </w:r>
      <w:r>
        <w:tab/>
        <w:t>За последние годы участие тунисских женщин в форумах и других встречах международного и регионального масштаба значительно возросло в рамках как государственных учреждений, так и НПО. Роль лидера, которая все чаще отводится Тунису, несомненно, уполномочивает граждан Туниса еще активнее участвовать в работе региональных и международных органов.</w:t>
      </w:r>
    </w:p>
    <w:p w:rsidR="00000000" w:rsidRDefault="00000000">
      <w:pPr>
        <w:spacing w:line="240" w:lineRule="auto"/>
        <w:jc w:val="center"/>
        <w:rPr>
          <w:b/>
          <w:sz w:val="28"/>
        </w:rPr>
      </w:pPr>
      <w:r>
        <w:rPr>
          <w:b/>
        </w:rPr>
        <w:br w:type="page"/>
      </w:r>
      <w:r>
        <w:rPr>
          <w:rFonts w:ascii="Symbol" w:hAnsi="Symbol"/>
          <w:b/>
          <w:sz w:val="28"/>
          <w:lang w:val="en-US"/>
        </w:rPr>
        <w:t></w:t>
      </w:r>
      <w:r>
        <w:rPr>
          <w:b/>
          <w:sz w:val="28"/>
          <w:lang w:val="en-US"/>
        </w:rPr>
        <w:t xml:space="preserve"> </w:t>
      </w:r>
      <w:r>
        <w:rPr>
          <w:b/>
          <w:sz w:val="28"/>
        </w:rPr>
        <w:t>Статья 9: Гражданство</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lang w:val="en-US"/>
        </w:rPr>
        <w:tab/>
      </w:r>
      <w:r>
        <w:rPr>
          <w:i/>
        </w:rPr>
        <w:t>1.</w:t>
      </w:r>
      <w:r>
        <w:rPr>
          <w:i/>
        </w:rPr>
        <w:tab/>
        <w:t>Государства-участники предоставляют женщинам равные с мужчинами права в отношении приобретения, изменения или сохранения их гражданства.</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rsidR="00000000" w:rsidRDefault="00000000">
      <w:pPr>
        <w:pBdr>
          <w:top w:val="single" w:sz="6" w:space="12" w:color="auto"/>
          <w:left w:val="single" w:sz="6" w:space="6" w:color="auto"/>
          <w:bottom w:val="single" w:sz="6" w:space="12" w:color="auto"/>
          <w:right w:val="single" w:sz="6" w:space="6" w:color="auto"/>
        </w:pBdr>
        <w:ind w:left="284" w:right="284"/>
        <w:rPr>
          <w:i/>
          <w:color w:val="000000"/>
        </w:rPr>
      </w:pPr>
      <w:r>
        <w:rPr>
          <w:i/>
          <w:color w:val="000000"/>
        </w:rPr>
        <w:tab/>
        <w:t>2.</w:t>
      </w:r>
      <w:r>
        <w:rPr>
          <w:i/>
          <w:color w:val="000000"/>
        </w:rPr>
        <w:tab/>
        <w:t>Государства-участники предоставляют женщинам равные с мужчинами права в отношении гражданства их детей.</w:t>
      </w:r>
    </w:p>
    <w:p w:rsidR="00000000" w:rsidRDefault="00000000">
      <w:r>
        <w:t>472.</w:t>
      </w:r>
      <w:r>
        <w:tab/>
        <w:t>Соответствующие положения Кодекса тунисского гражданства обеспечивают в полной мере соблюдение правосубъектности замужней женщины, не лишая ее гражданства при браке с иностранцем, а также правосубъектности мужчины, уважая желание его жены-иностранки принять или не принять тунисское гражданство.</w:t>
      </w:r>
    </w:p>
    <w:p w:rsidR="00000000" w:rsidRDefault="00000000">
      <w:pPr>
        <w:spacing w:after="120"/>
      </w:pPr>
      <w:r>
        <w:t>473.</w:t>
      </w:r>
      <w:r>
        <w:tab/>
        <w:t>Тунисское законодательство прошло в своем развитии два важных этапа:</w:t>
      </w:r>
    </w:p>
    <w:p w:rsidR="00000000" w:rsidRDefault="00000000">
      <w:pPr>
        <w:spacing w:after="80"/>
      </w:pPr>
      <w:r>
        <w:t>1.</w:t>
      </w:r>
      <w:r>
        <w:tab/>
        <w:t>Поправки, внесенные в Кодекс тунисского гражданства декретом-законом от 26 февраля 1963 года, предоставили женщине право передавать свое гражданство своему ребенку в следующих случаях, определенных в статье 6:</w:t>
      </w:r>
    </w:p>
    <w:p w:rsidR="00000000" w:rsidRDefault="00000000">
      <w:pPr>
        <w:spacing w:after="80"/>
        <w:rPr>
          <w:i/>
        </w:rPr>
      </w:pPr>
      <w:r>
        <w:tab/>
      </w:r>
      <w:r>
        <w:rPr>
          <w:i/>
        </w:rPr>
        <w:t>"Гражданином Туниса считается:</w:t>
      </w:r>
    </w:p>
    <w:p w:rsidR="00000000" w:rsidRDefault="00000000">
      <w:pPr>
        <w:spacing w:after="80"/>
        <w:rPr>
          <w:i/>
        </w:rPr>
      </w:pPr>
      <w:r>
        <w:rPr>
          <w:i/>
        </w:rPr>
        <w:tab/>
        <w:t>а)</w:t>
      </w:r>
      <w:r>
        <w:rPr>
          <w:i/>
        </w:rPr>
        <w:tab/>
        <w:t>ребенок, родившийся от отца – гражданина Туниса;</w:t>
      </w:r>
    </w:p>
    <w:p w:rsidR="00000000" w:rsidRDefault="00000000">
      <w:pPr>
        <w:spacing w:after="80"/>
        <w:ind w:left="1021" w:hanging="1021"/>
      </w:pPr>
      <w:r>
        <w:rPr>
          <w:i/>
        </w:rPr>
        <w:tab/>
        <w:t xml:space="preserve">b) </w:t>
      </w:r>
      <w:r>
        <w:rPr>
          <w:i/>
        </w:rPr>
        <w:tab/>
        <w:t>ребенок, рожденный от матери – гражданки Туниса и неизвестного отца, отца без гражданства или гражданство которого неизвестно;</w:t>
      </w:r>
    </w:p>
    <w:p w:rsidR="00000000" w:rsidRDefault="00000000">
      <w:pPr>
        <w:spacing w:after="60"/>
        <w:rPr>
          <w:i/>
        </w:rPr>
      </w:pPr>
      <w:r>
        <w:rPr>
          <w:i/>
        </w:rPr>
        <w:tab/>
        <w:t xml:space="preserve">с) </w:t>
      </w:r>
      <w:r>
        <w:rPr>
          <w:i/>
        </w:rPr>
        <w:tab/>
        <w:t>ребенок, рожденный в Тунисе от матери – гражданки Туниса и отца-иностранца".</w:t>
      </w:r>
    </w:p>
    <w:p w:rsidR="00000000" w:rsidRDefault="00000000">
      <w:pPr>
        <w:spacing w:after="120"/>
      </w:pPr>
      <w:r>
        <w:rPr>
          <w:lang w:val="en-US"/>
        </w:rPr>
        <w:tab/>
      </w:r>
      <w:r>
        <w:t>В силу этих положений женщина приобрела, разумеется, определенные права в области передачи своего гражданства своему ребенку, но, в отличие от отца, эти права зависят от некоторых условий.</w:t>
      </w:r>
    </w:p>
    <w:p w:rsidR="00000000" w:rsidRDefault="00000000">
      <w:pPr>
        <w:spacing w:after="80"/>
      </w:pPr>
      <w:r>
        <w:t xml:space="preserve">2. </w:t>
      </w:r>
      <w:r>
        <w:rPr>
          <w:lang w:val="en-US"/>
        </w:rPr>
        <w:tab/>
      </w:r>
      <w:r>
        <w:t>Закон № 93-62 от 23 июня 1993 года, вносящий поправки в некоторые статьи Кодекса тунисского гражданства, дополнил и укрепил это право, определив его в новой статье 12:</w:t>
      </w:r>
    </w:p>
    <w:p w:rsidR="00000000" w:rsidRDefault="00000000">
      <w:pPr>
        <w:rPr>
          <w:i/>
          <w:color w:val="000000"/>
        </w:rPr>
      </w:pPr>
      <w:r>
        <w:rPr>
          <w:color w:val="000000"/>
        </w:rPr>
        <w:tab/>
      </w:r>
      <w:r>
        <w:rPr>
          <w:i/>
          <w:color w:val="000000"/>
        </w:rPr>
        <w:t>"Ребенок, родившийся за границей от матери – гражданки Туниса и отца-иностранца, становится тунисским гражданином при условии, что в течение года, предшествующего его совершеннолетию, он подал заявление о предоставлении ему такого статуса".</w:t>
      </w:r>
    </w:p>
    <w:p w:rsidR="00000000" w:rsidRDefault="00000000">
      <w:r>
        <w:t>474.</w:t>
      </w:r>
      <w:r>
        <w:tab/>
        <w:t>Таким образом был сделан новый шаг вперед по пути установления равенства в правах между мужчиной и женщиной в области передачи гражданства.</w:t>
      </w:r>
    </w:p>
    <w:p w:rsidR="00000000" w:rsidRDefault="00000000">
      <w:pPr>
        <w:spacing w:after="80"/>
      </w:pPr>
      <w:r>
        <w:t>475.</w:t>
      </w:r>
      <w:r>
        <w:tab/>
        <w:t>Теперь гражданка Туниса, вышедшая замуж за иностранца, может передать свое гражданство своему ребенку, рожденному за рубежом (от известного отца), при условии, что:</w:t>
      </w:r>
    </w:p>
    <w:p w:rsidR="00000000" w:rsidRDefault="00000000">
      <w:pPr>
        <w:spacing w:after="80"/>
        <w:ind w:left="1021" w:hanging="1021"/>
      </w:pPr>
      <w:r>
        <w:tab/>
        <w:t>–</w:t>
      </w:r>
      <w:r>
        <w:tab/>
        <w:t>ребенок сам выразил такое желание в своем заявлении, поданном за год до его совершеннолетия (статья 6 закона 1964 года);</w:t>
      </w:r>
    </w:p>
    <w:p w:rsidR="00000000" w:rsidRDefault="00000000">
      <w:pPr>
        <w:rPr>
          <w:spacing w:val="-2"/>
        </w:rPr>
      </w:pPr>
      <w:r>
        <w:tab/>
        <w:t>–</w:t>
      </w:r>
      <w:r>
        <w:tab/>
      </w:r>
      <w:r>
        <w:rPr>
          <w:spacing w:val="-2"/>
        </w:rPr>
        <w:t>сразу после рождения ребенка по совместному заявлению отца и матери (статья 12 закона 1993 года).</w:t>
      </w:r>
    </w:p>
    <w:p w:rsidR="00000000" w:rsidRDefault="00000000">
      <w:pPr>
        <w:spacing w:after="0"/>
      </w:pPr>
      <w:r>
        <w:t>476.</w:t>
      </w:r>
      <w:r>
        <w:tab/>
        <w:t>Укрепление прав женщины в области гражданства было подтверждено в ходе внесения изменений в Конституцию. Поправки к Конституции на основании закона от 27 октября 1997 года устанавливают равенство происхождения по матери и по отцу, предоставляя право баллотироваться в депутаты любому гражданину Туниса, рожденному от отца – гражданина Туниса или матери – гражданки Туниса, без какой-либо дискриминации.</w:t>
      </w:r>
    </w:p>
    <w:p w:rsidR="00000000" w:rsidRDefault="00000000">
      <w:pPr>
        <w:spacing w:after="360" w:line="240" w:lineRule="auto"/>
        <w:jc w:val="center"/>
        <w:rPr>
          <w:b/>
          <w:sz w:val="28"/>
        </w:rPr>
      </w:pPr>
      <w:r>
        <w:br w:type="page"/>
      </w:r>
      <w:r>
        <w:rPr>
          <w:rFonts w:ascii="Symbol" w:hAnsi="Symbol"/>
          <w:b/>
          <w:sz w:val="28"/>
          <w:lang w:val="en-US"/>
        </w:rPr>
        <w:t></w:t>
      </w:r>
      <w:r>
        <w:rPr>
          <w:b/>
          <w:sz w:val="28"/>
          <w:lang w:val="en-US"/>
        </w:rPr>
        <w:t xml:space="preserve"> </w:t>
      </w:r>
      <w:r>
        <w:rPr>
          <w:b/>
          <w:sz w:val="28"/>
        </w:rPr>
        <w:t>Статья 10: Образование</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tab/>
      </w:r>
      <w:r>
        <w:rPr>
          <w:i/>
        </w:rPr>
        <w:t xml:space="preserve">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tab/>
      </w:r>
      <w:r>
        <w:rPr>
          <w:i/>
        </w:rPr>
        <w:t>a)</w:t>
      </w:r>
      <w:r>
        <w:rPr>
          <w:i/>
        </w:rPr>
        <w:tab/>
        <w:t>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b)</w:t>
      </w:r>
      <w:r>
        <w:rPr>
          <w:i/>
        </w:rPr>
        <w:tab/>
        <w:t>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с)</w:t>
      </w:r>
      <w:r>
        <w:rPr>
          <w:i/>
        </w:rPr>
        <w:tab/>
        <w:t>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d)</w:t>
      </w:r>
      <w:r>
        <w:rPr>
          <w:i/>
        </w:rPr>
        <w:tab/>
        <w:t xml:space="preserve"> одинаковые возможности получения стипендий и других пособий на образование;</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е)</w:t>
      </w:r>
      <w:r>
        <w:rPr>
          <w:i/>
        </w:rPr>
        <w:tab/>
        <w:t xml:space="preserve">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 xml:space="preserve">f) </w:t>
      </w:r>
      <w:r>
        <w:rPr>
          <w:i/>
        </w:rPr>
        <w:tab/>
        <w:t>сокращение числа девушек, не заканчивающих школу, и разработку программ для девушек и женщин, преждевременно покинувших школу;</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t xml:space="preserve">g) </w:t>
      </w:r>
      <w:r>
        <w:rPr>
          <w:i/>
        </w:rPr>
        <w:tab/>
        <w:t>одинаковые возможности активно участвовать в занятиях спортом и физической подготовкой;</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 xml:space="preserve">h) </w:t>
      </w:r>
      <w:r>
        <w:rPr>
          <w:i/>
        </w:rPr>
        <w:tab/>
        <w:t xml:space="preserve">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 </w:t>
      </w:r>
    </w:p>
    <w:p w:rsidR="00000000" w:rsidRDefault="00000000">
      <w:r>
        <w:t>477.</w:t>
      </w:r>
      <w:r>
        <w:tab/>
        <w:t xml:space="preserve">В своей политике Тунис всегда уделял особое внимание вопросам образования, тем более что на эти цели постоянно выделялось более одной четвертой годового бюджета государства. </w:t>
      </w:r>
    </w:p>
    <w:p w:rsidR="00000000" w:rsidRDefault="00000000">
      <w:r>
        <w:t>478.</w:t>
      </w:r>
      <w:r>
        <w:tab/>
        <w:t>За последние десять лет система образования претерпела заметные изменения как на уровне контингента учащихся, так и на уровне инфраструктуры или подготовки специалистов, необходимых для обеспечения социально-экономического развития страны.</w:t>
      </w:r>
    </w:p>
    <w:p w:rsidR="00000000" w:rsidRDefault="00000000">
      <w:r>
        <w:t>479.</w:t>
      </w:r>
      <w:r>
        <w:tab/>
        <w:t>Необходимость создания в стране соответствующей ее самобытности системы бесплатного для всех образования без какой-либо дискриминации является сегодня одной из основных задач в Тунисе.</w:t>
      </w:r>
    </w:p>
    <w:p w:rsidR="00000000" w:rsidRDefault="00000000">
      <w:pPr>
        <w:spacing w:before="240" w:line="240" w:lineRule="auto"/>
        <w:rPr>
          <w:sz w:val="28"/>
        </w:rPr>
      </w:pPr>
      <w:r>
        <w:rPr>
          <w:b/>
          <w:sz w:val="28"/>
        </w:rPr>
        <w:t>I.</w:t>
      </w:r>
      <w:r>
        <w:rPr>
          <w:b/>
          <w:sz w:val="28"/>
        </w:rPr>
        <w:tab/>
        <w:t>Дошкольное образование</w:t>
      </w:r>
      <w:r>
        <w:rPr>
          <w:sz w:val="28"/>
        </w:rPr>
        <w:t xml:space="preserve"> </w:t>
      </w:r>
    </w:p>
    <w:p w:rsidR="00000000" w:rsidRDefault="00000000">
      <w:r>
        <w:t>480.</w:t>
      </w:r>
      <w:r>
        <w:tab/>
        <w:t>Дошкольным образованием занимаются два типа учреждений, а именно ясли и детские сады.</w:t>
      </w:r>
    </w:p>
    <w:p w:rsidR="00000000" w:rsidRDefault="00000000">
      <w:pPr>
        <w:spacing w:after="180" w:line="260" w:lineRule="exact"/>
        <w:rPr>
          <w:sz w:val="22"/>
        </w:rPr>
      </w:pPr>
      <w:r>
        <w:rPr>
          <w:b/>
          <w:sz w:val="22"/>
        </w:rPr>
        <w:t>I.1.</w:t>
      </w:r>
      <w:r>
        <w:rPr>
          <w:b/>
          <w:sz w:val="22"/>
        </w:rPr>
        <w:tab/>
        <w:t>Ясли</w:t>
      </w:r>
      <w:r>
        <w:rPr>
          <w:sz w:val="22"/>
        </w:rPr>
        <w:t xml:space="preserve"> </w:t>
      </w:r>
    </w:p>
    <w:p w:rsidR="00000000" w:rsidRDefault="00000000">
      <w:pPr>
        <w:spacing w:after="0"/>
      </w:pPr>
      <w:r>
        <w:t>481.</w:t>
      </w:r>
      <w:r>
        <w:tab/>
        <w:t>В настоящее время функционируют 77 яслей, предназначенных для детей в возрасте от двух месяцев до трех лет, которые посещают 1224 ребенка, из них 314 в возрасте от двух месяцев до одного года.</w:t>
      </w:r>
    </w:p>
    <w:p w:rsidR="00000000" w:rsidRDefault="00000000">
      <w:r>
        <w:t>482.</w:t>
      </w:r>
      <w:r>
        <w:tab/>
        <w:t>В Высшем институте подготовки специалистов для детских учреждений был организован ряд курсов для воспитателей яслей с целью повышения их квалификации (теоретических, технических и практических знаний ).</w:t>
      </w:r>
    </w:p>
    <w:p w:rsidR="00000000" w:rsidRDefault="00000000">
      <w:pPr>
        <w:spacing w:before="120"/>
        <w:rPr>
          <w:sz w:val="22"/>
        </w:rPr>
      </w:pPr>
      <w:r>
        <w:rPr>
          <w:b/>
          <w:sz w:val="22"/>
        </w:rPr>
        <w:t>I.2.</w:t>
      </w:r>
      <w:r>
        <w:rPr>
          <w:b/>
          <w:sz w:val="22"/>
        </w:rPr>
        <w:tab/>
        <w:t>Детские сады</w:t>
      </w:r>
    </w:p>
    <w:p w:rsidR="00000000" w:rsidRDefault="00000000">
      <w:r>
        <w:t>483.</w:t>
      </w:r>
      <w:r>
        <w:tab/>
        <w:t xml:space="preserve">В 1997 году в стране было 1200 детских садов для детей от трех до шести лет, которые посещали </w:t>
      </w:r>
      <w:r>
        <w:br/>
        <w:t>72 316 детей (в 1991 году было 692 детских сада для 45 200 детей).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134"/>
        <w:gridCol w:w="1134"/>
        <w:gridCol w:w="1134"/>
      </w:tblGrid>
      <w:tr w:rsidR="00000000">
        <w:tblPrEx>
          <w:tblCellMar>
            <w:top w:w="0" w:type="dxa"/>
            <w:bottom w:w="0" w:type="dxa"/>
          </w:tblCellMar>
        </w:tblPrEx>
        <w:trPr>
          <w:jc w:val="center"/>
        </w:trPr>
        <w:tc>
          <w:tcPr>
            <w:tcW w:w="1701" w:type="dxa"/>
          </w:tcPr>
          <w:p w:rsidR="00000000" w:rsidRDefault="00000000">
            <w:pPr>
              <w:spacing w:before="40" w:after="40" w:line="220" w:lineRule="exact"/>
              <w:rPr>
                <w:b/>
                <w:sz w:val="18"/>
              </w:rPr>
            </w:pPr>
            <w:r>
              <w:rPr>
                <w:b/>
                <w:sz w:val="18"/>
              </w:rPr>
              <w:t>Год</w:t>
            </w:r>
          </w:p>
        </w:tc>
        <w:tc>
          <w:tcPr>
            <w:tcW w:w="1134" w:type="dxa"/>
          </w:tcPr>
          <w:p w:rsidR="00000000" w:rsidRDefault="00000000">
            <w:pPr>
              <w:spacing w:before="40" w:after="40" w:line="220" w:lineRule="exact"/>
              <w:jc w:val="center"/>
              <w:rPr>
                <w:b/>
                <w:sz w:val="18"/>
              </w:rPr>
            </w:pPr>
            <w:r>
              <w:rPr>
                <w:b/>
                <w:sz w:val="18"/>
              </w:rPr>
              <w:t>1991</w:t>
            </w:r>
          </w:p>
        </w:tc>
        <w:tc>
          <w:tcPr>
            <w:tcW w:w="1134" w:type="dxa"/>
          </w:tcPr>
          <w:p w:rsidR="00000000" w:rsidRDefault="00000000">
            <w:pPr>
              <w:spacing w:before="40" w:after="40" w:line="220" w:lineRule="exact"/>
              <w:jc w:val="center"/>
              <w:rPr>
                <w:b/>
                <w:sz w:val="18"/>
              </w:rPr>
            </w:pPr>
            <w:r>
              <w:rPr>
                <w:b/>
                <w:sz w:val="18"/>
              </w:rPr>
              <w:t>1995</w:t>
            </w:r>
          </w:p>
        </w:tc>
        <w:tc>
          <w:tcPr>
            <w:tcW w:w="1134" w:type="dxa"/>
          </w:tcPr>
          <w:p w:rsidR="00000000" w:rsidRDefault="00000000">
            <w:pPr>
              <w:spacing w:before="40" w:after="40" w:line="220" w:lineRule="exact"/>
              <w:jc w:val="center"/>
              <w:rPr>
                <w:sz w:val="18"/>
              </w:rPr>
            </w:pPr>
            <w:r>
              <w:rPr>
                <w:b/>
                <w:sz w:val="18"/>
              </w:rPr>
              <w:t>1997</w:t>
            </w:r>
          </w:p>
        </w:tc>
      </w:tr>
      <w:tr w:rsidR="00000000">
        <w:tblPrEx>
          <w:tblCellMar>
            <w:top w:w="0" w:type="dxa"/>
            <w:bottom w:w="0" w:type="dxa"/>
          </w:tblCellMar>
        </w:tblPrEx>
        <w:trPr>
          <w:jc w:val="center"/>
        </w:trPr>
        <w:tc>
          <w:tcPr>
            <w:tcW w:w="1701" w:type="dxa"/>
          </w:tcPr>
          <w:p w:rsidR="00000000" w:rsidRDefault="00000000">
            <w:pPr>
              <w:spacing w:before="40" w:after="40" w:line="220" w:lineRule="exact"/>
              <w:rPr>
                <w:sz w:val="18"/>
              </w:rPr>
            </w:pPr>
            <w:r>
              <w:rPr>
                <w:sz w:val="18"/>
              </w:rPr>
              <w:t>Количество детских садов</w:t>
            </w:r>
          </w:p>
        </w:tc>
        <w:tc>
          <w:tcPr>
            <w:tcW w:w="1134" w:type="dxa"/>
          </w:tcPr>
          <w:p w:rsidR="00000000" w:rsidRDefault="00000000">
            <w:pPr>
              <w:spacing w:before="40" w:after="40" w:line="220" w:lineRule="exact"/>
              <w:jc w:val="center"/>
              <w:rPr>
                <w:sz w:val="18"/>
              </w:rPr>
            </w:pPr>
            <w:r>
              <w:rPr>
                <w:sz w:val="18"/>
              </w:rPr>
              <w:t>692</w:t>
            </w:r>
          </w:p>
        </w:tc>
        <w:tc>
          <w:tcPr>
            <w:tcW w:w="1134" w:type="dxa"/>
          </w:tcPr>
          <w:p w:rsidR="00000000" w:rsidRDefault="00000000">
            <w:pPr>
              <w:spacing w:before="40" w:after="40" w:line="220" w:lineRule="exact"/>
              <w:jc w:val="center"/>
              <w:rPr>
                <w:sz w:val="18"/>
              </w:rPr>
            </w:pPr>
            <w:r>
              <w:rPr>
                <w:sz w:val="18"/>
              </w:rPr>
              <w:t>1042</w:t>
            </w:r>
          </w:p>
        </w:tc>
        <w:tc>
          <w:tcPr>
            <w:tcW w:w="1134" w:type="dxa"/>
          </w:tcPr>
          <w:p w:rsidR="00000000" w:rsidRDefault="00000000">
            <w:pPr>
              <w:spacing w:before="40" w:after="40" w:line="220" w:lineRule="exact"/>
              <w:jc w:val="center"/>
              <w:rPr>
                <w:sz w:val="18"/>
              </w:rPr>
            </w:pPr>
            <w:r>
              <w:rPr>
                <w:sz w:val="18"/>
              </w:rPr>
              <w:t>1200</w:t>
            </w:r>
          </w:p>
        </w:tc>
      </w:tr>
      <w:tr w:rsidR="00000000">
        <w:tblPrEx>
          <w:tblCellMar>
            <w:top w:w="0" w:type="dxa"/>
            <w:bottom w:w="0" w:type="dxa"/>
          </w:tblCellMar>
        </w:tblPrEx>
        <w:trPr>
          <w:jc w:val="center"/>
        </w:trPr>
        <w:tc>
          <w:tcPr>
            <w:tcW w:w="1701" w:type="dxa"/>
          </w:tcPr>
          <w:p w:rsidR="00000000" w:rsidRDefault="00000000">
            <w:pPr>
              <w:spacing w:before="40" w:after="40" w:line="220" w:lineRule="exact"/>
              <w:rPr>
                <w:sz w:val="18"/>
              </w:rPr>
            </w:pPr>
            <w:r>
              <w:rPr>
                <w:sz w:val="18"/>
              </w:rPr>
              <w:t>Число детей</w:t>
            </w:r>
          </w:p>
        </w:tc>
        <w:tc>
          <w:tcPr>
            <w:tcW w:w="1134" w:type="dxa"/>
          </w:tcPr>
          <w:p w:rsidR="00000000" w:rsidRDefault="00000000">
            <w:pPr>
              <w:spacing w:before="40" w:after="40" w:line="220" w:lineRule="exact"/>
              <w:jc w:val="center"/>
              <w:rPr>
                <w:sz w:val="18"/>
              </w:rPr>
            </w:pPr>
            <w:r>
              <w:rPr>
                <w:sz w:val="18"/>
              </w:rPr>
              <w:t>45 200</w:t>
            </w:r>
          </w:p>
        </w:tc>
        <w:tc>
          <w:tcPr>
            <w:tcW w:w="1134" w:type="dxa"/>
          </w:tcPr>
          <w:p w:rsidR="00000000" w:rsidRDefault="00000000">
            <w:pPr>
              <w:spacing w:before="40" w:after="40" w:line="220" w:lineRule="exact"/>
              <w:jc w:val="center"/>
              <w:rPr>
                <w:sz w:val="18"/>
              </w:rPr>
            </w:pPr>
            <w:r>
              <w:rPr>
                <w:sz w:val="18"/>
              </w:rPr>
              <w:t>64 490</w:t>
            </w:r>
          </w:p>
        </w:tc>
        <w:tc>
          <w:tcPr>
            <w:tcW w:w="1134" w:type="dxa"/>
          </w:tcPr>
          <w:p w:rsidR="00000000" w:rsidRDefault="00000000">
            <w:pPr>
              <w:spacing w:before="40" w:after="40" w:line="220" w:lineRule="exact"/>
              <w:jc w:val="center"/>
              <w:rPr>
                <w:sz w:val="18"/>
              </w:rPr>
            </w:pPr>
            <w:r>
              <w:rPr>
                <w:sz w:val="18"/>
              </w:rPr>
              <w:t>72 316</w:t>
            </w:r>
          </w:p>
        </w:tc>
      </w:tr>
    </w:tbl>
    <w:p w:rsidR="00000000" w:rsidRDefault="00000000">
      <w:pPr>
        <w:spacing w:before="120"/>
        <w:ind w:right="2274"/>
        <w:jc w:val="right"/>
        <w:rPr>
          <w:b/>
          <w:sz w:val="18"/>
        </w:rPr>
      </w:pPr>
      <w:r>
        <w:rPr>
          <w:b/>
          <w:sz w:val="18"/>
        </w:rPr>
        <w:t>Источник: Министерство по делам молодежи и детства</w:t>
      </w:r>
    </w:p>
    <w:p w:rsidR="00000000" w:rsidRDefault="00000000">
      <w:r>
        <w:t>484.</w:t>
      </w:r>
      <w:r>
        <w:tab/>
        <w:t>Такой прогресс в деле создания детских садов является результатом стратегии, осуществляемой в рамках Национального плана действий по выживанию, защите и развитию ребенка (1992–2001 годы), главной целью которого является количественное и качественное улучшение этих учреждений.</w:t>
      </w:r>
    </w:p>
    <w:p w:rsidR="00000000" w:rsidRDefault="00000000">
      <w:r>
        <w:t>485.</w:t>
      </w:r>
      <w:r>
        <w:tab/>
        <w:t>В связи с развитием сектора детских садов была подписана рамочная конвенция с тремя национальными организациями, занимающимися вопросами детства, с целью оказания им помощи по созданию новых учреждений, особенно в сельских районах и районах с большой плотностью населения.</w:t>
      </w:r>
    </w:p>
    <w:p w:rsidR="00000000" w:rsidRDefault="00000000">
      <w:r>
        <w:t>486.</w:t>
      </w:r>
      <w:r>
        <w:tab/>
        <w:t xml:space="preserve">Сектор дошкольного образования был включен в кодекс поощрения инвестиций (1993 год), в котором предусмотрены льготы для привлечения частных инвесторов создавать детские сады. </w:t>
      </w:r>
    </w:p>
    <w:p w:rsidR="00000000" w:rsidRDefault="00000000">
      <w:r>
        <w:t>487.</w:t>
      </w:r>
      <w:r>
        <w:tab/>
        <w:t>В результате исследования, проведенного в 1996–1997 годах, была разработана стратегия профессиональной подготовки педагогического персонала, не имеющего дипломов воспитателей дошкольных учреждений. Этот персонал состоит главным образом из женщин-культработников. Практические результаты этого исследования (печатные и аудиовизуальные пособия) будут использоваться для экстенсивной профессиональной подготовки в период 1998–2001 годов.</w:t>
      </w:r>
    </w:p>
    <w:p w:rsidR="00000000" w:rsidRDefault="00000000">
      <w:r>
        <w:t>488.</w:t>
      </w:r>
      <w:r>
        <w:tab/>
        <w:t>Была разработана программа по совершенствованию воспитательной работы с дошкольниками в целях содействия повышению квалификации педагогов и воспитателей детских садов.</w:t>
      </w:r>
    </w:p>
    <w:p w:rsidR="00000000" w:rsidRDefault="00000000">
      <w:pPr>
        <w:spacing w:before="120" w:line="240" w:lineRule="auto"/>
        <w:rPr>
          <w:b/>
          <w:sz w:val="28"/>
        </w:rPr>
      </w:pPr>
      <w:r>
        <w:rPr>
          <w:b/>
          <w:sz w:val="28"/>
        </w:rPr>
        <w:t>II.</w:t>
      </w:r>
      <w:r>
        <w:rPr>
          <w:b/>
          <w:sz w:val="28"/>
        </w:rPr>
        <w:tab/>
        <w:t>Эволюция системы образования</w:t>
      </w:r>
    </w:p>
    <w:p w:rsidR="00000000" w:rsidRDefault="00000000">
      <w:r>
        <w:t>489.</w:t>
      </w:r>
      <w:r>
        <w:tab/>
        <w:t xml:space="preserve">Чтобы идти в ногу с эволюцией в системе образования в мире, а также с целью адаптироваться к новым реалиям в стране в системе образования Туниса была проведена глубокая реформа (закон от 29 июля </w:t>
      </w:r>
      <w:r>
        <w:br/>
        <w:t>1991 года). В связи с этим и учитывая научно-техническую революцию в мире, в Тунисе начался процесс всенародного обсуждения и изучения проблемы школы завтрашнего дня, с тем чтобы определить, какие изменения следует ввести в школьную систему XXI века. Молодые люди должны получать в школе соответствующую подготовку, чтобы без труда интегрироваться в постоянно меняющемся мире, характеризующемся богатством открытий и быстрыми преобразованиями.</w:t>
      </w:r>
    </w:p>
    <w:p w:rsidR="00000000" w:rsidRDefault="00000000">
      <w:pPr>
        <w:spacing w:after="60"/>
      </w:pPr>
      <w:r>
        <w:t>490.</w:t>
      </w:r>
      <w:r>
        <w:tab/>
        <w:t xml:space="preserve">Школьная система в Тунисе включает два уровня: </w:t>
      </w:r>
    </w:p>
    <w:p w:rsidR="00000000" w:rsidRDefault="00000000">
      <w:pPr>
        <w:spacing w:after="60"/>
      </w:pPr>
      <w:r>
        <w:rPr>
          <w:lang w:val="en-US"/>
        </w:rPr>
        <w:tab/>
      </w:r>
      <w:r>
        <w:t>–</w:t>
      </w:r>
      <w:r>
        <w:tab/>
        <w:t>базовое образование;</w:t>
      </w:r>
    </w:p>
    <w:p w:rsidR="00000000" w:rsidRDefault="00000000">
      <w:r>
        <w:rPr>
          <w:lang w:val="en-US"/>
        </w:rPr>
        <w:tab/>
      </w:r>
      <w:r>
        <w:t>–</w:t>
      </w:r>
      <w:r>
        <w:tab/>
        <w:t>среднее образование.</w:t>
      </w:r>
    </w:p>
    <w:p w:rsidR="00000000" w:rsidRDefault="00000000">
      <w:pPr>
        <w:spacing w:after="200"/>
      </w:pPr>
      <w:r>
        <w:t>491.</w:t>
      </w:r>
      <w:r>
        <w:tab/>
        <w:t>В основе глобальной реформы всей системы образования и профессиональной подготовки лежит базовое образование (6–16 лет), которое обеспечивает базовый уровень, необходимый для прохождения следующей ступени, будь то общеобразовательной, технической или профессиональной, и облегчающий интеграцию молодых людей в активную жизнь. Благодаря базовой школе удается, в частности, контролировать такое явление, как преждевременный уход из школы.</w:t>
      </w:r>
    </w:p>
    <w:p w:rsidR="00000000" w:rsidRDefault="00000000">
      <w:pPr>
        <w:spacing w:after="200"/>
      </w:pPr>
      <w:r>
        <w:t>492.</w:t>
      </w:r>
      <w:r>
        <w:tab/>
        <w:t>Базовое образование включает девять лет учебы; базовые школы существуют с 1989 года. Базовое образование является бесплатным и обязательным для всех детей без какой бы то ни было дискриминации в возрасте от 6 до 16 лет. Учеба на этом уровне образования делится на два последовательных этапа.</w:t>
      </w:r>
    </w:p>
    <w:p w:rsidR="00000000" w:rsidRDefault="00000000">
      <w:pPr>
        <w:spacing w:after="200"/>
      </w:pPr>
      <w:r>
        <w:t>493.</w:t>
      </w:r>
      <w:r>
        <w:tab/>
        <w:t>Первый этап базового образования, продолжительностью в шесть лет, дает общее образование с учетом различных аспектов личности ребенка. Задача этого этапа состоит в установлении связи между размышлением и действием, являющимися двумя основными аспектами человеческой деятельности. Таким образом на этом этапе образования ребенок получает базовые знания, развивает свои способности и формирует сознание. Вместе с тем он получает образование, соответствующее национальной культуре и дающее практические навыки в области ручного труда и технической подготовки.</w:t>
      </w:r>
    </w:p>
    <w:p w:rsidR="00000000" w:rsidRDefault="00000000">
      <w:pPr>
        <w:spacing w:after="200"/>
      </w:pPr>
      <w:r>
        <w:t>494.</w:t>
      </w:r>
      <w:r>
        <w:tab/>
        <w:t>На втором этапе базового образования, продолжительностью в три года, учащиеся закрепляют приобретенные ими на первом этапе общие знания и на основе изучения различных дисциплин получают общую подготовку, развивающую их умственные способности и практические навыки, чтобы иметь возможность продолжить обучение или включиться в профессиональную жизнь в качестве высокоответственного гражданина.</w:t>
      </w:r>
    </w:p>
    <w:p w:rsidR="00000000" w:rsidRDefault="00000000">
      <w:pPr>
        <w:spacing w:after="200"/>
      </w:pPr>
      <w:r>
        <w:t>495.</w:t>
      </w:r>
      <w:r>
        <w:tab/>
        <w:t>Начиная с 1997/98 учебного года для поступления в среднюю школу учащимся девятых классов базовой образовательной школы необходимо сдать вступительный экзамен, который организуется на общенациональном уровне. Среднее образование начиная с 1998/99 учебного года имеет четырехлетний цикл обучения, включающий двухгодичный курс общеобразовательной подготовки, по завершении которого учащиеся, перешедшие в шестой класс, ориентируются на второй двухлетний курс, включающий пять дисциплин: литературу, естественные науки, математику, технические науки и экономику, а также вопросы управления. По завершении этого курса обучения учащиеся получают степень бакалавра.</w:t>
      </w:r>
    </w:p>
    <w:p w:rsidR="00000000" w:rsidRDefault="00000000">
      <w:pPr>
        <w:spacing w:after="200"/>
      </w:pPr>
      <w:r>
        <w:t>496.</w:t>
      </w:r>
      <w:r>
        <w:tab/>
        <w:t xml:space="preserve">Эта новая система была введена с 1991/92 учебного года. Ориентация по программе третьего класса прежней системы была перенесена на пятый класс новой системы, ставший вторым классом средней школы. </w:t>
      </w:r>
    </w:p>
    <w:p w:rsidR="00000000" w:rsidRDefault="00000000">
      <w:pPr>
        <w:spacing w:after="200"/>
      </w:pPr>
      <w:r>
        <w:t>497.</w:t>
      </w:r>
      <w:r>
        <w:tab/>
        <w:t>Конечная цель среднего образования заключается в том, чтобы подготовить учащихся к специализации, развивать у них навыки, умения и способности, с тем чтобы они могли идти в ногу с эволюцией в области знаний и проявлять интерес к познанию, самоподготовке и творчеству.</w:t>
      </w:r>
    </w:p>
    <w:p w:rsidR="00000000" w:rsidRDefault="00000000">
      <w:pPr>
        <w:spacing w:after="200"/>
      </w:pPr>
      <w:r>
        <w:t>498.</w:t>
      </w:r>
      <w:r>
        <w:tab/>
        <w:t>Среднее образование является бесплатным. Более того, некоторые учащиеся получают государственную стипендию для оплаты жилья и питания. В 1997/98 учебном году из 69 836 стипендиатов насчитывалось 31 777 девушек, то есть 45,5 процента (из которых 29,5 процента – в четырех сельских районах Джендуба, Кайруан, Кассерин и Сиди-Бу-Зид).</w:t>
      </w:r>
    </w:p>
    <w:p w:rsidR="00000000" w:rsidRDefault="00000000">
      <w:r>
        <w:t>499.</w:t>
      </w:r>
      <w:r>
        <w:tab/>
        <w:t xml:space="preserve">Число средних учебных заведений в 1996/97 учебном году достигло 829, то есть по сравнению с </w:t>
      </w:r>
      <w:r>
        <w:br/>
        <w:t>1992/93 учебным годом их стало на 204 заведения больше. Среди этих учебных заведений шесть являются экспериментальными лицеями, созданными в городах Ариана, Эль-Кеф, Гафса, Сус, Сфакс и Тунис. Число технических учебных заведений с 1992 года достигло 89 в 1996/97 учебном году.</w:t>
      </w:r>
    </w:p>
    <w:p w:rsidR="00000000" w:rsidRDefault="00000000">
      <w:pPr>
        <w:spacing w:before="120" w:line="260" w:lineRule="exact"/>
        <w:rPr>
          <w:b/>
          <w:sz w:val="22"/>
        </w:rPr>
      </w:pPr>
      <w:r>
        <w:rPr>
          <w:b/>
          <w:sz w:val="22"/>
        </w:rPr>
        <w:t>II.1.</w:t>
      </w:r>
      <w:r>
        <w:rPr>
          <w:b/>
          <w:sz w:val="22"/>
        </w:rPr>
        <w:tab/>
        <w:t>Статистические данные</w:t>
      </w:r>
    </w:p>
    <w:p w:rsidR="00000000" w:rsidRDefault="00000000">
      <w:pPr>
        <w:spacing w:before="120" w:line="260" w:lineRule="exact"/>
        <w:rPr>
          <w:b/>
          <w:sz w:val="22"/>
        </w:rPr>
      </w:pPr>
      <w:r>
        <w:rPr>
          <w:b/>
          <w:sz w:val="22"/>
        </w:rPr>
        <w:t>II.1.1.</w:t>
      </w:r>
      <w:r>
        <w:rPr>
          <w:b/>
          <w:sz w:val="22"/>
        </w:rPr>
        <w:tab/>
        <w:t>Динамика охвата девушек школьным обучением</w:t>
      </w:r>
    </w:p>
    <w:p w:rsidR="00000000" w:rsidRDefault="00000000">
      <w:pPr>
        <w:rPr>
          <w:b/>
        </w:rPr>
      </w:pPr>
      <w:r>
        <w:rPr>
          <w:b/>
        </w:rPr>
        <w:t xml:space="preserve">а) </w:t>
      </w:r>
      <w:r>
        <w:rPr>
          <w:b/>
        </w:rPr>
        <w:tab/>
        <w:t xml:space="preserve">Контингент школьников: </w:t>
      </w:r>
    </w:p>
    <w:p w:rsidR="00000000" w:rsidRDefault="00000000">
      <w:r>
        <w:t>500.</w:t>
      </w:r>
      <w:r>
        <w:tab/>
        <w:t>Данные об эволюции контингента школьников на всех уровнях образования показывают, что разрыв между девочками и мальчиками неуклонно и быстро сокращается с тенденцией к равному числу тех и других.</w:t>
      </w:r>
    </w:p>
    <w:p w:rsidR="00000000" w:rsidRDefault="00000000">
      <w:r>
        <w:t>501.</w:t>
      </w:r>
      <w:r>
        <w:tab/>
        <w:t>В период между 1992/93 и 1997/98 учебными годами рост контингента учащихся в начальных школах проходил значительно быстрее у девочек, чем у мальчиков, что способствовало постепенной ликвидации разрыва между ними.</w:t>
      </w:r>
    </w:p>
    <w:p w:rsidR="00000000" w:rsidRDefault="00000000">
      <w:pPr>
        <w:spacing w:before="240"/>
        <w:jc w:val="center"/>
        <w:rPr>
          <w:b/>
        </w:rPr>
      </w:pPr>
      <w:r>
        <w:rPr>
          <w:b/>
        </w:rPr>
        <w:t>Динамика роста контингента учащихся первого этапа базового образования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tblGrid>
      <w:tr w:rsidR="00000000">
        <w:tblPrEx>
          <w:tblCellMar>
            <w:top w:w="0" w:type="dxa"/>
            <w:bottom w:w="0" w:type="dxa"/>
          </w:tblCellMar>
        </w:tblPrEx>
        <w:trPr>
          <w:cantSplit/>
          <w:jc w:val="center"/>
        </w:trPr>
        <w:tc>
          <w:tcPr>
            <w:tcW w:w="1134" w:type="dxa"/>
            <w:vMerge w:val="restart"/>
          </w:tcPr>
          <w:p w:rsidR="00000000" w:rsidRDefault="00000000">
            <w:pPr>
              <w:spacing w:before="80" w:after="80" w:line="220" w:lineRule="exact"/>
              <w:jc w:val="center"/>
              <w:rPr>
                <w:b/>
                <w:sz w:val="18"/>
              </w:rPr>
            </w:pPr>
            <w:r>
              <w:rPr>
                <w:b/>
                <w:sz w:val="18"/>
              </w:rPr>
              <w:t>Учебный год</w:t>
            </w:r>
          </w:p>
        </w:tc>
        <w:tc>
          <w:tcPr>
            <w:tcW w:w="3402" w:type="dxa"/>
            <w:gridSpan w:val="3"/>
          </w:tcPr>
          <w:p w:rsidR="00000000" w:rsidRDefault="00000000">
            <w:pPr>
              <w:spacing w:before="80" w:after="80" w:line="220" w:lineRule="exact"/>
              <w:jc w:val="center"/>
              <w:rPr>
                <w:b/>
                <w:sz w:val="18"/>
              </w:rPr>
            </w:pPr>
            <w:r>
              <w:rPr>
                <w:b/>
                <w:sz w:val="18"/>
              </w:rPr>
              <w:t>Контингент учащихся</w:t>
            </w:r>
          </w:p>
        </w:tc>
        <w:tc>
          <w:tcPr>
            <w:tcW w:w="4536" w:type="dxa"/>
            <w:gridSpan w:val="4"/>
          </w:tcPr>
          <w:p w:rsidR="00000000" w:rsidRDefault="00000000">
            <w:pPr>
              <w:spacing w:before="80" w:after="80" w:line="220" w:lineRule="exact"/>
              <w:jc w:val="center"/>
              <w:rPr>
                <w:b/>
                <w:sz w:val="18"/>
              </w:rPr>
            </w:pPr>
            <w:r>
              <w:rPr>
                <w:b/>
                <w:sz w:val="18"/>
              </w:rPr>
              <w:t>Индекс роста</w:t>
            </w:r>
          </w:p>
        </w:tc>
      </w:tr>
      <w:tr w:rsidR="00000000">
        <w:tblPrEx>
          <w:tblCellMar>
            <w:top w:w="0" w:type="dxa"/>
            <w:bottom w:w="0" w:type="dxa"/>
          </w:tblCellMar>
        </w:tblPrEx>
        <w:trPr>
          <w:cantSplit/>
          <w:jc w:val="center"/>
        </w:trPr>
        <w:tc>
          <w:tcPr>
            <w:tcW w:w="1134" w:type="dxa"/>
            <w:vMerge/>
          </w:tcPr>
          <w:p w:rsidR="00000000" w:rsidRDefault="00000000">
            <w:pPr>
              <w:spacing w:before="80" w:after="80" w:line="220" w:lineRule="exact"/>
              <w:rPr>
                <w:sz w:val="18"/>
              </w:rPr>
            </w:pPr>
          </w:p>
        </w:tc>
        <w:tc>
          <w:tcPr>
            <w:tcW w:w="1134" w:type="dxa"/>
          </w:tcPr>
          <w:p w:rsidR="00000000" w:rsidRDefault="00000000">
            <w:pPr>
              <w:spacing w:before="80" w:after="80" w:line="220" w:lineRule="exact"/>
              <w:jc w:val="center"/>
              <w:rPr>
                <w:sz w:val="18"/>
              </w:rPr>
            </w:pPr>
            <w:r>
              <w:rPr>
                <w:sz w:val="18"/>
              </w:rPr>
              <w:t>мальчики</w:t>
            </w:r>
          </w:p>
        </w:tc>
        <w:tc>
          <w:tcPr>
            <w:tcW w:w="1134" w:type="dxa"/>
          </w:tcPr>
          <w:p w:rsidR="00000000" w:rsidRDefault="00000000">
            <w:pPr>
              <w:spacing w:before="80" w:after="80" w:line="220" w:lineRule="exact"/>
              <w:jc w:val="center"/>
              <w:rPr>
                <w:sz w:val="18"/>
              </w:rPr>
            </w:pPr>
            <w:r>
              <w:rPr>
                <w:sz w:val="18"/>
              </w:rPr>
              <w:t>девочки</w:t>
            </w:r>
          </w:p>
        </w:tc>
        <w:tc>
          <w:tcPr>
            <w:tcW w:w="1134" w:type="dxa"/>
          </w:tcPr>
          <w:p w:rsidR="00000000" w:rsidRDefault="00000000">
            <w:pPr>
              <w:spacing w:before="80" w:after="80" w:line="220" w:lineRule="exact"/>
              <w:jc w:val="center"/>
              <w:rPr>
                <w:sz w:val="18"/>
              </w:rPr>
            </w:pPr>
            <w:r>
              <w:rPr>
                <w:sz w:val="18"/>
              </w:rPr>
              <w:t>всего</w:t>
            </w:r>
          </w:p>
        </w:tc>
        <w:tc>
          <w:tcPr>
            <w:tcW w:w="1134" w:type="dxa"/>
          </w:tcPr>
          <w:p w:rsidR="00000000" w:rsidRDefault="00000000">
            <w:pPr>
              <w:spacing w:before="80" w:after="80" w:line="220" w:lineRule="exact"/>
              <w:jc w:val="center"/>
              <w:rPr>
                <w:sz w:val="18"/>
              </w:rPr>
            </w:pPr>
            <w:r>
              <w:rPr>
                <w:sz w:val="18"/>
              </w:rPr>
              <w:t>мальчики</w:t>
            </w:r>
          </w:p>
        </w:tc>
        <w:tc>
          <w:tcPr>
            <w:tcW w:w="1134" w:type="dxa"/>
          </w:tcPr>
          <w:p w:rsidR="00000000" w:rsidRDefault="00000000">
            <w:pPr>
              <w:spacing w:before="80" w:after="80" w:line="220" w:lineRule="exact"/>
              <w:jc w:val="center"/>
              <w:rPr>
                <w:sz w:val="18"/>
              </w:rPr>
            </w:pPr>
            <w:r>
              <w:rPr>
                <w:sz w:val="18"/>
              </w:rPr>
              <w:t>девочки</w:t>
            </w:r>
          </w:p>
        </w:tc>
        <w:tc>
          <w:tcPr>
            <w:tcW w:w="1134" w:type="dxa"/>
          </w:tcPr>
          <w:p w:rsidR="00000000" w:rsidRDefault="00000000">
            <w:pPr>
              <w:spacing w:before="80" w:after="80" w:line="220" w:lineRule="exact"/>
              <w:jc w:val="center"/>
              <w:rPr>
                <w:sz w:val="18"/>
              </w:rPr>
            </w:pPr>
            <w:r>
              <w:rPr>
                <w:sz w:val="18"/>
              </w:rPr>
              <w:t>всего</w:t>
            </w:r>
          </w:p>
        </w:tc>
        <w:tc>
          <w:tcPr>
            <w:tcW w:w="1134" w:type="dxa"/>
          </w:tcPr>
          <w:p w:rsidR="00000000" w:rsidRDefault="00000000">
            <w:pPr>
              <w:spacing w:before="80" w:after="80" w:line="220" w:lineRule="exact"/>
              <w:jc w:val="center"/>
              <w:rPr>
                <w:sz w:val="18"/>
              </w:rPr>
            </w:pPr>
            <w:r>
              <w:rPr>
                <w:sz w:val="18"/>
              </w:rPr>
              <w:t>процент-ная доля девочек</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1992/93</w:t>
            </w:r>
          </w:p>
        </w:tc>
        <w:tc>
          <w:tcPr>
            <w:tcW w:w="1134" w:type="dxa"/>
          </w:tcPr>
          <w:p w:rsidR="00000000" w:rsidRDefault="00000000">
            <w:pPr>
              <w:spacing w:before="80" w:after="80" w:line="220" w:lineRule="exact"/>
              <w:jc w:val="center"/>
              <w:rPr>
                <w:sz w:val="18"/>
              </w:rPr>
            </w:pPr>
            <w:r>
              <w:rPr>
                <w:sz w:val="18"/>
              </w:rPr>
              <w:t>768 031</w:t>
            </w:r>
          </w:p>
        </w:tc>
        <w:tc>
          <w:tcPr>
            <w:tcW w:w="1134" w:type="dxa"/>
          </w:tcPr>
          <w:p w:rsidR="00000000" w:rsidRDefault="00000000">
            <w:pPr>
              <w:spacing w:before="80" w:after="80" w:line="220" w:lineRule="exact"/>
              <w:jc w:val="center"/>
              <w:rPr>
                <w:sz w:val="18"/>
              </w:rPr>
            </w:pPr>
            <w:r>
              <w:rPr>
                <w:sz w:val="18"/>
              </w:rPr>
              <w:t>664 081</w:t>
            </w:r>
          </w:p>
        </w:tc>
        <w:tc>
          <w:tcPr>
            <w:tcW w:w="1134" w:type="dxa"/>
          </w:tcPr>
          <w:p w:rsidR="00000000" w:rsidRDefault="00000000">
            <w:pPr>
              <w:spacing w:before="80" w:after="80" w:line="220" w:lineRule="exact"/>
              <w:jc w:val="center"/>
              <w:rPr>
                <w:sz w:val="18"/>
              </w:rPr>
            </w:pPr>
            <w:r>
              <w:rPr>
                <w:sz w:val="18"/>
              </w:rPr>
              <w:t>1 432 112</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46,4</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1993/94</w:t>
            </w:r>
          </w:p>
        </w:tc>
        <w:tc>
          <w:tcPr>
            <w:tcW w:w="1134" w:type="dxa"/>
          </w:tcPr>
          <w:p w:rsidR="00000000" w:rsidRDefault="00000000">
            <w:pPr>
              <w:spacing w:before="80" w:after="80" w:line="220" w:lineRule="exact"/>
              <w:jc w:val="center"/>
              <w:rPr>
                <w:sz w:val="18"/>
              </w:rPr>
            </w:pPr>
            <w:r>
              <w:rPr>
                <w:sz w:val="18"/>
              </w:rPr>
              <w:t>783 600</w:t>
            </w:r>
          </w:p>
        </w:tc>
        <w:tc>
          <w:tcPr>
            <w:tcW w:w="1134" w:type="dxa"/>
          </w:tcPr>
          <w:p w:rsidR="00000000" w:rsidRDefault="00000000">
            <w:pPr>
              <w:spacing w:before="80" w:after="80" w:line="220" w:lineRule="exact"/>
              <w:jc w:val="center"/>
              <w:rPr>
                <w:sz w:val="18"/>
              </w:rPr>
            </w:pPr>
            <w:r>
              <w:rPr>
                <w:sz w:val="18"/>
              </w:rPr>
              <w:t>683 811</w:t>
            </w:r>
          </w:p>
        </w:tc>
        <w:tc>
          <w:tcPr>
            <w:tcW w:w="1134" w:type="dxa"/>
          </w:tcPr>
          <w:p w:rsidR="00000000" w:rsidRDefault="00000000">
            <w:pPr>
              <w:spacing w:before="80" w:after="80" w:line="220" w:lineRule="exact"/>
              <w:jc w:val="center"/>
              <w:rPr>
                <w:sz w:val="18"/>
              </w:rPr>
            </w:pPr>
            <w:r>
              <w:rPr>
                <w:sz w:val="18"/>
              </w:rPr>
              <w:t>1 467 411</w:t>
            </w:r>
          </w:p>
        </w:tc>
        <w:tc>
          <w:tcPr>
            <w:tcW w:w="1134" w:type="dxa"/>
          </w:tcPr>
          <w:p w:rsidR="00000000" w:rsidRDefault="00000000">
            <w:pPr>
              <w:spacing w:before="80" w:after="80" w:line="220" w:lineRule="exact"/>
              <w:jc w:val="center"/>
              <w:rPr>
                <w:sz w:val="18"/>
              </w:rPr>
            </w:pPr>
            <w:r>
              <w:rPr>
                <w:sz w:val="18"/>
              </w:rPr>
              <w:t>102</w:t>
            </w:r>
          </w:p>
        </w:tc>
        <w:tc>
          <w:tcPr>
            <w:tcW w:w="1134" w:type="dxa"/>
          </w:tcPr>
          <w:p w:rsidR="00000000" w:rsidRDefault="00000000">
            <w:pPr>
              <w:spacing w:before="80" w:after="80" w:line="220" w:lineRule="exact"/>
              <w:jc w:val="center"/>
              <w:rPr>
                <w:sz w:val="18"/>
              </w:rPr>
            </w:pPr>
            <w:r>
              <w:rPr>
                <w:sz w:val="18"/>
              </w:rPr>
              <w:t>103</w:t>
            </w:r>
          </w:p>
        </w:tc>
        <w:tc>
          <w:tcPr>
            <w:tcW w:w="1134" w:type="dxa"/>
          </w:tcPr>
          <w:p w:rsidR="00000000" w:rsidRDefault="00000000">
            <w:pPr>
              <w:spacing w:before="80" w:after="80" w:line="220" w:lineRule="exact"/>
              <w:jc w:val="center"/>
              <w:rPr>
                <w:sz w:val="18"/>
              </w:rPr>
            </w:pPr>
            <w:r>
              <w:rPr>
                <w:sz w:val="18"/>
              </w:rPr>
              <w:t>102,5</w:t>
            </w:r>
          </w:p>
        </w:tc>
        <w:tc>
          <w:tcPr>
            <w:tcW w:w="1134" w:type="dxa"/>
          </w:tcPr>
          <w:p w:rsidR="00000000" w:rsidRDefault="00000000">
            <w:pPr>
              <w:spacing w:before="80" w:after="80" w:line="220" w:lineRule="exact"/>
              <w:jc w:val="center"/>
              <w:rPr>
                <w:sz w:val="18"/>
              </w:rPr>
            </w:pPr>
            <w:r>
              <w:rPr>
                <w:sz w:val="18"/>
              </w:rPr>
              <w:t>46,6</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1994/95</w:t>
            </w:r>
          </w:p>
        </w:tc>
        <w:tc>
          <w:tcPr>
            <w:tcW w:w="1134" w:type="dxa"/>
          </w:tcPr>
          <w:p w:rsidR="00000000" w:rsidRDefault="00000000">
            <w:pPr>
              <w:spacing w:before="80" w:after="80" w:line="220" w:lineRule="exact"/>
              <w:jc w:val="center"/>
              <w:rPr>
                <w:sz w:val="18"/>
              </w:rPr>
            </w:pPr>
            <w:r>
              <w:rPr>
                <w:sz w:val="18"/>
              </w:rPr>
              <w:t>782 923</w:t>
            </w:r>
          </w:p>
        </w:tc>
        <w:tc>
          <w:tcPr>
            <w:tcW w:w="1134" w:type="dxa"/>
          </w:tcPr>
          <w:p w:rsidR="00000000" w:rsidRDefault="00000000">
            <w:pPr>
              <w:spacing w:before="80" w:after="80" w:line="220" w:lineRule="exact"/>
              <w:jc w:val="center"/>
              <w:rPr>
                <w:sz w:val="18"/>
              </w:rPr>
            </w:pPr>
            <w:r>
              <w:rPr>
                <w:sz w:val="18"/>
              </w:rPr>
              <w:t>689 921</w:t>
            </w:r>
          </w:p>
        </w:tc>
        <w:tc>
          <w:tcPr>
            <w:tcW w:w="1134" w:type="dxa"/>
          </w:tcPr>
          <w:p w:rsidR="00000000" w:rsidRDefault="00000000">
            <w:pPr>
              <w:spacing w:before="80" w:after="80" w:line="220" w:lineRule="exact"/>
              <w:jc w:val="center"/>
              <w:rPr>
                <w:sz w:val="18"/>
              </w:rPr>
            </w:pPr>
            <w:r>
              <w:rPr>
                <w:sz w:val="18"/>
              </w:rPr>
              <w:t>1 472 844</w:t>
            </w:r>
          </w:p>
        </w:tc>
        <w:tc>
          <w:tcPr>
            <w:tcW w:w="1134" w:type="dxa"/>
          </w:tcPr>
          <w:p w:rsidR="00000000" w:rsidRDefault="00000000">
            <w:pPr>
              <w:spacing w:before="80" w:after="80" w:line="220" w:lineRule="exact"/>
              <w:jc w:val="center"/>
              <w:rPr>
                <w:sz w:val="18"/>
              </w:rPr>
            </w:pPr>
            <w:r>
              <w:rPr>
                <w:sz w:val="18"/>
              </w:rPr>
              <w:t>101,9</w:t>
            </w:r>
          </w:p>
        </w:tc>
        <w:tc>
          <w:tcPr>
            <w:tcW w:w="1134" w:type="dxa"/>
          </w:tcPr>
          <w:p w:rsidR="00000000" w:rsidRDefault="00000000">
            <w:pPr>
              <w:spacing w:before="80" w:after="80" w:line="220" w:lineRule="exact"/>
              <w:jc w:val="center"/>
              <w:rPr>
                <w:sz w:val="18"/>
              </w:rPr>
            </w:pPr>
            <w:r>
              <w:rPr>
                <w:sz w:val="18"/>
              </w:rPr>
              <w:t>103,9</w:t>
            </w:r>
          </w:p>
        </w:tc>
        <w:tc>
          <w:tcPr>
            <w:tcW w:w="1134" w:type="dxa"/>
          </w:tcPr>
          <w:p w:rsidR="00000000" w:rsidRDefault="00000000">
            <w:pPr>
              <w:spacing w:before="80" w:after="80" w:line="220" w:lineRule="exact"/>
              <w:jc w:val="center"/>
              <w:rPr>
                <w:sz w:val="18"/>
              </w:rPr>
            </w:pPr>
            <w:r>
              <w:rPr>
                <w:sz w:val="18"/>
              </w:rPr>
              <w:t>102,8</w:t>
            </w:r>
          </w:p>
        </w:tc>
        <w:tc>
          <w:tcPr>
            <w:tcW w:w="1134" w:type="dxa"/>
          </w:tcPr>
          <w:p w:rsidR="00000000" w:rsidRDefault="00000000">
            <w:pPr>
              <w:spacing w:before="80" w:after="80" w:line="220" w:lineRule="exact"/>
              <w:jc w:val="center"/>
              <w:rPr>
                <w:sz w:val="18"/>
              </w:rPr>
            </w:pPr>
            <w:r>
              <w:rPr>
                <w:sz w:val="18"/>
              </w:rPr>
              <w:t>46,8</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1995/96</w:t>
            </w:r>
          </w:p>
        </w:tc>
        <w:tc>
          <w:tcPr>
            <w:tcW w:w="1134" w:type="dxa"/>
          </w:tcPr>
          <w:p w:rsidR="00000000" w:rsidRDefault="00000000">
            <w:pPr>
              <w:spacing w:before="80" w:after="80" w:line="220" w:lineRule="exact"/>
              <w:jc w:val="center"/>
              <w:rPr>
                <w:sz w:val="18"/>
              </w:rPr>
            </w:pPr>
            <w:r>
              <w:rPr>
                <w:sz w:val="18"/>
              </w:rPr>
              <w:t>772 503</w:t>
            </w:r>
          </w:p>
        </w:tc>
        <w:tc>
          <w:tcPr>
            <w:tcW w:w="1134" w:type="dxa"/>
          </w:tcPr>
          <w:p w:rsidR="00000000" w:rsidRDefault="00000000">
            <w:pPr>
              <w:spacing w:before="80" w:after="80" w:line="220" w:lineRule="exact"/>
              <w:jc w:val="center"/>
              <w:rPr>
                <w:sz w:val="18"/>
              </w:rPr>
            </w:pPr>
            <w:r>
              <w:rPr>
                <w:sz w:val="18"/>
              </w:rPr>
              <w:t>687 598</w:t>
            </w:r>
          </w:p>
        </w:tc>
        <w:tc>
          <w:tcPr>
            <w:tcW w:w="1134" w:type="dxa"/>
          </w:tcPr>
          <w:p w:rsidR="00000000" w:rsidRDefault="00000000">
            <w:pPr>
              <w:spacing w:before="80" w:after="80" w:line="220" w:lineRule="exact"/>
              <w:jc w:val="center"/>
              <w:rPr>
                <w:sz w:val="18"/>
              </w:rPr>
            </w:pPr>
            <w:r>
              <w:rPr>
                <w:sz w:val="18"/>
              </w:rPr>
              <w:t>1 460 101</w:t>
            </w:r>
          </w:p>
        </w:tc>
        <w:tc>
          <w:tcPr>
            <w:tcW w:w="1134" w:type="dxa"/>
          </w:tcPr>
          <w:p w:rsidR="00000000" w:rsidRDefault="00000000">
            <w:pPr>
              <w:spacing w:before="80" w:after="80" w:line="220" w:lineRule="exact"/>
              <w:jc w:val="center"/>
              <w:rPr>
                <w:sz w:val="18"/>
              </w:rPr>
            </w:pPr>
            <w:r>
              <w:rPr>
                <w:sz w:val="18"/>
              </w:rPr>
              <w:t>100,5</w:t>
            </w:r>
          </w:p>
        </w:tc>
        <w:tc>
          <w:tcPr>
            <w:tcW w:w="1134" w:type="dxa"/>
          </w:tcPr>
          <w:p w:rsidR="00000000" w:rsidRDefault="00000000">
            <w:pPr>
              <w:spacing w:before="80" w:after="80" w:line="220" w:lineRule="exact"/>
              <w:jc w:val="center"/>
              <w:rPr>
                <w:sz w:val="18"/>
              </w:rPr>
            </w:pPr>
            <w:r>
              <w:rPr>
                <w:sz w:val="18"/>
              </w:rPr>
              <w:t>103,5</w:t>
            </w:r>
          </w:p>
        </w:tc>
        <w:tc>
          <w:tcPr>
            <w:tcW w:w="1134" w:type="dxa"/>
          </w:tcPr>
          <w:p w:rsidR="00000000" w:rsidRDefault="00000000">
            <w:pPr>
              <w:spacing w:before="80" w:after="80" w:line="220" w:lineRule="exact"/>
              <w:jc w:val="center"/>
              <w:rPr>
                <w:sz w:val="18"/>
              </w:rPr>
            </w:pPr>
            <w:r>
              <w:rPr>
                <w:sz w:val="18"/>
              </w:rPr>
              <w:t>102</w:t>
            </w:r>
          </w:p>
        </w:tc>
        <w:tc>
          <w:tcPr>
            <w:tcW w:w="1134" w:type="dxa"/>
          </w:tcPr>
          <w:p w:rsidR="00000000" w:rsidRDefault="00000000">
            <w:pPr>
              <w:spacing w:before="80" w:after="80" w:line="220" w:lineRule="exact"/>
              <w:jc w:val="center"/>
              <w:rPr>
                <w:sz w:val="18"/>
              </w:rPr>
            </w:pPr>
            <w:r>
              <w:rPr>
                <w:sz w:val="18"/>
              </w:rPr>
              <w:t>47,1</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1996/97</w:t>
            </w:r>
          </w:p>
        </w:tc>
        <w:tc>
          <w:tcPr>
            <w:tcW w:w="1134" w:type="dxa"/>
          </w:tcPr>
          <w:p w:rsidR="00000000" w:rsidRDefault="00000000">
            <w:pPr>
              <w:spacing w:before="80" w:after="80" w:line="220" w:lineRule="exact"/>
              <w:jc w:val="center"/>
              <w:rPr>
                <w:sz w:val="18"/>
              </w:rPr>
            </w:pPr>
            <w:r>
              <w:rPr>
                <w:sz w:val="18"/>
              </w:rPr>
              <w:t>759 930</w:t>
            </w:r>
          </w:p>
        </w:tc>
        <w:tc>
          <w:tcPr>
            <w:tcW w:w="1134" w:type="dxa"/>
          </w:tcPr>
          <w:p w:rsidR="00000000" w:rsidRDefault="00000000">
            <w:pPr>
              <w:spacing w:before="80" w:after="80" w:line="220" w:lineRule="exact"/>
              <w:jc w:val="center"/>
              <w:rPr>
                <w:sz w:val="18"/>
              </w:rPr>
            </w:pPr>
            <w:r>
              <w:rPr>
                <w:sz w:val="18"/>
              </w:rPr>
              <w:t>681 213</w:t>
            </w:r>
          </w:p>
        </w:tc>
        <w:tc>
          <w:tcPr>
            <w:tcW w:w="1134" w:type="dxa"/>
          </w:tcPr>
          <w:p w:rsidR="00000000" w:rsidRDefault="00000000">
            <w:pPr>
              <w:spacing w:before="80" w:after="80" w:line="220" w:lineRule="exact"/>
              <w:jc w:val="center"/>
              <w:rPr>
                <w:sz w:val="18"/>
              </w:rPr>
            </w:pPr>
            <w:r>
              <w:rPr>
                <w:sz w:val="18"/>
              </w:rPr>
              <w:t>1 441 143</w:t>
            </w:r>
          </w:p>
        </w:tc>
        <w:tc>
          <w:tcPr>
            <w:tcW w:w="1134" w:type="dxa"/>
          </w:tcPr>
          <w:p w:rsidR="00000000" w:rsidRDefault="00000000">
            <w:pPr>
              <w:spacing w:before="80" w:after="80" w:line="220" w:lineRule="exact"/>
              <w:jc w:val="center"/>
              <w:rPr>
                <w:sz w:val="18"/>
              </w:rPr>
            </w:pPr>
            <w:r>
              <w:rPr>
                <w:sz w:val="18"/>
              </w:rPr>
              <w:t>98,9</w:t>
            </w:r>
          </w:p>
        </w:tc>
        <w:tc>
          <w:tcPr>
            <w:tcW w:w="1134" w:type="dxa"/>
          </w:tcPr>
          <w:p w:rsidR="00000000" w:rsidRDefault="00000000">
            <w:pPr>
              <w:spacing w:before="80" w:after="80" w:line="220" w:lineRule="exact"/>
              <w:jc w:val="center"/>
              <w:rPr>
                <w:sz w:val="18"/>
              </w:rPr>
            </w:pPr>
            <w:r>
              <w:rPr>
                <w:sz w:val="18"/>
              </w:rPr>
              <w:t>102,6</w:t>
            </w:r>
          </w:p>
        </w:tc>
        <w:tc>
          <w:tcPr>
            <w:tcW w:w="1134" w:type="dxa"/>
          </w:tcPr>
          <w:p w:rsidR="00000000" w:rsidRDefault="00000000">
            <w:pPr>
              <w:spacing w:before="80" w:after="80" w:line="220" w:lineRule="exact"/>
              <w:jc w:val="center"/>
              <w:rPr>
                <w:sz w:val="18"/>
              </w:rPr>
            </w:pPr>
            <w:r>
              <w:rPr>
                <w:sz w:val="18"/>
              </w:rPr>
              <w:t>100,6</w:t>
            </w:r>
          </w:p>
        </w:tc>
        <w:tc>
          <w:tcPr>
            <w:tcW w:w="1134" w:type="dxa"/>
          </w:tcPr>
          <w:p w:rsidR="00000000" w:rsidRDefault="00000000">
            <w:pPr>
              <w:spacing w:before="80" w:after="80" w:line="220" w:lineRule="exact"/>
              <w:jc w:val="center"/>
              <w:rPr>
                <w:sz w:val="18"/>
              </w:rPr>
            </w:pPr>
            <w:r>
              <w:rPr>
                <w:sz w:val="18"/>
              </w:rPr>
              <w:t>47,3</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1997/98</w:t>
            </w:r>
          </w:p>
        </w:tc>
        <w:tc>
          <w:tcPr>
            <w:tcW w:w="1134" w:type="dxa"/>
          </w:tcPr>
          <w:p w:rsidR="00000000" w:rsidRDefault="00000000">
            <w:pPr>
              <w:spacing w:before="80" w:after="80" w:line="220" w:lineRule="exact"/>
              <w:jc w:val="center"/>
              <w:rPr>
                <w:sz w:val="18"/>
              </w:rPr>
            </w:pPr>
            <w:r>
              <w:rPr>
                <w:sz w:val="18"/>
              </w:rPr>
              <w:t>759 084</w:t>
            </w:r>
          </w:p>
        </w:tc>
        <w:tc>
          <w:tcPr>
            <w:tcW w:w="1134" w:type="dxa"/>
          </w:tcPr>
          <w:p w:rsidR="00000000" w:rsidRDefault="00000000">
            <w:pPr>
              <w:spacing w:before="80" w:after="80" w:line="220" w:lineRule="exact"/>
              <w:jc w:val="center"/>
              <w:rPr>
                <w:sz w:val="18"/>
              </w:rPr>
            </w:pPr>
            <w:r>
              <w:rPr>
                <w:sz w:val="18"/>
              </w:rPr>
              <w:t>681 395</w:t>
            </w:r>
          </w:p>
        </w:tc>
        <w:tc>
          <w:tcPr>
            <w:tcW w:w="1134" w:type="dxa"/>
          </w:tcPr>
          <w:p w:rsidR="00000000" w:rsidRDefault="00000000">
            <w:pPr>
              <w:spacing w:before="80" w:after="80" w:line="220" w:lineRule="exact"/>
              <w:jc w:val="center"/>
              <w:rPr>
                <w:sz w:val="18"/>
              </w:rPr>
            </w:pPr>
            <w:r>
              <w:rPr>
                <w:sz w:val="18"/>
              </w:rPr>
              <w:t>1 440 479</w:t>
            </w:r>
          </w:p>
        </w:tc>
        <w:tc>
          <w:tcPr>
            <w:tcW w:w="1134" w:type="dxa"/>
          </w:tcPr>
          <w:p w:rsidR="00000000" w:rsidRDefault="00000000">
            <w:pPr>
              <w:spacing w:before="80" w:after="80" w:line="220" w:lineRule="exact"/>
              <w:jc w:val="center"/>
              <w:rPr>
                <w:sz w:val="18"/>
              </w:rPr>
            </w:pPr>
            <w:r>
              <w:rPr>
                <w:sz w:val="18"/>
              </w:rPr>
              <w:t>98,8</w:t>
            </w:r>
          </w:p>
        </w:tc>
        <w:tc>
          <w:tcPr>
            <w:tcW w:w="1134" w:type="dxa"/>
          </w:tcPr>
          <w:p w:rsidR="00000000" w:rsidRDefault="00000000">
            <w:pPr>
              <w:spacing w:before="80" w:after="80" w:line="220" w:lineRule="exact"/>
              <w:jc w:val="center"/>
              <w:rPr>
                <w:sz w:val="18"/>
              </w:rPr>
            </w:pPr>
            <w:r>
              <w:rPr>
                <w:sz w:val="18"/>
              </w:rPr>
              <w:t>102,6</w:t>
            </w:r>
          </w:p>
        </w:tc>
        <w:tc>
          <w:tcPr>
            <w:tcW w:w="1134" w:type="dxa"/>
          </w:tcPr>
          <w:p w:rsidR="00000000" w:rsidRDefault="00000000">
            <w:pPr>
              <w:spacing w:before="80" w:after="80" w:line="220" w:lineRule="exact"/>
              <w:jc w:val="center"/>
              <w:rPr>
                <w:sz w:val="18"/>
              </w:rPr>
            </w:pPr>
            <w:r>
              <w:rPr>
                <w:sz w:val="18"/>
              </w:rPr>
              <w:t>100,6</w:t>
            </w:r>
          </w:p>
        </w:tc>
        <w:tc>
          <w:tcPr>
            <w:tcW w:w="1134" w:type="dxa"/>
          </w:tcPr>
          <w:p w:rsidR="00000000" w:rsidRDefault="00000000">
            <w:pPr>
              <w:spacing w:before="80" w:after="80" w:line="220" w:lineRule="exact"/>
              <w:jc w:val="center"/>
              <w:rPr>
                <w:sz w:val="18"/>
              </w:rPr>
            </w:pPr>
            <w:r>
              <w:rPr>
                <w:sz w:val="18"/>
              </w:rPr>
              <w:t>47,3</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rPr>
                <w:sz w:val="18"/>
              </w:rPr>
            </w:pPr>
            <w:r>
              <w:rPr>
                <w:sz w:val="18"/>
              </w:rPr>
              <w:t>1998/99</w:t>
            </w:r>
          </w:p>
        </w:tc>
        <w:tc>
          <w:tcPr>
            <w:tcW w:w="1134" w:type="dxa"/>
          </w:tcPr>
          <w:p w:rsidR="00000000" w:rsidRDefault="00000000">
            <w:pPr>
              <w:spacing w:before="80" w:after="80" w:line="220" w:lineRule="exact"/>
              <w:jc w:val="center"/>
              <w:rPr>
                <w:sz w:val="18"/>
              </w:rPr>
            </w:pPr>
            <w:r>
              <w:rPr>
                <w:sz w:val="18"/>
              </w:rPr>
              <w:t>754 076</w:t>
            </w:r>
          </w:p>
        </w:tc>
        <w:tc>
          <w:tcPr>
            <w:tcW w:w="1134" w:type="dxa"/>
          </w:tcPr>
          <w:p w:rsidR="00000000" w:rsidRDefault="00000000">
            <w:pPr>
              <w:spacing w:before="80" w:after="80" w:line="220" w:lineRule="exact"/>
              <w:jc w:val="center"/>
              <w:rPr>
                <w:sz w:val="18"/>
              </w:rPr>
            </w:pPr>
            <w:r>
              <w:rPr>
                <w:sz w:val="18"/>
              </w:rPr>
              <w:t>678 820</w:t>
            </w:r>
          </w:p>
        </w:tc>
        <w:tc>
          <w:tcPr>
            <w:tcW w:w="1134" w:type="dxa"/>
          </w:tcPr>
          <w:p w:rsidR="00000000" w:rsidRDefault="00000000">
            <w:pPr>
              <w:spacing w:before="80" w:after="80" w:line="220" w:lineRule="exact"/>
              <w:jc w:val="center"/>
              <w:rPr>
                <w:sz w:val="18"/>
              </w:rPr>
            </w:pPr>
            <w:r>
              <w:rPr>
                <w:sz w:val="18"/>
              </w:rPr>
              <w:t>1 432 896</w:t>
            </w:r>
          </w:p>
        </w:tc>
        <w:tc>
          <w:tcPr>
            <w:tcW w:w="1134" w:type="dxa"/>
          </w:tcPr>
          <w:p w:rsidR="00000000" w:rsidRDefault="00000000">
            <w:pPr>
              <w:spacing w:before="80" w:after="80" w:line="220" w:lineRule="exact"/>
              <w:jc w:val="center"/>
              <w:rPr>
                <w:sz w:val="18"/>
              </w:rPr>
            </w:pPr>
            <w:r>
              <w:rPr>
                <w:sz w:val="18"/>
              </w:rPr>
              <w:t>98,1</w:t>
            </w:r>
          </w:p>
        </w:tc>
        <w:tc>
          <w:tcPr>
            <w:tcW w:w="1134" w:type="dxa"/>
          </w:tcPr>
          <w:p w:rsidR="00000000" w:rsidRDefault="00000000">
            <w:pPr>
              <w:spacing w:before="80" w:after="80" w:line="220" w:lineRule="exact"/>
              <w:jc w:val="center"/>
              <w:rPr>
                <w:sz w:val="18"/>
              </w:rPr>
            </w:pPr>
            <w:r>
              <w:rPr>
                <w:sz w:val="18"/>
              </w:rPr>
              <w:t>102,2</w:t>
            </w:r>
          </w:p>
        </w:tc>
        <w:tc>
          <w:tcPr>
            <w:tcW w:w="1134" w:type="dxa"/>
          </w:tcPr>
          <w:p w:rsidR="00000000" w:rsidRDefault="00000000">
            <w:pPr>
              <w:spacing w:before="80" w:after="80" w:line="220" w:lineRule="exact"/>
              <w:jc w:val="center"/>
              <w:rPr>
                <w:sz w:val="18"/>
              </w:rPr>
            </w:pPr>
            <w:r>
              <w:rPr>
                <w:sz w:val="18"/>
              </w:rPr>
              <w:t>100,1</w:t>
            </w:r>
          </w:p>
        </w:tc>
        <w:tc>
          <w:tcPr>
            <w:tcW w:w="1134" w:type="dxa"/>
          </w:tcPr>
          <w:p w:rsidR="00000000" w:rsidRDefault="00000000">
            <w:pPr>
              <w:spacing w:before="80" w:after="80" w:line="220" w:lineRule="exact"/>
              <w:jc w:val="center"/>
              <w:rPr>
                <w:sz w:val="18"/>
              </w:rPr>
            </w:pPr>
            <w:r>
              <w:rPr>
                <w:sz w:val="18"/>
              </w:rPr>
              <w:t>47,4</w:t>
            </w:r>
          </w:p>
        </w:tc>
      </w:tr>
    </w:tbl>
    <w:p w:rsidR="00000000" w:rsidRDefault="00000000">
      <w:pPr>
        <w:spacing w:before="120" w:line="220" w:lineRule="exact"/>
        <w:ind w:right="289"/>
        <w:jc w:val="right"/>
        <w:rPr>
          <w:b/>
          <w:sz w:val="18"/>
        </w:rPr>
      </w:pPr>
      <w:r>
        <w:rPr>
          <w:b/>
          <w:sz w:val="18"/>
        </w:rPr>
        <w:t>Источник: Министерство образования и науки</w:t>
      </w:r>
    </w:p>
    <w:p w:rsidR="00000000" w:rsidRDefault="00000000">
      <w:r>
        <w:t>502.</w:t>
      </w:r>
      <w:r>
        <w:tab/>
        <w:t>Приведенные выше цифровые данные свидетельствуют о явном росте контингента девочек в школах в период с 1992/93 учебного года по 1998/99 учебный год. Индекс роста увеличивается у девочек (от 100 до 102,2) и сокращается у мальчиков (со 100 до 98,1), в тот же период женское население увеличилось на 1 процент – с 46,4 до 47,4 процента, что подтверждает начало стабилизации, стремящейся к равному числу мужчин и женщин (в 1995 году мужское население в Тунисе составляло по сравнению с женским 102,14 процента).</w:t>
      </w:r>
    </w:p>
    <w:p w:rsidR="00000000" w:rsidRDefault="00000000">
      <w:pPr>
        <w:spacing w:before="240"/>
        <w:jc w:val="center"/>
        <w:rPr>
          <w:b/>
        </w:rPr>
      </w:pPr>
      <w:r>
        <w:rPr>
          <w:b/>
        </w:rPr>
        <w:t>Динамика роста контингента учащихся второго этапа базового образования и среднего образования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tblGrid>
      <w:tr w:rsidR="00000000">
        <w:tblPrEx>
          <w:tblCellMar>
            <w:top w:w="0" w:type="dxa"/>
            <w:bottom w:w="0" w:type="dxa"/>
          </w:tblCellMar>
        </w:tblPrEx>
        <w:trPr>
          <w:cantSplit/>
          <w:jc w:val="center"/>
        </w:trPr>
        <w:tc>
          <w:tcPr>
            <w:tcW w:w="1134" w:type="dxa"/>
            <w:vMerge w:val="restart"/>
          </w:tcPr>
          <w:p w:rsidR="00000000" w:rsidRDefault="00000000">
            <w:pPr>
              <w:spacing w:before="80" w:after="80" w:line="220" w:lineRule="exact"/>
              <w:jc w:val="center"/>
              <w:rPr>
                <w:b/>
                <w:sz w:val="18"/>
              </w:rPr>
            </w:pPr>
            <w:r>
              <w:rPr>
                <w:b/>
                <w:sz w:val="18"/>
              </w:rPr>
              <w:t>Учебный год</w:t>
            </w:r>
          </w:p>
        </w:tc>
        <w:tc>
          <w:tcPr>
            <w:tcW w:w="3402" w:type="dxa"/>
            <w:gridSpan w:val="3"/>
          </w:tcPr>
          <w:p w:rsidR="00000000" w:rsidRDefault="00000000">
            <w:pPr>
              <w:spacing w:before="80" w:after="80" w:line="220" w:lineRule="exact"/>
              <w:jc w:val="center"/>
              <w:rPr>
                <w:b/>
                <w:sz w:val="18"/>
              </w:rPr>
            </w:pPr>
            <w:r>
              <w:rPr>
                <w:b/>
                <w:sz w:val="18"/>
              </w:rPr>
              <w:t>Контингент учащихся</w:t>
            </w:r>
          </w:p>
        </w:tc>
        <w:tc>
          <w:tcPr>
            <w:tcW w:w="4536" w:type="dxa"/>
            <w:gridSpan w:val="4"/>
          </w:tcPr>
          <w:p w:rsidR="00000000" w:rsidRDefault="00000000">
            <w:pPr>
              <w:spacing w:before="80" w:after="80" w:line="220" w:lineRule="exact"/>
              <w:jc w:val="center"/>
              <w:rPr>
                <w:b/>
                <w:sz w:val="18"/>
              </w:rPr>
            </w:pPr>
            <w:r>
              <w:rPr>
                <w:b/>
                <w:sz w:val="18"/>
              </w:rPr>
              <w:t>Индекс роста</w:t>
            </w:r>
          </w:p>
        </w:tc>
      </w:tr>
      <w:tr w:rsidR="00000000">
        <w:tblPrEx>
          <w:tblCellMar>
            <w:top w:w="0" w:type="dxa"/>
            <w:bottom w:w="0" w:type="dxa"/>
          </w:tblCellMar>
        </w:tblPrEx>
        <w:trPr>
          <w:cantSplit/>
          <w:jc w:val="center"/>
        </w:trPr>
        <w:tc>
          <w:tcPr>
            <w:tcW w:w="1134" w:type="dxa"/>
            <w:vMerge/>
          </w:tcPr>
          <w:p w:rsidR="00000000" w:rsidRDefault="00000000">
            <w:pPr>
              <w:spacing w:before="80" w:after="80" w:line="220" w:lineRule="exact"/>
              <w:rPr>
                <w:sz w:val="18"/>
              </w:rPr>
            </w:pPr>
          </w:p>
        </w:tc>
        <w:tc>
          <w:tcPr>
            <w:tcW w:w="1134" w:type="dxa"/>
          </w:tcPr>
          <w:p w:rsidR="00000000" w:rsidRDefault="00000000">
            <w:pPr>
              <w:spacing w:before="80" w:after="80" w:line="220" w:lineRule="exact"/>
              <w:jc w:val="center"/>
              <w:rPr>
                <w:sz w:val="18"/>
              </w:rPr>
            </w:pPr>
            <w:r>
              <w:rPr>
                <w:sz w:val="18"/>
              </w:rPr>
              <w:t>мальчики</w:t>
            </w:r>
          </w:p>
        </w:tc>
        <w:tc>
          <w:tcPr>
            <w:tcW w:w="1134" w:type="dxa"/>
          </w:tcPr>
          <w:p w:rsidR="00000000" w:rsidRDefault="00000000">
            <w:pPr>
              <w:spacing w:before="80" w:after="80" w:line="220" w:lineRule="exact"/>
              <w:jc w:val="center"/>
              <w:rPr>
                <w:sz w:val="18"/>
              </w:rPr>
            </w:pPr>
            <w:r>
              <w:rPr>
                <w:sz w:val="18"/>
              </w:rPr>
              <w:t>девочки</w:t>
            </w:r>
          </w:p>
        </w:tc>
        <w:tc>
          <w:tcPr>
            <w:tcW w:w="1134" w:type="dxa"/>
          </w:tcPr>
          <w:p w:rsidR="00000000" w:rsidRDefault="00000000">
            <w:pPr>
              <w:spacing w:before="80" w:after="80" w:line="220" w:lineRule="exact"/>
              <w:jc w:val="center"/>
              <w:rPr>
                <w:sz w:val="18"/>
              </w:rPr>
            </w:pPr>
            <w:r>
              <w:rPr>
                <w:sz w:val="18"/>
              </w:rPr>
              <w:t>всего</w:t>
            </w:r>
          </w:p>
        </w:tc>
        <w:tc>
          <w:tcPr>
            <w:tcW w:w="1134" w:type="dxa"/>
          </w:tcPr>
          <w:p w:rsidR="00000000" w:rsidRDefault="00000000">
            <w:pPr>
              <w:spacing w:before="80" w:after="80" w:line="220" w:lineRule="exact"/>
              <w:jc w:val="center"/>
              <w:rPr>
                <w:sz w:val="18"/>
              </w:rPr>
            </w:pPr>
            <w:r>
              <w:rPr>
                <w:sz w:val="18"/>
              </w:rPr>
              <w:t>мальчики</w:t>
            </w:r>
          </w:p>
        </w:tc>
        <w:tc>
          <w:tcPr>
            <w:tcW w:w="1134" w:type="dxa"/>
          </w:tcPr>
          <w:p w:rsidR="00000000" w:rsidRDefault="00000000">
            <w:pPr>
              <w:spacing w:before="80" w:after="80" w:line="220" w:lineRule="exact"/>
              <w:jc w:val="center"/>
              <w:rPr>
                <w:sz w:val="18"/>
              </w:rPr>
            </w:pPr>
            <w:r>
              <w:rPr>
                <w:sz w:val="18"/>
              </w:rPr>
              <w:t>девочки</w:t>
            </w:r>
          </w:p>
        </w:tc>
        <w:tc>
          <w:tcPr>
            <w:tcW w:w="1134" w:type="dxa"/>
          </w:tcPr>
          <w:p w:rsidR="00000000" w:rsidRDefault="00000000">
            <w:pPr>
              <w:spacing w:before="80" w:after="80" w:line="220" w:lineRule="exact"/>
              <w:jc w:val="center"/>
              <w:rPr>
                <w:sz w:val="18"/>
              </w:rPr>
            </w:pPr>
            <w:r>
              <w:rPr>
                <w:sz w:val="18"/>
              </w:rPr>
              <w:t>всего</w:t>
            </w:r>
          </w:p>
        </w:tc>
        <w:tc>
          <w:tcPr>
            <w:tcW w:w="1134" w:type="dxa"/>
          </w:tcPr>
          <w:p w:rsidR="00000000" w:rsidRDefault="00000000">
            <w:pPr>
              <w:spacing w:before="80" w:after="80" w:line="220" w:lineRule="exact"/>
              <w:jc w:val="center"/>
              <w:rPr>
                <w:sz w:val="18"/>
              </w:rPr>
            </w:pPr>
            <w:r>
              <w:rPr>
                <w:sz w:val="18"/>
              </w:rPr>
              <w:t>процент-ная доля девочек</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1992/93</w:t>
            </w:r>
          </w:p>
        </w:tc>
        <w:tc>
          <w:tcPr>
            <w:tcW w:w="1134" w:type="dxa"/>
          </w:tcPr>
          <w:p w:rsidR="00000000" w:rsidRDefault="00000000">
            <w:pPr>
              <w:spacing w:before="80" w:after="80" w:line="220" w:lineRule="exact"/>
              <w:jc w:val="center"/>
              <w:rPr>
                <w:sz w:val="18"/>
              </w:rPr>
            </w:pPr>
            <w:r>
              <w:rPr>
                <w:sz w:val="18"/>
              </w:rPr>
              <w:t>299 499</w:t>
            </w:r>
          </w:p>
        </w:tc>
        <w:tc>
          <w:tcPr>
            <w:tcW w:w="1134" w:type="dxa"/>
          </w:tcPr>
          <w:p w:rsidR="00000000" w:rsidRDefault="00000000">
            <w:pPr>
              <w:spacing w:before="80" w:after="80" w:line="220" w:lineRule="exact"/>
              <w:jc w:val="center"/>
              <w:rPr>
                <w:sz w:val="18"/>
              </w:rPr>
            </w:pPr>
            <w:r>
              <w:rPr>
                <w:sz w:val="18"/>
              </w:rPr>
              <w:t>267 882</w:t>
            </w:r>
          </w:p>
        </w:tc>
        <w:tc>
          <w:tcPr>
            <w:tcW w:w="1134" w:type="dxa"/>
          </w:tcPr>
          <w:p w:rsidR="00000000" w:rsidRDefault="00000000">
            <w:pPr>
              <w:spacing w:before="80" w:after="80" w:line="220" w:lineRule="exact"/>
              <w:jc w:val="center"/>
              <w:rPr>
                <w:sz w:val="18"/>
              </w:rPr>
            </w:pPr>
            <w:r>
              <w:rPr>
                <w:sz w:val="18"/>
              </w:rPr>
              <w:t>567 381</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100</w:t>
            </w:r>
          </w:p>
        </w:tc>
        <w:tc>
          <w:tcPr>
            <w:tcW w:w="1134" w:type="dxa"/>
          </w:tcPr>
          <w:p w:rsidR="00000000" w:rsidRDefault="00000000">
            <w:pPr>
              <w:spacing w:before="80" w:after="80" w:line="220" w:lineRule="exact"/>
              <w:jc w:val="center"/>
              <w:rPr>
                <w:sz w:val="18"/>
              </w:rPr>
            </w:pPr>
            <w:r>
              <w:rPr>
                <w:sz w:val="18"/>
              </w:rPr>
              <w:t>47,2</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1993/94</w:t>
            </w:r>
          </w:p>
        </w:tc>
        <w:tc>
          <w:tcPr>
            <w:tcW w:w="1134" w:type="dxa"/>
          </w:tcPr>
          <w:p w:rsidR="00000000" w:rsidRDefault="00000000">
            <w:pPr>
              <w:spacing w:before="80" w:after="80" w:line="220" w:lineRule="exact"/>
              <w:jc w:val="center"/>
              <w:rPr>
                <w:sz w:val="18"/>
              </w:rPr>
            </w:pPr>
            <w:r>
              <w:rPr>
                <w:sz w:val="18"/>
              </w:rPr>
              <w:t>315 927</w:t>
            </w:r>
          </w:p>
        </w:tc>
        <w:tc>
          <w:tcPr>
            <w:tcW w:w="1134" w:type="dxa"/>
          </w:tcPr>
          <w:p w:rsidR="00000000" w:rsidRDefault="00000000">
            <w:pPr>
              <w:spacing w:before="80" w:after="80" w:line="220" w:lineRule="exact"/>
              <w:jc w:val="center"/>
              <w:rPr>
                <w:sz w:val="18"/>
              </w:rPr>
            </w:pPr>
            <w:r>
              <w:rPr>
                <w:sz w:val="18"/>
              </w:rPr>
              <w:t>290 008</w:t>
            </w:r>
          </w:p>
        </w:tc>
        <w:tc>
          <w:tcPr>
            <w:tcW w:w="1134" w:type="dxa"/>
          </w:tcPr>
          <w:p w:rsidR="00000000" w:rsidRDefault="00000000">
            <w:pPr>
              <w:spacing w:before="80" w:after="80" w:line="220" w:lineRule="exact"/>
              <w:jc w:val="center"/>
              <w:rPr>
                <w:sz w:val="18"/>
              </w:rPr>
            </w:pPr>
            <w:r>
              <w:rPr>
                <w:sz w:val="18"/>
              </w:rPr>
              <w:t>605 935</w:t>
            </w:r>
          </w:p>
        </w:tc>
        <w:tc>
          <w:tcPr>
            <w:tcW w:w="1134" w:type="dxa"/>
          </w:tcPr>
          <w:p w:rsidR="00000000" w:rsidRDefault="00000000">
            <w:pPr>
              <w:spacing w:before="80" w:after="80" w:line="220" w:lineRule="exact"/>
              <w:jc w:val="center"/>
              <w:rPr>
                <w:sz w:val="18"/>
              </w:rPr>
            </w:pPr>
            <w:r>
              <w:rPr>
                <w:sz w:val="18"/>
              </w:rPr>
              <w:t>105,5</w:t>
            </w:r>
          </w:p>
        </w:tc>
        <w:tc>
          <w:tcPr>
            <w:tcW w:w="1134" w:type="dxa"/>
          </w:tcPr>
          <w:p w:rsidR="00000000" w:rsidRDefault="00000000">
            <w:pPr>
              <w:spacing w:before="80" w:after="80" w:line="220" w:lineRule="exact"/>
              <w:jc w:val="center"/>
              <w:rPr>
                <w:sz w:val="18"/>
              </w:rPr>
            </w:pPr>
            <w:r>
              <w:rPr>
                <w:sz w:val="18"/>
              </w:rPr>
              <w:t>108,3</w:t>
            </w:r>
          </w:p>
        </w:tc>
        <w:tc>
          <w:tcPr>
            <w:tcW w:w="1134" w:type="dxa"/>
          </w:tcPr>
          <w:p w:rsidR="00000000" w:rsidRDefault="00000000">
            <w:pPr>
              <w:spacing w:before="80" w:after="80" w:line="220" w:lineRule="exact"/>
              <w:jc w:val="center"/>
              <w:rPr>
                <w:sz w:val="18"/>
              </w:rPr>
            </w:pPr>
            <w:r>
              <w:rPr>
                <w:sz w:val="18"/>
              </w:rPr>
              <w:t>106,8</w:t>
            </w:r>
          </w:p>
        </w:tc>
        <w:tc>
          <w:tcPr>
            <w:tcW w:w="1134" w:type="dxa"/>
          </w:tcPr>
          <w:p w:rsidR="00000000" w:rsidRDefault="00000000">
            <w:pPr>
              <w:spacing w:before="80" w:after="80" w:line="220" w:lineRule="exact"/>
              <w:jc w:val="center"/>
              <w:rPr>
                <w:sz w:val="18"/>
              </w:rPr>
            </w:pPr>
            <w:r>
              <w:rPr>
                <w:sz w:val="18"/>
              </w:rPr>
              <w:t>47,9</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1994/95</w:t>
            </w:r>
          </w:p>
        </w:tc>
        <w:tc>
          <w:tcPr>
            <w:tcW w:w="1134" w:type="dxa"/>
          </w:tcPr>
          <w:p w:rsidR="00000000" w:rsidRDefault="00000000">
            <w:pPr>
              <w:spacing w:before="80" w:after="80" w:line="220" w:lineRule="exact"/>
              <w:jc w:val="center"/>
              <w:rPr>
                <w:sz w:val="18"/>
              </w:rPr>
            </w:pPr>
            <w:r>
              <w:rPr>
                <w:sz w:val="18"/>
              </w:rPr>
              <w:t>342 167</w:t>
            </w:r>
          </w:p>
        </w:tc>
        <w:tc>
          <w:tcPr>
            <w:tcW w:w="1134" w:type="dxa"/>
          </w:tcPr>
          <w:p w:rsidR="00000000" w:rsidRDefault="00000000">
            <w:pPr>
              <w:spacing w:before="80" w:after="80" w:line="220" w:lineRule="exact"/>
              <w:jc w:val="center"/>
              <w:rPr>
                <w:sz w:val="18"/>
              </w:rPr>
            </w:pPr>
            <w:r>
              <w:rPr>
                <w:sz w:val="18"/>
              </w:rPr>
              <w:t>320 055</w:t>
            </w:r>
          </w:p>
        </w:tc>
        <w:tc>
          <w:tcPr>
            <w:tcW w:w="1134" w:type="dxa"/>
          </w:tcPr>
          <w:p w:rsidR="00000000" w:rsidRDefault="00000000">
            <w:pPr>
              <w:spacing w:before="80" w:after="80" w:line="220" w:lineRule="exact"/>
              <w:jc w:val="center"/>
              <w:rPr>
                <w:sz w:val="18"/>
              </w:rPr>
            </w:pPr>
            <w:r>
              <w:rPr>
                <w:sz w:val="18"/>
              </w:rPr>
              <w:t>662 222</w:t>
            </w:r>
          </w:p>
        </w:tc>
        <w:tc>
          <w:tcPr>
            <w:tcW w:w="1134" w:type="dxa"/>
          </w:tcPr>
          <w:p w:rsidR="00000000" w:rsidRDefault="00000000">
            <w:pPr>
              <w:spacing w:before="80" w:after="80" w:line="220" w:lineRule="exact"/>
              <w:jc w:val="center"/>
              <w:rPr>
                <w:sz w:val="18"/>
              </w:rPr>
            </w:pPr>
            <w:r>
              <w:rPr>
                <w:sz w:val="18"/>
              </w:rPr>
              <w:t>114,2</w:t>
            </w:r>
          </w:p>
        </w:tc>
        <w:tc>
          <w:tcPr>
            <w:tcW w:w="1134" w:type="dxa"/>
          </w:tcPr>
          <w:p w:rsidR="00000000" w:rsidRDefault="00000000">
            <w:pPr>
              <w:spacing w:before="80" w:after="80" w:line="220" w:lineRule="exact"/>
              <w:jc w:val="center"/>
              <w:rPr>
                <w:sz w:val="18"/>
              </w:rPr>
            </w:pPr>
            <w:r>
              <w:rPr>
                <w:sz w:val="18"/>
              </w:rPr>
              <w:t>119,5</w:t>
            </w:r>
          </w:p>
        </w:tc>
        <w:tc>
          <w:tcPr>
            <w:tcW w:w="1134" w:type="dxa"/>
          </w:tcPr>
          <w:p w:rsidR="00000000" w:rsidRDefault="00000000">
            <w:pPr>
              <w:spacing w:before="80" w:after="80" w:line="220" w:lineRule="exact"/>
              <w:jc w:val="center"/>
              <w:rPr>
                <w:sz w:val="18"/>
              </w:rPr>
            </w:pPr>
            <w:r>
              <w:rPr>
                <w:sz w:val="18"/>
              </w:rPr>
              <w:t>116,7</w:t>
            </w:r>
          </w:p>
        </w:tc>
        <w:tc>
          <w:tcPr>
            <w:tcW w:w="1134" w:type="dxa"/>
          </w:tcPr>
          <w:p w:rsidR="00000000" w:rsidRDefault="00000000">
            <w:pPr>
              <w:spacing w:before="80" w:after="80" w:line="220" w:lineRule="exact"/>
              <w:jc w:val="center"/>
              <w:rPr>
                <w:sz w:val="18"/>
              </w:rPr>
            </w:pPr>
            <w:r>
              <w:rPr>
                <w:sz w:val="18"/>
              </w:rPr>
              <w:t>48,3</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1995/96</w:t>
            </w:r>
          </w:p>
        </w:tc>
        <w:tc>
          <w:tcPr>
            <w:tcW w:w="1134" w:type="dxa"/>
          </w:tcPr>
          <w:p w:rsidR="00000000" w:rsidRDefault="00000000">
            <w:pPr>
              <w:spacing w:before="80" w:after="80" w:line="220" w:lineRule="exact"/>
              <w:jc w:val="center"/>
              <w:rPr>
                <w:sz w:val="18"/>
              </w:rPr>
            </w:pPr>
            <w:r>
              <w:rPr>
                <w:sz w:val="18"/>
              </w:rPr>
              <w:t>371 869</w:t>
            </w:r>
          </w:p>
        </w:tc>
        <w:tc>
          <w:tcPr>
            <w:tcW w:w="1134" w:type="dxa"/>
          </w:tcPr>
          <w:p w:rsidR="00000000" w:rsidRDefault="00000000">
            <w:pPr>
              <w:spacing w:before="80" w:after="80" w:line="220" w:lineRule="exact"/>
              <w:jc w:val="center"/>
              <w:rPr>
                <w:sz w:val="18"/>
              </w:rPr>
            </w:pPr>
            <w:r>
              <w:rPr>
                <w:sz w:val="18"/>
              </w:rPr>
              <w:t>354 057</w:t>
            </w:r>
          </w:p>
        </w:tc>
        <w:tc>
          <w:tcPr>
            <w:tcW w:w="1134" w:type="dxa"/>
          </w:tcPr>
          <w:p w:rsidR="00000000" w:rsidRDefault="00000000">
            <w:pPr>
              <w:spacing w:before="80" w:after="80" w:line="220" w:lineRule="exact"/>
              <w:jc w:val="center"/>
              <w:rPr>
                <w:sz w:val="18"/>
              </w:rPr>
            </w:pPr>
            <w:r>
              <w:rPr>
                <w:sz w:val="18"/>
              </w:rPr>
              <w:t>725 926</w:t>
            </w:r>
          </w:p>
        </w:tc>
        <w:tc>
          <w:tcPr>
            <w:tcW w:w="1134" w:type="dxa"/>
          </w:tcPr>
          <w:p w:rsidR="00000000" w:rsidRDefault="00000000">
            <w:pPr>
              <w:spacing w:before="80" w:after="80" w:line="220" w:lineRule="exact"/>
              <w:jc w:val="center"/>
              <w:rPr>
                <w:sz w:val="18"/>
              </w:rPr>
            </w:pPr>
            <w:r>
              <w:rPr>
                <w:sz w:val="18"/>
              </w:rPr>
              <w:t>124,2</w:t>
            </w:r>
          </w:p>
        </w:tc>
        <w:tc>
          <w:tcPr>
            <w:tcW w:w="1134" w:type="dxa"/>
          </w:tcPr>
          <w:p w:rsidR="00000000" w:rsidRDefault="00000000">
            <w:pPr>
              <w:spacing w:before="80" w:after="80" w:line="220" w:lineRule="exact"/>
              <w:jc w:val="center"/>
              <w:rPr>
                <w:sz w:val="18"/>
              </w:rPr>
            </w:pPr>
            <w:r>
              <w:rPr>
                <w:sz w:val="18"/>
              </w:rPr>
              <w:t>132,2</w:t>
            </w:r>
          </w:p>
        </w:tc>
        <w:tc>
          <w:tcPr>
            <w:tcW w:w="1134" w:type="dxa"/>
          </w:tcPr>
          <w:p w:rsidR="00000000" w:rsidRDefault="00000000">
            <w:pPr>
              <w:spacing w:before="80" w:after="80" w:line="220" w:lineRule="exact"/>
              <w:jc w:val="center"/>
              <w:rPr>
                <w:sz w:val="18"/>
              </w:rPr>
            </w:pPr>
            <w:r>
              <w:rPr>
                <w:sz w:val="18"/>
              </w:rPr>
              <w:t>127,9</w:t>
            </w:r>
          </w:p>
        </w:tc>
        <w:tc>
          <w:tcPr>
            <w:tcW w:w="1134" w:type="dxa"/>
          </w:tcPr>
          <w:p w:rsidR="00000000" w:rsidRDefault="00000000">
            <w:pPr>
              <w:spacing w:before="80" w:after="80" w:line="220" w:lineRule="exact"/>
              <w:jc w:val="center"/>
              <w:rPr>
                <w:sz w:val="18"/>
              </w:rPr>
            </w:pPr>
            <w:r>
              <w:rPr>
                <w:sz w:val="18"/>
              </w:rPr>
              <w:t>48,8</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1996/97</w:t>
            </w:r>
          </w:p>
        </w:tc>
        <w:tc>
          <w:tcPr>
            <w:tcW w:w="1134" w:type="dxa"/>
          </w:tcPr>
          <w:p w:rsidR="00000000" w:rsidRDefault="00000000">
            <w:pPr>
              <w:spacing w:before="80" w:after="80" w:line="220" w:lineRule="exact"/>
              <w:jc w:val="center"/>
              <w:rPr>
                <w:sz w:val="18"/>
              </w:rPr>
            </w:pPr>
            <w:r>
              <w:rPr>
                <w:sz w:val="18"/>
              </w:rPr>
              <w:t>399 333</w:t>
            </w:r>
          </w:p>
        </w:tc>
        <w:tc>
          <w:tcPr>
            <w:tcW w:w="1134" w:type="dxa"/>
          </w:tcPr>
          <w:p w:rsidR="00000000" w:rsidRDefault="00000000">
            <w:pPr>
              <w:spacing w:before="80" w:after="80" w:line="220" w:lineRule="exact"/>
              <w:jc w:val="center"/>
              <w:rPr>
                <w:sz w:val="18"/>
              </w:rPr>
            </w:pPr>
            <w:r>
              <w:rPr>
                <w:sz w:val="18"/>
              </w:rPr>
              <w:t>390 287</w:t>
            </w:r>
          </w:p>
        </w:tc>
        <w:tc>
          <w:tcPr>
            <w:tcW w:w="1134" w:type="dxa"/>
          </w:tcPr>
          <w:p w:rsidR="00000000" w:rsidRDefault="00000000">
            <w:pPr>
              <w:spacing w:before="80" w:after="80" w:line="220" w:lineRule="exact"/>
              <w:jc w:val="center"/>
              <w:rPr>
                <w:sz w:val="18"/>
              </w:rPr>
            </w:pPr>
            <w:r>
              <w:rPr>
                <w:sz w:val="18"/>
              </w:rPr>
              <w:t>789 620</w:t>
            </w:r>
          </w:p>
        </w:tc>
        <w:tc>
          <w:tcPr>
            <w:tcW w:w="1134" w:type="dxa"/>
          </w:tcPr>
          <w:p w:rsidR="00000000" w:rsidRDefault="00000000">
            <w:pPr>
              <w:spacing w:before="80" w:after="80" w:line="220" w:lineRule="exact"/>
              <w:jc w:val="center"/>
              <w:rPr>
                <w:sz w:val="18"/>
              </w:rPr>
            </w:pPr>
            <w:r>
              <w:rPr>
                <w:sz w:val="18"/>
              </w:rPr>
              <w:t>133,3</w:t>
            </w:r>
          </w:p>
        </w:tc>
        <w:tc>
          <w:tcPr>
            <w:tcW w:w="1134" w:type="dxa"/>
          </w:tcPr>
          <w:p w:rsidR="00000000" w:rsidRDefault="00000000">
            <w:pPr>
              <w:spacing w:before="80" w:after="80" w:line="220" w:lineRule="exact"/>
              <w:jc w:val="center"/>
              <w:rPr>
                <w:sz w:val="18"/>
              </w:rPr>
            </w:pPr>
            <w:r>
              <w:rPr>
                <w:sz w:val="18"/>
              </w:rPr>
              <w:t>145,7</w:t>
            </w:r>
          </w:p>
        </w:tc>
        <w:tc>
          <w:tcPr>
            <w:tcW w:w="1134" w:type="dxa"/>
          </w:tcPr>
          <w:p w:rsidR="00000000" w:rsidRDefault="00000000">
            <w:pPr>
              <w:spacing w:before="80" w:after="80" w:line="220" w:lineRule="exact"/>
              <w:jc w:val="center"/>
              <w:rPr>
                <w:sz w:val="18"/>
              </w:rPr>
            </w:pPr>
            <w:r>
              <w:rPr>
                <w:sz w:val="18"/>
              </w:rPr>
              <w:t>139,2</w:t>
            </w:r>
          </w:p>
        </w:tc>
        <w:tc>
          <w:tcPr>
            <w:tcW w:w="1134" w:type="dxa"/>
          </w:tcPr>
          <w:p w:rsidR="00000000" w:rsidRDefault="00000000">
            <w:pPr>
              <w:spacing w:before="80" w:after="80" w:line="220" w:lineRule="exact"/>
              <w:jc w:val="center"/>
              <w:rPr>
                <w:sz w:val="18"/>
              </w:rPr>
            </w:pPr>
            <w:r>
              <w:rPr>
                <w:sz w:val="18"/>
              </w:rPr>
              <w:t>49,4</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1997/98</w:t>
            </w:r>
          </w:p>
        </w:tc>
        <w:tc>
          <w:tcPr>
            <w:tcW w:w="1134" w:type="dxa"/>
          </w:tcPr>
          <w:p w:rsidR="00000000" w:rsidRDefault="00000000">
            <w:pPr>
              <w:spacing w:before="80" w:after="80" w:line="220" w:lineRule="exact"/>
              <w:jc w:val="center"/>
              <w:rPr>
                <w:sz w:val="18"/>
              </w:rPr>
            </w:pPr>
            <w:r>
              <w:rPr>
                <w:sz w:val="18"/>
              </w:rPr>
              <w:t>414 963</w:t>
            </w:r>
          </w:p>
        </w:tc>
        <w:tc>
          <w:tcPr>
            <w:tcW w:w="1134" w:type="dxa"/>
          </w:tcPr>
          <w:p w:rsidR="00000000" w:rsidRDefault="00000000">
            <w:pPr>
              <w:spacing w:before="80" w:after="80" w:line="220" w:lineRule="exact"/>
              <w:jc w:val="center"/>
              <w:rPr>
                <w:sz w:val="18"/>
              </w:rPr>
            </w:pPr>
            <w:r>
              <w:rPr>
                <w:sz w:val="18"/>
              </w:rPr>
              <w:t>418 409</w:t>
            </w:r>
          </w:p>
        </w:tc>
        <w:tc>
          <w:tcPr>
            <w:tcW w:w="1134" w:type="dxa"/>
          </w:tcPr>
          <w:p w:rsidR="00000000" w:rsidRDefault="00000000">
            <w:pPr>
              <w:spacing w:before="80" w:after="80" w:line="220" w:lineRule="exact"/>
              <w:jc w:val="center"/>
              <w:rPr>
                <w:sz w:val="18"/>
              </w:rPr>
            </w:pPr>
            <w:r>
              <w:rPr>
                <w:sz w:val="18"/>
              </w:rPr>
              <w:t>833 372</w:t>
            </w:r>
          </w:p>
        </w:tc>
        <w:tc>
          <w:tcPr>
            <w:tcW w:w="1134" w:type="dxa"/>
          </w:tcPr>
          <w:p w:rsidR="00000000" w:rsidRDefault="00000000">
            <w:pPr>
              <w:spacing w:before="80" w:after="80" w:line="220" w:lineRule="exact"/>
              <w:jc w:val="center"/>
              <w:rPr>
                <w:sz w:val="18"/>
              </w:rPr>
            </w:pPr>
            <w:r>
              <w:rPr>
                <w:sz w:val="18"/>
              </w:rPr>
              <w:t>138,6</w:t>
            </w:r>
          </w:p>
        </w:tc>
        <w:tc>
          <w:tcPr>
            <w:tcW w:w="1134" w:type="dxa"/>
          </w:tcPr>
          <w:p w:rsidR="00000000" w:rsidRDefault="00000000">
            <w:pPr>
              <w:spacing w:before="80" w:after="80" w:line="220" w:lineRule="exact"/>
              <w:jc w:val="center"/>
              <w:rPr>
                <w:sz w:val="18"/>
              </w:rPr>
            </w:pPr>
            <w:r>
              <w:rPr>
                <w:sz w:val="18"/>
              </w:rPr>
              <w:t>156,2</w:t>
            </w:r>
          </w:p>
        </w:tc>
        <w:tc>
          <w:tcPr>
            <w:tcW w:w="1134" w:type="dxa"/>
          </w:tcPr>
          <w:p w:rsidR="00000000" w:rsidRDefault="00000000">
            <w:pPr>
              <w:spacing w:before="80" w:after="80" w:line="220" w:lineRule="exact"/>
              <w:jc w:val="center"/>
              <w:rPr>
                <w:sz w:val="18"/>
              </w:rPr>
            </w:pPr>
            <w:r>
              <w:rPr>
                <w:sz w:val="18"/>
              </w:rPr>
              <w:t>146,9</w:t>
            </w:r>
          </w:p>
        </w:tc>
        <w:tc>
          <w:tcPr>
            <w:tcW w:w="1134" w:type="dxa"/>
          </w:tcPr>
          <w:p w:rsidR="00000000" w:rsidRDefault="00000000">
            <w:pPr>
              <w:spacing w:before="80" w:after="80" w:line="220" w:lineRule="exact"/>
              <w:jc w:val="center"/>
              <w:rPr>
                <w:sz w:val="18"/>
              </w:rPr>
            </w:pPr>
            <w:r>
              <w:rPr>
                <w:sz w:val="18"/>
              </w:rPr>
              <w:t>50,2</w:t>
            </w:r>
          </w:p>
        </w:tc>
      </w:tr>
      <w:tr w:rsidR="00000000">
        <w:tblPrEx>
          <w:tblCellMar>
            <w:top w:w="0" w:type="dxa"/>
            <w:bottom w:w="0" w:type="dxa"/>
          </w:tblCellMar>
        </w:tblPrEx>
        <w:trPr>
          <w:cantSplit/>
          <w:jc w:val="center"/>
        </w:trPr>
        <w:tc>
          <w:tcPr>
            <w:tcW w:w="1134" w:type="dxa"/>
          </w:tcPr>
          <w:p w:rsidR="00000000" w:rsidRDefault="00000000">
            <w:pPr>
              <w:spacing w:before="80" w:after="80" w:line="220" w:lineRule="exact"/>
              <w:jc w:val="center"/>
              <w:rPr>
                <w:sz w:val="18"/>
              </w:rPr>
            </w:pPr>
            <w:r>
              <w:rPr>
                <w:sz w:val="18"/>
              </w:rPr>
              <w:t>1998/99</w:t>
            </w:r>
          </w:p>
        </w:tc>
        <w:tc>
          <w:tcPr>
            <w:tcW w:w="1134" w:type="dxa"/>
          </w:tcPr>
          <w:p w:rsidR="00000000" w:rsidRDefault="00000000">
            <w:pPr>
              <w:spacing w:before="80" w:after="80" w:line="220" w:lineRule="exact"/>
              <w:jc w:val="center"/>
              <w:rPr>
                <w:sz w:val="18"/>
              </w:rPr>
            </w:pPr>
            <w:r>
              <w:rPr>
                <w:sz w:val="18"/>
              </w:rPr>
              <w:t>431 797</w:t>
            </w:r>
          </w:p>
        </w:tc>
        <w:tc>
          <w:tcPr>
            <w:tcW w:w="1134" w:type="dxa"/>
          </w:tcPr>
          <w:p w:rsidR="00000000" w:rsidRDefault="00000000">
            <w:pPr>
              <w:spacing w:before="80" w:after="80" w:line="220" w:lineRule="exact"/>
              <w:jc w:val="center"/>
              <w:rPr>
                <w:sz w:val="18"/>
              </w:rPr>
            </w:pPr>
            <w:r>
              <w:rPr>
                <w:sz w:val="18"/>
              </w:rPr>
              <w:t>443 017</w:t>
            </w:r>
          </w:p>
        </w:tc>
        <w:tc>
          <w:tcPr>
            <w:tcW w:w="1134" w:type="dxa"/>
          </w:tcPr>
          <w:p w:rsidR="00000000" w:rsidRDefault="00000000">
            <w:pPr>
              <w:spacing w:before="80" w:after="80" w:line="220" w:lineRule="exact"/>
              <w:jc w:val="center"/>
              <w:rPr>
                <w:sz w:val="18"/>
              </w:rPr>
            </w:pPr>
            <w:r>
              <w:rPr>
                <w:sz w:val="18"/>
              </w:rPr>
              <w:t>874 814</w:t>
            </w:r>
          </w:p>
        </w:tc>
        <w:tc>
          <w:tcPr>
            <w:tcW w:w="1134" w:type="dxa"/>
          </w:tcPr>
          <w:p w:rsidR="00000000" w:rsidRDefault="00000000">
            <w:pPr>
              <w:spacing w:before="80" w:after="80" w:line="220" w:lineRule="exact"/>
              <w:jc w:val="center"/>
              <w:rPr>
                <w:sz w:val="18"/>
              </w:rPr>
            </w:pPr>
            <w:r>
              <w:rPr>
                <w:sz w:val="18"/>
              </w:rPr>
              <w:t>144,2</w:t>
            </w:r>
          </w:p>
        </w:tc>
        <w:tc>
          <w:tcPr>
            <w:tcW w:w="1134" w:type="dxa"/>
          </w:tcPr>
          <w:p w:rsidR="00000000" w:rsidRDefault="00000000">
            <w:pPr>
              <w:spacing w:before="80" w:after="80" w:line="220" w:lineRule="exact"/>
              <w:jc w:val="center"/>
              <w:rPr>
                <w:sz w:val="18"/>
              </w:rPr>
            </w:pPr>
            <w:r>
              <w:rPr>
                <w:sz w:val="18"/>
              </w:rPr>
              <w:t>165,4</w:t>
            </w:r>
          </w:p>
        </w:tc>
        <w:tc>
          <w:tcPr>
            <w:tcW w:w="1134" w:type="dxa"/>
          </w:tcPr>
          <w:p w:rsidR="00000000" w:rsidRDefault="00000000">
            <w:pPr>
              <w:spacing w:before="80" w:after="80" w:line="220" w:lineRule="exact"/>
              <w:jc w:val="center"/>
              <w:rPr>
                <w:sz w:val="18"/>
              </w:rPr>
            </w:pPr>
            <w:r>
              <w:rPr>
                <w:sz w:val="18"/>
              </w:rPr>
              <w:t>154,1</w:t>
            </w:r>
          </w:p>
        </w:tc>
        <w:tc>
          <w:tcPr>
            <w:tcW w:w="1134" w:type="dxa"/>
          </w:tcPr>
          <w:p w:rsidR="00000000" w:rsidRDefault="00000000">
            <w:pPr>
              <w:spacing w:before="80" w:after="80" w:line="220" w:lineRule="exact"/>
              <w:jc w:val="center"/>
              <w:rPr>
                <w:sz w:val="18"/>
              </w:rPr>
            </w:pPr>
            <w:r>
              <w:rPr>
                <w:sz w:val="18"/>
              </w:rPr>
              <w:t>50,6</w:t>
            </w:r>
          </w:p>
        </w:tc>
      </w:tr>
    </w:tbl>
    <w:p w:rsidR="00000000" w:rsidRDefault="00000000">
      <w:pPr>
        <w:spacing w:before="120" w:line="220" w:lineRule="exact"/>
        <w:ind w:right="289"/>
        <w:jc w:val="right"/>
        <w:rPr>
          <w:b/>
          <w:sz w:val="18"/>
        </w:rPr>
      </w:pPr>
      <w:r>
        <w:rPr>
          <w:b/>
          <w:sz w:val="18"/>
        </w:rPr>
        <w:t>Источник: Министерство образования и науки</w:t>
      </w:r>
    </w:p>
    <w:p w:rsidR="00000000" w:rsidRDefault="00000000">
      <w:r>
        <w:t>503.</w:t>
      </w:r>
      <w:r>
        <w:tab/>
        <w:t>На уровне среднего образования также отмечается более высокий индекс роста у девочек, чем у мальчиков, поскольку за период с 1992/93 учебного года по 1998/99 учебный год он вырос со 100 до 165,4 у девочек и до 144,2 у мальчиков, тогда как контингент девочек за тот же период увеличился с 47,2 процента до 50,6 процента, превысив контингент мальчиков начиная с 1997/98 учебного года.</w:t>
      </w:r>
    </w:p>
    <w:p w:rsidR="00000000" w:rsidRDefault="00000000">
      <w:r>
        <w:t>504.</w:t>
      </w:r>
      <w:r>
        <w:tab/>
        <w:t>Анализ, основанный на индексе роста и на соотношении контингента девочек с общим контингентом учащихся, убедительно подтверждает сокращение разрыва между мальчиками и девочками в уровне охвата школьным обучением; это сокращение происходит быстрее в преимущественно сельских районах, таких как Кассерин или Сиди-Бу-Зид, где индекс роста составляет, соответственно, 131,1 и 136,5 против 121,1 в городе Тунисе (с 1994/95 учебного года по 1997/98 учебный год).</w:t>
      </w:r>
    </w:p>
    <w:p w:rsidR="00000000" w:rsidRDefault="00000000">
      <w:r>
        <w:t>505.</w:t>
      </w:r>
      <w:r>
        <w:tab/>
        <w:t>Ликвидация разрыва как между мальчиками и девочками, так и между районами является результатом объединенных усилий одновременно по всем направлениям, а именно в области инвестиций, базовой школьной инфраструктуры, доступа к системе образования, организации обучения и даже борьбы с бедностью и децентрализации политики развития.</w:t>
      </w:r>
    </w:p>
    <w:p w:rsidR="00000000" w:rsidRDefault="00000000">
      <w:pPr>
        <w:jc w:val="center"/>
        <w:rPr>
          <w:b/>
        </w:rPr>
      </w:pPr>
      <w:r>
        <w:rPr>
          <w:b/>
        </w:rPr>
        <w:t>Динамика охвата школьным обучением девочек из сельской и городской среды</w:t>
      </w:r>
      <w:r>
        <w:rPr>
          <w:b/>
        </w:rPr>
        <w:br/>
        <w:t>(второй этап базового образования и среднее образование)</w:t>
      </w:r>
    </w:p>
    <w:tbl>
      <w:tblPr>
        <w:tblW w:w="0" w:type="auto"/>
        <w:jc w:val="center"/>
        <w:tblLayout w:type="fixed"/>
        <w:tblCellMar>
          <w:left w:w="40" w:type="dxa"/>
          <w:right w:w="40" w:type="dxa"/>
        </w:tblCellMar>
        <w:tblLook w:val="0000" w:firstRow="0" w:lastRow="0" w:firstColumn="0" w:lastColumn="0" w:noHBand="0" w:noVBand="0"/>
      </w:tblPr>
      <w:tblGrid>
        <w:gridCol w:w="1701"/>
        <w:gridCol w:w="1134"/>
        <w:gridCol w:w="1134"/>
        <w:gridCol w:w="1134"/>
        <w:gridCol w:w="1134"/>
        <w:gridCol w:w="1134"/>
        <w:gridCol w:w="1134"/>
        <w:gridCol w:w="1134"/>
      </w:tblGrid>
      <w:tr w:rsidR="00000000">
        <w:tblPrEx>
          <w:tblCellMar>
            <w:top w:w="0" w:type="dxa"/>
            <w:bottom w:w="0" w:type="dxa"/>
          </w:tblCellMar>
        </w:tblPrEx>
        <w:trPr>
          <w:cantSplit/>
          <w:trHeight w:val="20"/>
          <w:jc w:val="center"/>
        </w:trPr>
        <w:tc>
          <w:tcPr>
            <w:tcW w:w="1701" w:type="dxa"/>
            <w:vMerge w:val="restart"/>
            <w:tcBorders>
              <w:top w:val="single" w:sz="6" w:space="0" w:color="auto"/>
              <w:left w:val="single" w:sz="6" w:space="0" w:color="auto"/>
              <w:right w:val="single" w:sz="6" w:space="0" w:color="auto"/>
            </w:tcBorders>
          </w:tcPr>
          <w:p w:rsidR="00000000" w:rsidRDefault="00000000">
            <w:pPr>
              <w:spacing w:before="60" w:after="60" w:line="220" w:lineRule="exact"/>
              <w:jc w:val="center"/>
              <w:rPr>
                <w:b/>
                <w:sz w:val="18"/>
              </w:rPr>
            </w:pPr>
            <w:r>
              <w:rPr>
                <w:b/>
                <w:sz w:val="18"/>
              </w:rPr>
              <w:t>Районы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b/>
                <w:sz w:val="18"/>
              </w:rPr>
            </w:pPr>
            <w:r>
              <w:rPr>
                <w:b/>
                <w:sz w:val="18"/>
              </w:rPr>
              <w:t>1994/95 учебный год</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b/>
                <w:sz w:val="18"/>
              </w:rPr>
            </w:pPr>
            <w:r>
              <w:rPr>
                <w:b/>
                <w:sz w:val="18"/>
              </w:rPr>
              <w:t>1998/99 учебный год</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b/>
                <w:sz w:val="18"/>
              </w:rPr>
            </w:pPr>
            <w:r>
              <w:rPr>
                <w:b/>
                <w:sz w:val="18"/>
              </w:rPr>
              <w:t>Индекс роста девочек</w:t>
            </w:r>
          </w:p>
        </w:tc>
      </w:tr>
      <w:tr w:rsidR="00000000">
        <w:tblPrEx>
          <w:tblCellMar>
            <w:top w:w="0" w:type="dxa"/>
            <w:bottom w:w="0" w:type="dxa"/>
          </w:tblCellMar>
        </w:tblPrEx>
        <w:trPr>
          <w:cantSplit/>
          <w:trHeight w:val="20"/>
          <w:jc w:val="center"/>
        </w:trPr>
        <w:tc>
          <w:tcPr>
            <w:tcW w:w="1701" w:type="dxa"/>
            <w:vMerge/>
            <w:tcBorders>
              <w:left w:val="single" w:sz="6" w:space="0" w:color="auto"/>
              <w:bottom w:val="single" w:sz="6" w:space="0" w:color="auto"/>
              <w:right w:val="single" w:sz="6" w:space="0" w:color="auto"/>
            </w:tcBorders>
          </w:tcPr>
          <w:p w:rsidR="00000000" w:rsidRDefault="00000000">
            <w:pPr>
              <w:spacing w:before="60" w:after="60" w:line="220" w:lineRule="exact"/>
              <w:rPr>
                <w:sz w:val="18"/>
              </w:rPr>
            </w:pP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всего учеников</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из них девочек</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процентная доля девочек</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всего</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из них девочек</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процентная доля девочек</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1994/95 –1998/99</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город Тунис</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72 681</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38 022</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52,31</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89 939</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47 570</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52,9</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125,1</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Кассерин</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25 936</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10 970</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42,29</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34 602</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15 677</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45,3</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142,9</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Сиди-Бу-Зид</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28 908</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12 084</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41,80</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37 941</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17 536</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46,2</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145,1</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Всего</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662 222</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320 055</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48,33</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874 814</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443 017</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50,6</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jc w:val="center"/>
              <w:rPr>
                <w:sz w:val="18"/>
              </w:rPr>
            </w:pPr>
            <w:r>
              <w:rPr>
                <w:sz w:val="18"/>
              </w:rPr>
              <w:t>138,4</w:t>
            </w:r>
          </w:p>
        </w:tc>
      </w:tr>
    </w:tbl>
    <w:p w:rsidR="00000000" w:rsidRDefault="00000000">
      <w:pPr>
        <w:spacing w:before="80" w:after="180" w:line="220" w:lineRule="exact"/>
        <w:jc w:val="right"/>
        <w:rPr>
          <w:b/>
          <w:sz w:val="18"/>
        </w:rPr>
      </w:pPr>
      <w:r>
        <w:rPr>
          <w:b/>
          <w:sz w:val="18"/>
        </w:rPr>
        <w:t>Источник: Министерство образования и науки</w:t>
      </w:r>
    </w:p>
    <w:p w:rsidR="00000000" w:rsidRDefault="00000000">
      <w:pPr>
        <w:spacing w:after="120"/>
        <w:rPr>
          <w:b/>
        </w:rPr>
      </w:pPr>
      <w:r>
        <w:rPr>
          <w:b/>
        </w:rPr>
        <w:t>b)</w:t>
      </w:r>
      <w:r>
        <w:rPr>
          <w:b/>
        </w:rPr>
        <w:tab/>
        <w:t>Индекс охвата школьным обучением</w:t>
      </w:r>
    </w:p>
    <w:p w:rsidR="00000000" w:rsidRDefault="00000000">
      <w:r>
        <w:t>506.</w:t>
      </w:r>
      <w:r>
        <w:tab/>
        <w:t xml:space="preserve">Рост доступа к образованию показывает в таблицах, ниже, более быстрый охват девочек школьным обучением, что позволяет обеспечить полное численное равенство контингента мальчиков и девочек в возрасте шести лет и значительный прогресс в этом отношении возрастной группы школьников от 6 до 12 лет, поскольку разрыв между мальчиками и девочками сократился с 6,8 пункта в 1992/93 учебном году до 1 пункта в </w:t>
      </w:r>
      <w:r>
        <w:br/>
        <w:t>1998/99 учебном году.</w:t>
      </w:r>
    </w:p>
    <w:p w:rsidR="00000000" w:rsidRDefault="00000000">
      <w:pPr>
        <w:spacing w:after="120"/>
        <w:jc w:val="center"/>
        <w:rPr>
          <w:b/>
        </w:rPr>
      </w:pPr>
      <w:r>
        <w:rPr>
          <w:b/>
        </w:rPr>
        <w:t>Динамика индекса охвата школьным обучением детей в возрасте шести лет</w:t>
      </w:r>
    </w:p>
    <w:tbl>
      <w:tblPr>
        <w:tblW w:w="0" w:type="auto"/>
        <w:jc w:val="center"/>
        <w:tblLayout w:type="fixed"/>
        <w:tblCellMar>
          <w:left w:w="40" w:type="dxa"/>
          <w:right w:w="40" w:type="dxa"/>
        </w:tblCellMar>
        <w:tblLook w:val="0000" w:firstRow="0" w:lastRow="0" w:firstColumn="0" w:lastColumn="0" w:noHBand="0" w:noVBand="0"/>
      </w:tblPr>
      <w:tblGrid>
        <w:gridCol w:w="1139"/>
        <w:gridCol w:w="1121"/>
        <w:gridCol w:w="1138"/>
        <w:gridCol w:w="1138"/>
      </w:tblGrid>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lang w:val="en-US"/>
              </w:rPr>
            </w:pPr>
            <w:r>
              <w:rPr>
                <w:b/>
                <w:sz w:val="18"/>
              </w:rPr>
              <w:t>Учебный год</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Мальчики</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Девочки</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1992/93</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96,6</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93,3</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95,0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1993/94</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97,7</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94,5</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96,1</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1994/95</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96,9</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98,0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1995/96</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98,9</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1996/97</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1997/98</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1998/99</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99,1</w:t>
            </w:r>
          </w:p>
        </w:tc>
      </w:tr>
    </w:tbl>
    <w:p w:rsidR="00000000" w:rsidRDefault="00000000">
      <w:pPr>
        <w:ind w:right="2558"/>
        <w:jc w:val="right"/>
        <w:rPr>
          <w:b/>
          <w:sz w:val="18"/>
        </w:rPr>
      </w:pPr>
      <w:r>
        <w:rPr>
          <w:b/>
          <w:sz w:val="18"/>
        </w:rPr>
        <w:t>Источник: Министерство образования и науки</w:t>
      </w:r>
    </w:p>
    <w:p w:rsidR="00000000" w:rsidRDefault="00000000">
      <w:pPr>
        <w:spacing w:after="120"/>
        <w:jc w:val="center"/>
        <w:rPr>
          <w:b/>
        </w:rPr>
      </w:pPr>
      <w:r>
        <w:rPr>
          <w:b/>
        </w:rPr>
        <w:t>Динамика индекса охвата школьным обучением детей в возрасте от 6 до 12 лет</w:t>
      </w:r>
    </w:p>
    <w:tbl>
      <w:tblPr>
        <w:tblW w:w="0" w:type="auto"/>
        <w:jc w:val="center"/>
        <w:tblLayout w:type="fixed"/>
        <w:tblCellMar>
          <w:left w:w="40" w:type="dxa"/>
          <w:right w:w="40" w:type="dxa"/>
        </w:tblCellMar>
        <w:tblLook w:val="0000" w:firstRow="0" w:lastRow="0" w:firstColumn="0" w:lastColumn="0" w:noHBand="0" w:noVBand="0"/>
      </w:tblPr>
      <w:tblGrid>
        <w:gridCol w:w="1139"/>
        <w:gridCol w:w="1121"/>
        <w:gridCol w:w="1138"/>
        <w:gridCol w:w="1138"/>
      </w:tblGrid>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lang w:val="en-US"/>
              </w:rPr>
            </w:pPr>
            <w:r>
              <w:rPr>
                <w:b/>
                <w:sz w:val="18"/>
              </w:rPr>
              <w:t>Учебный год</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Мальчики</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Девочки</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1992/93</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85,2</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88,7</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1993/94</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94,1</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87,0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90,6</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1994/95</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94,5</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87,4</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1995/96</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94,4</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89,4</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92,0</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1996/97</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93,7</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90,8</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92,3</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1997/98</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93,0</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91,5</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92,3</w:t>
            </w:r>
          </w:p>
        </w:tc>
      </w:tr>
      <w:tr w:rsidR="00000000">
        <w:tblPrEx>
          <w:tblCellMar>
            <w:top w:w="0" w:type="dxa"/>
            <w:bottom w:w="0" w:type="dxa"/>
          </w:tblCellMar>
        </w:tblPrEx>
        <w:trPr>
          <w:trHeight w:val="284"/>
          <w:jc w:val="center"/>
        </w:trPr>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1998/99</w:t>
            </w:r>
          </w:p>
        </w:tc>
        <w:tc>
          <w:tcPr>
            <w:tcW w:w="112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92,8</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91,8</w:t>
            </w:r>
          </w:p>
        </w:tc>
        <w:tc>
          <w:tcPr>
            <w:tcW w:w="11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92,3</w:t>
            </w:r>
          </w:p>
        </w:tc>
      </w:tr>
    </w:tbl>
    <w:p w:rsidR="00000000" w:rsidRDefault="00000000">
      <w:pPr>
        <w:spacing w:before="60" w:after="180" w:line="220" w:lineRule="exact"/>
        <w:ind w:right="2557"/>
        <w:jc w:val="right"/>
        <w:rPr>
          <w:b/>
          <w:sz w:val="18"/>
        </w:rPr>
      </w:pPr>
      <w:r>
        <w:rPr>
          <w:b/>
          <w:sz w:val="18"/>
        </w:rPr>
        <w:t>Источник: Министерство образования и науки</w:t>
      </w:r>
    </w:p>
    <w:p w:rsidR="00000000" w:rsidRDefault="00000000">
      <w:pPr>
        <w:spacing w:after="180" w:line="260" w:lineRule="exact"/>
        <w:rPr>
          <w:b/>
          <w:sz w:val="22"/>
        </w:rPr>
      </w:pPr>
      <w:r>
        <w:rPr>
          <w:b/>
          <w:sz w:val="22"/>
        </w:rPr>
        <w:t>II.1.2.</w:t>
      </w:r>
      <w:r>
        <w:rPr>
          <w:b/>
          <w:sz w:val="22"/>
        </w:rPr>
        <w:tab/>
        <w:t>Повышение школьной успеваемости у девочек</w:t>
      </w:r>
    </w:p>
    <w:p w:rsidR="00000000" w:rsidRDefault="00000000">
      <w:pPr>
        <w:spacing w:after="180"/>
      </w:pPr>
      <w:r>
        <w:t>507.</w:t>
      </w:r>
      <w:r>
        <w:tab/>
        <w:t>В рамках базового образования процент перевода мальчиков и девочек в следующий класс почти одинаковый, как показано в таблице, ниже, охватывающей период с 1992/93 учебного года до 1996/97 учебного года; однако девочки удерживают первое место, поскольку процент их перевода в следующий класс систематически выше на 1–4 и даже 6 пунктов.</w:t>
      </w:r>
    </w:p>
    <w:p w:rsidR="00000000" w:rsidRDefault="00000000">
      <w:pPr>
        <w:spacing w:after="120"/>
        <w:rPr>
          <w:b/>
        </w:rPr>
      </w:pPr>
      <w:r>
        <w:rPr>
          <w:b/>
        </w:rPr>
        <w:t>а)</w:t>
      </w:r>
      <w:r>
        <w:rPr>
          <w:b/>
        </w:rPr>
        <w:tab/>
        <w:t>На первом этапе базового образования:</w:t>
      </w:r>
    </w:p>
    <w:p w:rsidR="00000000" w:rsidRDefault="00000000">
      <w:pPr>
        <w:spacing w:after="120"/>
        <w:jc w:val="center"/>
        <w:rPr>
          <w:b/>
        </w:rPr>
      </w:pPr>
      <w:r>
        <w:rPr>
          <w:b/>
        </w:rPr>
        <w:t>Показатель перевода в следующий класс, в разбивке по полу</w:t>
      </w:r>
    </w:p>
    <w:tbl>
      <w:tblPr>
        <w:tblW w:w="0" w:type="auto"/>
        <w:jc w:val="center"/>
        <w:tblLayout w:type="fixed"/>
        <w:tblCellMar>
          <w:left w:w="40" w:type="dxa"/>
          <w:right w:w="40" w:type="dxa"/>
        </w:tblCellMar>
        <w:tblLook w:val="0000" w:firstRow="0" w:lastRow="0" w:firstColumn="0" w:lastColumn="0" w:noHBand="0" w:noVBand="0"/>
      </w:tblPr>
      <w:tblGrid>
        <w:gridCol w:w="1060"/>
        <w:gridCol w:w="738"/>
        <w:gridCol w:w="761"/>
        <w:gridCol w:w="576"/>
        <w:gridCol w:w="600"/>
        <w:gridCol w:w="738"/>
        <w:gridCol w:w="600"/>
        <w:gridCol w:w="738"/>
        <w:gridCol w:w="761"/>
        <w:gridCol w:w="899"/>
        <w:gridCol w:w="761"/>
        <w:gridCol w:w="669"/>
        <w:gridCol w:w="738"/>
      </w:tblGrid>
      <w:tr w:rsidR="00000000">
        <w:tblPrEx>
          <w:tblCellMar>
            <w:top w:w="0" w:type="dxa"/>
            <w:bottom w:w="0" w:type="dxa"/>
          </w:tblCellMar>
        </w:tblPrEx>
        <w:trPr>
          <w:cantSplit/>
          <w:trHeight w:val="20"/>
          <w:jc w:val="center"/>
        </w:trPr>
        <w:tc>
          <w:tcPr>
            <w:tcW w:w="1060" w:type="dxa"/>
            <w:vMerge w:val="restart"/>
            <w:tcBorders>
              <w:top w:val="single" w:sz="6" w:space="0" w:color="auto"/>
              <w:left w:val="single" w:sz="6" w:space="0" w:color="auto"/>
              <w:right w:val="single" w:sz="6" w:space="0" w:color="auto"/>
            </w:tcBorders>
          </w:tcPr>
          <w:p w:rsidR="00000000" w:rsidRDefault="00000000">
            <w:pPr>
              <w:spacing w:before="40" w:after="40" w:line="220" w:lineRule="exact"/>
              <w:jc w:val="center"/>
              <w:rPr>
                <w:b/>
                <w:sz w:val="18"/>
              </w:rPr>
            </w:pPr>
            <w:r>
              <w:rPr>
                <w:b/>
                <w:sz w:val="18"/>
              </w:rPr>
              <w:t>Учебный год</w:t>
            </w:r>
          </w:p>
        </w:tc>
        <w:tc>
          <w:tcPr>
            <w:tcW w:w="1499"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1-й класс</w:t>
            </w:r>
          </w:p>
        </w:tc>
        <w:tc>
          <w:tcPr>
            <w:tcW w:w="117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2-й класс</w:t>
            </w:r>
          </w:p>
        </w:tc>
        <w:tc>
          <w:tcPr>
            <w:tcW w:w="133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3-й класс</w:t>
            </w:r>
          </w:p>
        </w:tc>
        <w:tc>
          <w:tcPr>
            <w:tcW w:w="1499"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4-й класс</w:t>
            </w:r>
          </w:p>
        </w:tc>
        <w:tc>
          <w:tcPr>
            <w:tcW w:w="166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5-й класс</w:t>
            </w:r>
          </w:p>
        </w:tc>
        <w:tc>
          <w:tcPr>
            <w:tcW w:w="1407"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6-й класс</w:t>
            </w:r>
          </w:p>
        </w:tc>
      </w:tr>
      <w:tr w:rsidR="00000000">
        <w:tblPrEx>
          <w:tblCellMar>
            <w:top w:w="0" w:type="dxa"/>
            <w:bottom w:w="0" w:type="dxa"/>
          </w:tblCellMar>
        </w:tblPrEx>
        <w:trPr>
          <w:cantSplit/>
          <w:trHeight w:val="20"/>
          <w:jc w:val="center"/>
        </w:trPr>
        <w:tc>
          <w:tcPr>
            <w:tcW w:w="1060" w:type="dxa"/>
            <w:vMerge/>
            <w:tcBorders>
              <w:left w:val="single" w:sz="6" w:space="0" w:color="auto"/>
              <w:bottom w:val="single" w:sz="6" w:space="0" w:color="auto"/>
              <w:right w:val="single" w:sz="6" w:space="0" w:color="auto"/>
            </w:tcBorders>
          </w:tcPr>
          <w:p w:rsidR="00000000" w:rsidRDefault="00000000">
            <w:pPr>
              <w:spacing w:before="40" w:after="40" w:line="220" w:lineRule="exact"/>
              <w:jc w:val="center"/>
              <w:rPr>
                <w:b/>
                <w:sz w:val="18"/>
                <w:lang w:val="en-US"/>
              </w:rPr>
            </w:pP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1992/93</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84,4</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85,8</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82,2</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84,7</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76,9</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81,1</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78,4</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82,9</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72,9</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77,5</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53,0</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57,2</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1993/94</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84,4</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85,9</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83,5</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86,4</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79,1</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83,9</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80,5</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84,9</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76,9</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80,8</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57,9</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60,9</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1994/95</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84,3</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86,2</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83,3</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86,1</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79,3</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84,0</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80,0</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85,2</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74,9</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79,9</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57,3</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60,6</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1995/96</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85,0</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86,8</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83,8</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86,5</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80,6</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85,1</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80,8</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85,6</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75,9</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79,9</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61,7</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65,2</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1996/97</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83,7</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85,7</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81,4</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85,4</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77,0</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83,2</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77,4</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83,5</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70,5</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77,1</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59,1</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63,9</w:t>
            </w:r>
          </w:p>
        </w:tc>
      </w:tr>
      <w:tr w:rsidR="00000000">
        <w:tblPrEx>
          <w:tblCellMar>
            <w:top w:w="0" w:type="dxa"/>
            <w:bottom w:w="0" w:type="dxa"/>
          </w:tblCellMar>
        </w:tblPrEx>
        <w:trPr>
          <w:trHeight w:val="20"/>
          <w:jc w:val="center"/>
        </w:trPr>
        <w:tc>
          <w:tcPr>
            <w:tcW w:w="106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1997/98</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84,1</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86,4</w:t>
            </w:r>
          </w:p>
        </w:tc>
        <w:tc>
          <w:tcPr>
            <w:tcW w:w="5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82,8</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86,2</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78,8</w:t>
            </w:r>
          </w:p>
        </w:tc>
        <w:tc>
          <w:tcPr>
            <w:tcW w:w="60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84,2</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80,2</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84,9</w:t>
            </w:r>
          </w:p>
        </w:tc>
        <w:tc>
          <w:tcPr>
            <w:tcW w:w="89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73,8</w:t>
            </w:r>
          </w:p>
        </w:tc>
        <w:tc>
          <w:tcPr>
            <w:tcW w:w="7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79,3</w:t>
            </w:r>
          </w:p>
        </w:tc>
        <w:tc>
          <w:tcPr>
            <w:tcW w:w="66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60,0</w:t>
            </w:r>
          </w:p>
        </w:tc>
        <w:tc>
          <w:tcPr>
            <w:tcW w:w="73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63,7</w:t>
            </w:r>
          </w:p>
        </w:tc>
      </w:tr>
    </w:tbl>
    <w:p w:rsidR="00000000" w:rsidRDefault="00000000">
      <w:pPr>
        <w:spacing w:before="60" w:after="180" w:line="220" w:lineRule="exact"/>
        <w:jc w:val="right"/>
        <w:rPr>
          <w:b/>
          <w:sz w:val="18"/>
        </w:rPr>
      </w:pPr>
      <w:r>
        <w:rPr>
          <w:b/>
          <w:sz w:val="18"/>
        </w:rPr>
        <w:t>Источник: Министерство образования и науки</w:t>
      </w:r>
    </w:p>
    <w:p w:rsidR="00000000" w:rsidRDefault="00000000">
      <w:pPr>
        <w:spacing w:after="180"/>
      </w:pPr>
      <w:r>
        <w:t>508.</w:t>
      </w:r>
      <w:r>
        <w:tab/>
        <w:t>В 1997/98 учебном году региональный переводной экзамен в шестом классе успешно сдали 63,7 процента девочек против 60 процентов мальчиков.</w:t>
      </w:r>
    </w:p>
    <w:p w:rsidR="00000000" w:rsidRDefault="00000000">
      <w:pPr>
        <w:spacing w:after="180"/>
      </w:pPr>
      <w:r>
        <w:t>509.</w:t>
      </w:r>
      <w:r>
        <w:tab/>
        <w:t>Процент перевода учащихся в следующий класс постепенно возрастал параллельно с развитием базового образования, и особенно это касается девочек.</w:t>
      </w:r>
    </w:p>
    <w:p w:rsidR="00000000" w:rsidRDefault="00000000">
      <w:pPr>
        <w:spacing w:after="120"/>
        <w:jc w:val="center"/>
        <w:rPr>
          <w:b/>
        </w:rPr>
      </w:pPr>
      <w:r>
        <w:rPr>
          <w:b/>
        </w:rPr>
        <w:t>Показатель успеваемости в шестом классе базовой школы</w:t>
      </w:r>
    </w:p>
    <w:tbl>
      <w:tblPr>
        <w:tblW w:w="0" w:type="auto"/>
        <w:jc w:val="center"/>
        <w:tblLayout w:type="fixed"/>
        <w:tblCellMar>
          <w:left w:w="40" w:type="dxa"/>
          <w:right w:w="40" w:type="dxa"/>
        </w:tblCellMar>
        <w:tblLook w:val="0000" w:firstRow="0" w:lastRow="0" w:firstColumn="0" w:lastColumn="0" w:noHBand="0" w:noVBand="0"/>
      </w:tblPr>
      <w:tblGrid>
        <w:gridCol w:w="1196"/>
        <w:gridCol w:w="1043"/>
        <w:gridCol w:w="1139"/>
        <w:gridCol w:w="1158"/>
      </w:tblGrid>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lang w:val="en-US"/>
              </w:rPr>
            </w:pP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Мальчики</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Девочки</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1993</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54,1</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58,2</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56,0</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1994</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58,7</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61,7</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60,1</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1995</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58,1</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61,4</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59,7</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1996</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62,2</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65,8</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64,0</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1997</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59,9</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64,6</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62,1</w:t>
            </w:r>
          </w:p>
        </w:tc>
      </w:tr>
      <w:tr w:rsidR="00000000">
        <w:tblPrEx>
          <w:tblCellMar>
            <w:top w:w="0" w:type="dxa"/>
            <w:bottom w:w="0" w:type="dxa"/>
          </w:tblCellMar>
        </w:tblPrEx>
        <w:trPr>
          <w:trHeight w:val="284"/>
          <w:jc w:val="center"/>
        </w:trPr>
        <w:tc>
          <w:tcPr>
            <w:tcW w:w="119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Июнь 1998</w:t>
            </w:r>
          </w:p>
        </w:tc>
        <w:tc>
          <w:tcPr>
            <w:tcW w:w="104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61,0</w:t>
            </w:r>
          </w:p>
        </w:tc>
        <w:tc>
          <w:tcPr>
            <w:tcW w:w="113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64,6</w:t>
            </w:r>
          </w:p>
        </w:tc>
        <w:tc>
          <w:tcPr>
            <w:tcW w:w="115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62,7</w:t>
            </w:r>
          </w:p>
        </w:tc>
      </w:tr>
    </w:tbl>
    <w:p w:rsidR="00000000" w:rsidRDefault="00000000">
      <w:pPr>
        <w:spacing w:before="40" w:after="0" w:line="220" w:lineRule="exact"/>
        <w:ind w:right="2557"/>
        <w:jc w:val="right"/>
        <w:rPr>
          <w:sz w:val="18"/>
        </w:rPr>
      </w:pPr>
      <w:r>
        <w:rPr>
          <w:b/>
          <w:sz w:val="18"/>
        </w:rPr>
        <w:t>Источник: Министерство образования и науки</w:t>
      </w:r>
    </w:p>
    <w:p w:rsidR="00000000" w:rsidRDefault="00000000">
      <w:r>
        <w:t>510.</w:t>
      </w:r>
      <w:r>
        <w:tab/>
        <w:t>С тех пор как благодаря реформе образования 1989 года девочки получили одинаковые с мальчиками возможности обучения в школе, они продолжают максимально использовать эти возможности и процент их успеваемости выше, чем у мальчиков. Это четко видно из таблицы, выше, показывающей, что показатель успеваемости в шестом классе базовой школы у девочек значительно выше, чем у мальчиков.</w:t>
      </w:r>
    </w:p>
    <w:p w:rsidR="00000000" w:rsidRDefault="00000000">
      <w:r>
        <w:t>511.</w:t>
      </w:r>
      <w:r>
        <w:tab/>
        <w:t xml:space="preserve">В девятом классе базовой школы девочки подтверждают свое преимущество, поскольку результат успешной сдачи выпускного экзамена для получения диплома о базовом образовании у девочек в июне </w:t>
      </w:r>
      <w:r>
        <w:br/>
        <w:t>1998 года достиг 68,8 процента, а у мальчиков – 66,8 процента.</w:t>
      </w:r>
    </w:p>
    <w:p w:rsidR="00000000" w:rsidRDefault="00000000">
      <w:r>
        <w:rPr>
          <w:b/>
        </w:rPr>
        <w:t>b)</w:t>
      </w:r>
      <w:r>
        <w:rPr>
          <w:b/>
        </w:rPr>
        <w:tab/>
        <w:t>На втором этапе базового образования и в средней школе:</w:t>
      </w:r>
    </w:p>
    <w:p w:rsidR="00000000" w:rsidRDefault="00000000">
      <w:r>
        <w:t>512.</w:t>
      </w:r>
      <w:r>
        <w:tab/>
        <w:t>Процент перевода в следующий класс у девочек также выше, чем у мальчиков, почти на всех уровнях среднего образования.</w:t>
      </w:r>
    </w:p>
    <w:p w:rsidR="00000000" w:rsidRDefault="00000000">
      <w:pPr>
        <w:spacing w:after="120"/>
        <w:jc w:val="center"/>
        <w:rPr>
          <w:b/>
        </w:rPr>
      </w:pPr>
      <w:r>
        <w:rPr>
          <w:b/>
        </w:rPr>
        <w:t>Показатель перевода в следующий класс (среднее образование) в разбивке по годам обучения и по полу</w:t>
      </w:r>
      <w:r>
        <w:rPr>
          <w:b/>
        </w:rPr>
        <w:br/>
        <w:t>(в процентах)</w:t>
      </w:r>
    </w:p>
    <w:tbl>
      <w:tblPr>
        <w:tblW w:w="0" w:type="auto"/>
        <w:jc w:val="center"/>
        <w:tblLayout w:type="fixed"/>
        <w:tblCellMar>
          <w:left w:w="40" w:type="dxa"/>
          <w:right w:w="40" w:type="dxa"/>
        </w:tblCellMar>
        <w:tblLook w:val="0000" w:firstRow="0" w:lastRow="0" w:firstColumn="0" w:lastColumn="0" w:noHBand="0" w:noVBand="0"/>
      </w:tblPr>
      <w:tblGrid>
        <w:gridCol w:w="1111"/>
        <w:gridCol w:w="610"/>
        <w:gridCol w:w="610"/>
        <w:gridCol w:w="587"/>
        <w:gridCol w:w="609"/>
        <w:gridCol w:w="587"/>
        <w:gridCol w:w="609"/>
        <w:gridCol w:w="609"/>
        <w:gridCol w:w="609"/>
        <w:gridCol w:w="609"/>
        <w:gridCol w:w="609"/>
        <w:gridCol w:w="609"/>
        <w:gridCol w:w="609"/>
        <w:gridCol w:w="609"/>
        <w:gridCol w:w="653"/>
      </w:tblGrid>
      <w:tr w:rsidR="00000000">
        <w:tblPrEx>
          <w:tblCellMar>
            <w:top w:w="0" w:type="dxa"/>
            <w:bottom w:w="0" w:type="dxa"/>
          </w:tblCellMar>
        </w:tblPrEx>
        <w:trPr>
          <w:cantSplit/>
          <w:trHeight w:val="284"/>
          <w:jc w:val="center"/>
        </w:trPr>
        <w:tc>
          <w:tcPr>
            <w:tcW w:w="1111" w:type="dxa"/>
            <w:vMerge w:val="restart"/>
            <w:tcBorders>
              <w:top w:val="single" w:sz="6" w:space="0" w:color="auto"/>
              <w:left w:val="single" w:sz="6" w:space="0" w:color="auto"/>
              <w:bottom w:val="nil"/>
              <w:right w:val="single" w:sz="6" w:space="0" w:color="auto"/>
            </w:tcBorders>
          </w:tcPr>
          <w:p w:rsidR="00000000" w:rsidRDefault="00000000">
            <w:pPr>
              <w:spacing w:before="40" w:after="40" w:line="220" w:lineRule="exact"/>
              <w:jc w:val="left"/>
              <w:rPr>
                <w:b/>
                <w:sz w:val="18"/>
              </w:rPr>
            </w:pPr>
            <w:r>
              <w:rPr>
                <w:b/>
                <w:sz w:val="18"/>
              </w:rPr>
              <w:t>Учебный год</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1991/92</w:t>
            </w:r>
          </w:p>
        </w:tc>
        <w:tc>
          <w:tcPr>
            <w:tcW w:w="119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1992/93</w:t>
            </w:r>
          </w:p>
        </w:tc>
        <w:tc>
          <w:tcPr>
            <w:tcW w:w="119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1993/94</w:t>
            </w:r>
          </w:p>
        </w:tc>
        <w:tc>
          <w:tcPr>
            <w:tcW w:w="121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1994/95</w:t>
            </w:r>
          </w:p>
        </w:tc>
        <w:tc>
          <w:tcPr>
            <w:tcW w:w="121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1995/96</w:t>
            </w:r>
          </w:p>
        </w:tc>
        <w:tc>
          <w:tcPr>
            <w:tcW w:w="121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1996/97</w:t>
            </w:r>
          </w:p>
        </w:tc>
        <w:tc>
          <w:tcPr>
            <w:tcW w:w="126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1997/98</w:t>
            </w:r>
          </w:p>
        </w:tc>
      </w:tr>
      <w:tr w:rsidR="00000000">
        <w:tblPrEx>
          <w:tblCellMar>
            <w:top w:w="0" w:type="dxa"/>
            <w:bottom w:w="0" w:type="dxa"/>
          </w:tblCellMar>
        </w:tblPrEx>
        <w:trPr>
          <w:cantSplit/>
          <w:trHeight w:val="284"/>
          <w:jc w:val="center"/>
        </w:trPr>
        <w:tc>
          <w:tcPr>
            <w:tcW w:w="1111" w:type="dxa"/>
            <w:vMerge/>
            <w:tcBorders>
              <w:top w:val="nil"/>
              <w:left w:val="single" w:sz="6" w:space="0" w:color="auto"/>
              <w:bottom w:val="single" w:sz="6" w:space="0" w:color="auto"/>
              <w:right w:val="single" w:sz="6" w:space="0" w:color="auto"/>
            </w:tcBorders>
          </w:tcPr>
          <w:p w:rsidR="00000000" w:rsidRDefault="00000000">
            <w:pPr>
              <w:spacing w:before="40" w:after="40" w:line="220" w:lineRule="exact"/>
              <w:rPr>
                <w:b/>
                <w:sz w:val="18"/>
              </w:rPr>
            </w:pP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76,5</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84,5</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71,3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80,5</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62,1</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75,0</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75,6</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84,5</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86,6</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59,3</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71,8</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72,1</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71,1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76,5</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87,6</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78,7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89,9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67,2</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69,2</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75,2</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71,7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75,2</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64,3</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70,1</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5-й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86,1</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70,5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69,3</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63,3</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66,2</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6-й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73,5</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82,6</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85,2</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83,6</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74,3</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84,1</w:t>
            </w:r>
          </w:p>
        </w:tc>
      </w:tr>
      <w:tr w:rsidR="00000000">
        <w:tblPrEx>
          <w:tblCellMar>
            <w:top w:w="0" w:type="dxa"/>
            <w:bottom w:w="0" w:type="dxa"/>
          </w:tblCellMar>
        </w:tblPrEx>
        <w:trPr>
          <w:cantSplit/>
          <w:trHeight w:val="284"/>
          <w:jc w:val="center"/>
        </w:trPr>
        <w:tc>
          <w:tcPr>
            <w:tcW w:w="111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7-й класс</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45,3</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40,2</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37,5</w:t>
            </w:r>
          </w:p>
        </w:tc>
        <w:tc>
          <w:tcPr>
            <w:tcW w:w="58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42,6</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49,9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44,2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49,8</w:t>
            </w:r>
          </w:p>
        </w:tc>
        <w:tc>
          <w:tcPr>
            <w:tcW w:w="6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48,9</w:t>
            </w:r>
          </w:p>
        </w:tc>
      </w:tr>
    </w:tbl>
    <w:p w:rsidR="00000000" w:rsidRDefault="00000000">
      <w:pPr>
        <w:spacing w:before="80"/>
        <w:jc w:val="right"/>
        <w:rPr>
          <w:b/>
          <w:sz w:val="18"/>
        </w:rPr>
      </w:pPr>
      <w:r>
        <w:rPr>
          <w:b/>
          <w:sz w:val="18"/>
        </w:rPr>
        <w:t>Источник: Министерство образования и науки</w:t>
      </w:r>
    </w:p>
    <w:p w:rsidR="00000000" w:rsidRDefault="00000000">
      <w:pPr>
        <w:spacing w:after="120"/>
        <w:jc w:val="center"/>
        <w:rPr>
          <w:b/>
        </w:rPr>
      </w:pPr>
      <w:r>
        <w:rPr>
          <w:b/>
        </w:rPr>
        <w:t>Показатель успешной сдачи экзаменов на степень бакалавра, 1994–1999 годы (в процентах)</w:t>
      </w:r>
    </w:p>
    <w:tbl>
      <w:tblPr>
        <w:tblW w:w="0" w:type="auto"/>
        <w:jc w:val="center"/>
        <w:tblLayout w:type="fixed"/>
        <w:tblCellMar>
          <w:left w:w="40" w:type="dxa"/>
          <w:right w:w="40" w:type="dxa"/>
        </w:tblCellMar>
        <w:tblLook w:val="0000" w:firstRow="0" w:lastRow="0" w:firstColumn="0" w:lastColumn="0" w:noHBand="0" w:noVBand="0"/>
      </w:tblPr>
      <w:tblGrid>
        <w:gridCol w:w="1432"/>
        <w:gridCol w:w="681"/>
        <w:gridCol w:w="703"/>
        <w:gridCol w:w="681"/>
        <w:gridCol w:w="702"/>
        <w:gridCol w:w="680"/>
        <w:gridCol w:w="680"/>
        <w:gridCol w:w="702"/>
        <w:gridCol w:w="680"/>
        <w:gridCol w:w="680"/>
        <w:gridCol w:w="702"/>
        <w:gridCol w:w="680"/>
        <w:gridCol w:w="636"/>
      </w:tblGrid>
      <w:tr w:rsidR="00000000">
        <w:tblPrEx>
          <w:tblCellMar>
            <w:top w:w="0" w:type="dxa"/>
            <w:bottom w:w="0" w:type="dxa"/>
          </w:tblCellMar>
        </w:tblPrEx>
        <w:trPr>
          <w:cantSplit/>
          <w:trHeight w:val="284"/>
          <w:jc w:val="center"/>
        </w:trPr>
        <w:tc>
          <w:tcPr>
            <w:tcW w:w="1432" w:type="dxa"/>
            <w:vMerge w:val="restart"/>
            <w:tcBorders>
              <w:top w:val="single" w:sz="6" w:space="0" w:color="auto"/>
              <w:left w:val="single" w:sz="6" w:space="0" w:color="auto"/>
              <w:right w:val="single" w:sz="6" w:space="0" w:color="auto"/>
            </w:tcBorders>
          </w:tcPr>
          <w:p w:rsidR="00000000" w:rsidRDefault="00000000">
            <w:pPr>
              <w:spacing w:before="40" w:after="40" w:line="220" w:lineRule="exact"/>
              <w:rPr>
                <w:b/>
                <w:sz w:val="18"/>
              </w:rPr>
            </w:pPr>
            <w:r>
              <w:rPr>
                <w:b/>
                <w:sz w:val="18"/>
              </w:rPr>
              <w:t>Год</w:t>
            </w:r>
          </w:p>
        </w:tc>
        <w:tc>
          <w:tcPr>
            <w:tcW w:w="138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1994</w:t>
            </w:r>
          </w:p>
        </w:tc>
        <w:tc>
          <w:tcPr>
            <w:tcW w:w="1383"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1995</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1996</w:t>
            </w:r>
          </w:p>
        </w:tc>
        <w:tc>
          <w:tcPr>
            <w:tcW w:w="138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1997</w:t>
            </w:r>
          </w:p>
        </w:tc>
        <w:tc>
          <w:tcPr>
            <w:tcW w:w="138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1998</w:t>
            </w:r>
          </w:p>
        </w:tc>
        <w:tc>
          <w:tcPr>
            <w:tcW w:w="131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Июнь 1999</w:t>
            </w:r>
          </w:p>
        </w:tc>
      </w:tr>
      <w:tr w:rsidR="00000000">
        <w:tblPrEx>
          <w:tblCellMar>
            <w:top w:w="0" w:type="dxa"/>
            <w:bottom w:w="0" w:type="dxa"/>
          </w:tblCellMar>
        </w:tblPrEx>
        <w:trPr>
          <w:cantSplit/>
          <w:trHeight w:val="284"/>
          <w:jc w:val="center"/>
        </w:trPr>
        <w:tc>
          <w:tcPr>
            <w:tcW w:w="1432" w:type="dxa"/>
            <w:vMerge/>
            <w:tcBorders>
              <w:left w:val="single" w:sz="6" w:space="0" w:color="auto"/>
              <w:bottom w:val="single" w:sz="6" w:space="0" w:color="auto"/>
              <w:right w:val="single" w:sz="6" w:space="0" w:color="auto"/>
            </w:tcBorders>
          </w:tcPr>
          <w:p w:rsidR="00000000" w:rsidRDefault="00000000">
            <w:pPr>
              <w:spacing w:before="40" w:after="40" w:line="220" w:lineRule="exact"/>
              <w:rPr>
                <w:b/>
                <w:sz w:val="18"/>
              </w:rPr>
            </w:pP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Литература</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41,3</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36,9</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38,1</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33,2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38,5</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41,3</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38,1</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33,2</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38,5</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56,3</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58,0</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Математика</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66,7</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68,8</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56,9</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61,4</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66,7</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61,4</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66,6</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68,3</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Ест. науки</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36,5</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37,5</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50,7</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51,8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36,5</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37,5</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50,7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51,8</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54,6</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57,3</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Мат.-тех.</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48,0</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24,3</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74,0</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66,1</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48,0</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74,0</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66,1</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Техника</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lang w:val="en-US"/>
              </w:rPr>
            </w:pPr>
            <w:r>
              <w:rPr>
                <w:sz w:val="18"/>
                <w:lang w:val="en-US"/>
              </w:rPr>
              <w:t>–</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39,5</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39,5</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26,2</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60,4</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55,1</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Экономика и управление</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28,8</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32,7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lang w:val="en-US"/>
              </w:rPr>
              <w:t>–</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28,8</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26,8</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32,7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58,2</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59,6</w:t>
            </w:r>
          </w:p>
        </w:tc>
      </w:tr>
      <w:tr w:rsidR="00000000">
        <w:tblPrEx>
          <w:tblCellMar>
            <w:top w:w="0" w:type="dxa"/>
            <w:bottom w:w="0" w:type="dxa"/>
          </w:tblCellMar>
        </w:tblPrEx>
        <w:trPr>
          <w:trHeight w:val="284"/>
          <w:jc w:val="center"/>
        </w:trPr>
        <w:tc>
          <w:tcPr>
            <w:tcW w:w="14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ИТОГО</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43,1</w:t>
            </w:r>
          </w:p>
        </w:tc>
        <w:tc>
          <w:tcPr>
            <w:tcW w:w="70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38,3</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45,5</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43,1</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38,3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45,5</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39,7</w:t>
            </w:r>
          </w:p>
        </w:tc>
        <w:tc>
          <w:tcPr>
            <w:tcW w:w="7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59,8</w:t>
            </w:r>
          </w:p>
        </w:tc>
        <w:tc>
          <w:tcPr>
            <w:tcW w:w="63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59,3</w:t>
            </w:r>
          </w:p>
        </w:tc>
      </w:tr>
    </w:tbl>
    <w:p w:rsidR="00000000" w:rsidRDefault="00000000">
      <w:pPr>
        <w:spacing w:before="80" w:line="220" w:lineRule="exact"/>
        <w:jc w:val="right"/>
        <w:rPr>
          <w:b/>
          <w:sz w:val="18"/>
        </w:rPr>
      </w:pPr>
      <w:r>
        <w:rPr>
          <w:b/>
          <w:sz w:val="18"/>
        </w:rPr>
        <w:t>Источник: Министерство образования и науки</w:t>
      </w:r>
    </w:p>
    <w:p w:rsidR="00000000" w:rsidRDefault="00000000">
      <w:r>
        <w:t>513.</w:t>
      </w:r>
      <w:r>
        <w:rPr>
          <w:b/>
        </w:rPr>
        <w:tab/>
      </w:r>
      <w:r>
        <w:t>Общие результаты экзаменов на степень бакалавра с июня 1993 года по июнь 1998 года свидетельствуют, что показатель успешной сдачи экзаменов у девочек ниже, чем у мальчиков; однако разрыв постепенно сокращается от 7,3 в 1993 году до 4,3 в 1996 году и до 1 в 1998 году, то есть в июне 1998 года показатель у девочек – 49,1 процента, а у мальчиков – 50,1 процента.</w:t>
      </w:r>
    </w:p>
    <w:p w:rsidR="00000000" w:rsidRDefault="00000000">
      <w:r>
        <w:t>514.</w:t>
      </w:r>
      <w:r>
        <w:tab/>
        <w:t>Однако показатели сдачи экзаменов по математике и естественным наукам выше у девочек. В июне 1998 года 65 процентов девочек и 62 процента мальчиков успешно сдали экзамены по математике; экзамен на степень бакалавра по естественным наукам успешно сдали 59,8 процента девочек и 56 процентов мальчиков. Показатель успешных результатов сдачи экзаменов на степень бакалавра по техническим и экономическим наукам из года в год постепенно возрастает. Так, показатель успешной сдачи девочками экзаменов на степень бакалавра по техническим наукам вырос с 26,2 процента в июне 1995 года до 37,5 процента в июне 1998 года. Показатель успешной сдачи экзаменов ими на степень бакалавра по экономике и управлению также вырос с 26,8 процента в июне 1995 года до 28,7 процента в июне 1998 года.</w:t>
      </w:r>
    </w:p>
    <w:p w:rsidR="00000000" w:rsidRDefault="00000000">
      <w:r>
        <w:t>515.</w:t>
      </w:r>
      <w:r>
        <w:tab/>
        <w:t>Что касается национального конкурса для поступления в экспериментальные лицеи подготовки будущей элиты, куда отбираются самые способные абитуриенты, то и здесь можно отметить, что девушки показывают лучшие результаты. Успешных результатов в июне 1997 года добились 62,8 процента девушек и только 37,2 процента юношей. Эта тенденция подтвердилась в июне 1998 и 1999 годов. Такие же успешные результаты девушки демонстрируют также на экзаменах на степень бакалавра по литературе, естественным наукам и экономике и управлению.</w:t>
      </w:r>
    </w:p>
    <w:p w:rsidR="00000000" w:rsidRDefault="00000000">
      <w:pPr>
        <w:spacing w:before="120" w:after="180" w:line="260" w:lineRule="exact"/>
        <w:rPr>
          <w:b/>
          <w:sz w:val="22"/>
        </w:rPr>
      </w:pPr>
      <w:r>
        <w:rPr>
          <w:b/>
          <w:sz w:val="22"/>
        </w:rPr>
        <w:t>II.2.</w:t>
      </w:r>
      <w:r>
        <w:rPr>
          <w:b/>
          <w:sz w:val="22"/>
        </w:rPr>
        <w:tab/>
        <w:t>Новая система ориентации</w:t>
      </w:r>
    </w:p>
    <w:p w:rsidR="00000000" w:rsidRDefault="00000000">
      <w:r>
        <w:t>516.</w:t>
      </w:r>
      <w:r>
        <w:tab/>
        <w:t>Развитие в сторону равномерного по всей стране охвата школьным образованием как мальчиков, так и девочек сопровождалось заботой о равной представленности обоих полов в различных видах образования. Система образования дает возможность учащимся выбирать без какой-либо дискриминации любую специализацию. Во всех нормативных документах, касающихся системы образования, подчеркивается и поощряется это равенство учащихся.</w:t>
      </w:r>
    </w:p>
    <w:p w:rsidR="00000000" w:rsidRDefault="00000000">
      <w:r>
        <w:t>517.</w:t>
      </w:r>
      <w:r>
        <w:tab/>
        <w:t>Стремясь содействовать равенству возможностей мальчиков и девочек в том, что касается специализации обучения, Министерство образования и науки создало в 1995/96 учебном году группу советников по вопросам ориентации, в задачу которых входит доходчивое разъяснение девушкам возможностей их обучения в различных областях естественных наук и особенно их поступления на технические отделения учебных заведений, тем самым развивая в них чувство собственного достоинства и помогая им найти себя в жизни.</w:t>
      </w:r>
    </w:p>
    <w:p w:rsidR="00000000" w:rsidRDefault="00000000">
      <w:r>
        <w:t>518.</w:t>
      </w:r>
      <w:r>
        <w:tab/>
        <w:t>Были приняты организационные меры с целью создания стимулов для девушек в плане их ориентации на изучение различных естественных наук и получение технического образования. С этой целью была развернута кампания в средствах массовой информации.</w:t>
      </w:r>
    </w:p>
    <w:p w:rsidR="00000000" w:rsidRDefault="00000000">
      <w:r>
        <w:t>519.</w:t>
      </w:r>
      <w:r>
        <w:tab/>
        <w:t>Эти новые меры способствовали ориентации девушек в направлении экономического и технического образования, а также изучения естественных наук, что привело к некоторому сокращению контингента девушек на филологических отделениях.</w:t>
      </w:r>
    </w:p>
    <w:p w:rsidR="00000000" w:rsidRDefault="00000000">
      <w:pPr>
        <w:spacing w:after="120"/>
        <w:jc w:val="center"/>
        <w:rPr>
          <w:b/>
        </w:rPr>
      </w:pPr>
      <w:r>
        <w:rPr>
          <w:b/>
        </w:rPr>
        <w:t>Динамика ориентации в области среднего образования</w:t>
      </w:r>
    </w:p>
    <w:tbl>
      <w:tblPr>
        <w:tblW w:w="0" w:type="auto"/>
        <w:jc w:val="center"/>
        <w:tblLayout w:type="fixed"/>
        <w:tblCellMar>
          <w:left w:w="40" w:type="dxa"/>
          <w:right w:w="40" w:type="dxa"/>
        </w:tblCellMar>
        <w:tblLook w:val="0000" w:firstRow="0" w:lastRow="0" w:firstColumn="0" w:lastColumn="0" w:noHBand="0" w:noVBand="0"/>
      </w:tblPr>
      <w:tblGrid>
        <w:gridCol w:w="1861"/>
        <w:gridCol w:w="802"/>
        <w:gridCol w:w="802"/>
        <w:gridCol w:w="801"/>
        <w:gridCol w:w="801"/>
        <w:gridCol w:w="801"/>
        <w:gridCol w:w="801"/>
        <w:gridCol w:w="801"/>
        <w:gridCol w:w="801"/>
        <w:gridCol w:w="801"/>
      </w:tblGrid>
      <w:tr w:rsidR="00000000">
        <w:tblPrEx>
          <w:tblCellMar>
            <w:top w:w="0" w:type="dxa"/>
            <w:bottom w:w="0" w:type="dxa"/>
          </w:tblCellMar>
        </w:tblPrEx>
        <w:trPr>
          <w:cantSplit/>
          <w:trHeight w:val="284"/>
          <w:jc w:val="center"/>
        </w:trPr>
        <w:tc>
          <w:tcPr>
            <w:tcW w:w="1861" w:type="dxa"/>
            <w:vMerge w:val="restart"/>
            <w:tcBorders>
              <w:top w:val="single" w:sz="6" w:space="0" w:color="auto"/>
              <w:left w:val="single" w:sz="6" w:space="0" w:color="auto"/>
              <w:right w:val="single" w:sz="6" w:space="0" w:color="auto"/>
            </w:tcBorders>
          </w:tcPr>
          <w:p w:rsidR="00000000" w:rsidRDefault="00000000">
            <w:pPr>
              <w:spacing w:before="40" w:after="40" w:line="220" w:lineRule="exact"/>
              <w:rPr>
                <w:b/>
                <w:sz w:val="18"/>
              </w:rPr>
            </w:pPr>
            <w:r>
              <w:rPr>
                <w:b/>
                <w:sz w:val="18"/>
              </w:rPr>
              <w:t>Учебный год</w:t>
            </w:r>
          </w:p>
        </w:tc>
        <w:tc>
          <w:tcPr>
            <w:tcW w:w="2405"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1994/95</w:t>
            </w:r>
          </w:p>
        </w:tc>
        <w:tc>
          <w:tcPr>
            <w:tcW w:w="2403"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1996/97</w:t>
            </w:r>
          </w:p>
        </w:tc>
        <w:tc>
          <w:tcPr>
            <w:tcW w:w="2403"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1998/99</w:t>
            </w:r>
          </w:p>
        </w:tc>
      </w:tr>
      <w:tr w:rsidR="00000000">
        <w:tblPrEx>
          <w:tblCellMar>
            <w:top w:w="0" w:type="dxa"/>
            <w:bottom w:w="0" w:type="dxa"/>
          </w:tblCellMar>
        </w:tblPrEx>
        <w:trPr>
          <w:cantSplit/>
          <w:trHeight w:val="284"/>
          <w:jc w:val="center"/>
        </w:trPr>
        <w:tc>
          <w:tcPr>
            <w:tcW w:w="1861" w:type="dxa"/>
            <w:vMerge/>
            <w:tcBorders>
              <w:left w:val="single" w:sz="6" w:space="0" w:color="auto"/>
              <w:bottom w:val="single" w:sz="6" w:space="0" w:color="auto"/>
              <w:right w:val="single" w:sz="6" w:space="0" w:color="auto"/>
            </w:tcBorders>
          </w:tcPr>
          <w:p w:rsidR="00000000" w:rsidRDefault="00000000">
            <w:pPr>
              <w:spacing w:before="40" w:after="40" w:line="220" w:lineRule="exact"/>
              <w:rPr>
                <w:sz w:val="18"/>
              </w:rPr>
            </w:pP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Филология</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18,3</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43,8</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30,8</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16,7</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29,2</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16,1</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37,3</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27,5</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Математика</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24,6</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18,3</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28,1</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14,1</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20,9</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28,2</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15,8</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21,5</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Ест. науки</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21,4</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22,6</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20,7</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25,0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19,3</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24,8</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22,2</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Тех. науки</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20,9</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4,3</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12,8</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20,9</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12,4</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22,6</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12,9</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 xml:space="preserve">Экономика </w:t>
            </w:r>
            <w:r>
              <w:rPr>
                <w:sz w:val="18"/>
              </w:rPr>
              <w:br/>
              <w:t>и управление</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14,8</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17,3</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16,1</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13,6</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15,4</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14,5</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13,7</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17,6</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15,8</w:t>
            </w:r>
          </w:p>
        </w:tc>
      </w:tr>
      <w:tr w:rsidR="00000000">
        <w:tblPrEx>
          <w:tblCellMar>
            <w:top w:w="0" w:type="dxa"/>
            <w:bottom w:w="0" w:type="dxa"/>
          </w:tblCellMar>
        </w:tblPrEx>
        <w:trPr>
          <w:trHeight w:val="284"/>
          <w:jc w:val="center"/>
        </w:trPr>
        <w:tc>
          <w:tcPr>
            <w:tcW w:w="186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ВСЕГО</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8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r>
    </w:tbl>
    <w:p w:rsidR="00000000" w:rsidRDefault="00000000">
      <w:pPr>
        <w:spacing w:before="80" w:after="180" w:line="220" w:lineRule="exact"/>
        <w:ind w:right="289"/>
        <w:jc w:val="right"/>
        <w:rPr>
          <w:b/>
          <w:sz w:val="18"/>
        </w:rPr>
      </w:pPr>
      <w:r>
        <w:rPr>
          <w:b/>
          <w:sz w:val="18"/>
        </w:rPr>
        <w:t>Источник: Министерство образования и науки</w:t>
      </w:r>
    </w:p>
    <w:p w:rsidR="00000000" w:rsidRDefault="00000000">
      <w:r>
        <w:t>520.</w:t>
      </w:r>
      <w:r>
        <w:tab/>
        <w:t>Цифровые показатели в таблице, выше, позволяют констатировать положительную динамику в области ориентации девушек на специализацию в технических и естественных науках.</w:t>
      </w:r>
    </w:p>
    <w:p w:rsidR="00000000" w:rsidRDefault="00000000">
      <w:r>
        <w:t>521.</w:t>
      </w:r>
      <w:r>
        <w:tab/>
        <w:t xml:space="preserve">Действительно, процентная доля девушек, ориентированных на специализацию в области филологии, сократилась с 43,8 процента в 1994/95 учебном году до 37,3 процента в 1998/99 учебном году, тогда как за тот же период доля девушек, ориентированных на специализацию в математике, выросла с 12 процентов до 15,8 процента, а ориентированных на естественные науки – с 22,6 процента до 24,8 процента. Однако, что касается специализации в области технических наук, рост был незначительным (с 4,3 процента в </w:t>
      </w:r>
      <w:r>
        <w:br/>
        <w:t xml:space="preserve">1994/95 учебном году до 4,5 процента в 1998/99 учебном году). </w:t>
      </w:r>
    </w:p>
    <w:p w:rsidR="00000000" w:rsidRDefault="00000000">
      <w:r>
        <w:t>522.</w:t>
      </w:r>
      <w:r>
        <w:tab/>
        <w:t>Следует отметить, что доля девушек, ориентированных на экономику – управление, выше, чем у мальчиков (17,6 процента у девушек против 13,7 процента у мальчиков).</w:t>
      </w:r>
    </w:p>
    <w:p w:rsidR="00000000" w:rsidRDefault="00000000">
      <w:r>
        <w:t>523.</w:t>
      </w:r>
      <w:r>
        <w:tab/>
        <w:t>Филология по-прежнему привлекает все большее число девушек из сельских районов, например их доля в 1998/99 учебном году составила: из района Кассерин – 52,2 процента, Кайруан – 44,1 процента против среднего количества по стране у девушек – 37,3 процента.</w:t>
      </w:r>
    </w:p>
    <w:p w:rsidR="00000000" w:rsidRDefault="00000000">
      <w:r>
        <w:t>524.</w:t>
      </w:r>
      <w:r>
        <w:tab/>
        <w:t>В результате создания в декабре 1997 года в Министерстве образования и науки секции, которой поручается следить за правильным осуществлением мер в области школьной ориентации и предпринимать действия в этом направлении, можно осуществить более гармоничное распределение девушек по различным специальностям в системе образования.</w:t>
      </w:r>
    </w:p>
    <w:p w:rsidR="00000000" w:rsidRDefault="00000000">
      <w:pPr>
        <w:spacing w:before="120" w:line="260" w:lineRule="exact"/>
        <w:rPr>
          <w:b/>
          <w:sz w:val="22"/>
        </w:rPr>
      </w:pPr>
      <w:r>
        <w:rPr>
          <w:b/>
          <w:sz w:val="22"/>
        </w:rPr>
        <w:t>II.3.</w:t>
      </w:r>
      <w:r>
        <w:rPr>
          <w:b/>
          <w:sz w:val="22"/>
        </w:rPr>
        <w:tab/>
        <w:t>Борьба с отсевом учащихся из школы</w:t>
      </w:r>
    </w:p>
    <w:p w:rsidR="00000000" w:rsidRDefault="00000000">
      <w:r>
        <w:t>525.</w:t>
      </w:r>
      <w:r>
        <w:tab/>
        <w:t>Эта информация, иллюстрирующая отсев девочек из школы, приводится в ответ на соответствующую рекомендацию Комитета, рассмотревшего в 1995 году первоначальный и второй периодический доклады Туниса.</w:t>
      </w:r>
    </w:p>
    <w:p w:rsidR="00000000" w:rsidRDefault="00000000">
      <w:r>
        <w:t>526.</w:t>
      </w:r>
      <w:r>
        <w:tab/>
        <w:t>Приводимые ниже статистические данные говорят о сохраняющейся тенденции снижения числа учеников, бросающих учебу в начальной, средней и высшей школе, особенно это касается девочек и девушек.</w:t>
      </w:r>
    </w:p>
    <w:p w:rsidR="00000000" w:rsidRDefault="00000000">
      <w:pPr>
        <w:spacing w:before="120" w:line="260" w:lineRule="exact"/>
        <w:rPr>
          <w:b/>
        </w:rPr>
      </w:pPr>
      <w:r>
        <w:rPr>
          <w:b/>
          <w:sz w:val="22"/>
        </w:rPr>
        <w:t>II.3.1.</w:t>
      </w:r>
      <w:r>
        <w:rPr>
          <w:b/>
          <w:sz w:val="22"/>
        </w:rPr>
        <w:tab/>
        <w:t>На первом этапе базового образования</w:t>
      </w:r>
    </w:p>
    <w:p w:rsidR="00000000" w:rsidRDefault="00000000">
      <w:pPr>
        <w:spacing w:after="200"/>
        <w:jc w:val="center"/>
        <w:rPr>
          <w:b/>
        </w:rPr>
      </w:pPr>
      <w:r>
        <w:rPr>
          <w:b/>
        </w:rPr>
        <w:t xml:space="preserve">Показатель отсева в разбивке по годам обучения и по полу </w:t>
      </w:r>
      <w:r>
        <w:rPr>
          <w:b/>
        </w:rPr>
        <w:br/>
        <w:t>(первый этап базового образования)</w:t>
      </w:r>
    </w:p>
    <w:tbl>
      <w:tblPr>
        <w:tblW w:w="0" w:type="auto"/>
        <w:jc w:val="center"/>
        <w:tblLayout w:type="fixed"/>
        <w:tblCellMar>
          <w:left w:w="40" w:type="dxa"/>
          <w:right w:w="40" w:type="dxa"/>
        </w:tblCellMar>
        <w:tblLook w:val="0000" w:firstRow="0" w:lastRow="0" w:firstColumn="0" w:lastColumn="0" w:noHBand="0" w:noVBand="0"/>
      </w:tblPr>
      <w:tblGrid>
        <w:gridCol w:w="1104"/>
        <w:gridCol w:w="609"/>
        <w:gridCol w:w="609"/>
        <w:gridCol w:w="609"/>
        <w:gridCol w:w="609"/>
        <w:gridCol w:w="609"/>
        <w:gridCol w:w="610"/>
        <w:gridCol w:w="610"/>
        <w:gridCol w:w="610"/>
        <w:gridCol w:w="610"/>
        <w:gridCol w:w="610"/>
        <w:gridCol w:w="610"/>
        <w:gridCol w:w="610"/>
        <w:gridCol w:w="610"/>
        <w:gridCol w:w="610"/>
      </w:tblGrid>
      <w:tr w:rsidR="00000000">
        <w:tblPrEx>
          <w:tblCellMar>
            <w:top w:w="0" w:type="dxa"/>
            <w:bottom w:w="0" w:type="dxa"/>
          </w:tblCellMar>
        </w:tblPrEx>
        <w:trPr>
          <w:cantSplit/>
          <w:trHeight w:val="20"/>
          <w:jc w:val="center"/>
        </w:trPr>
        <w:tc>
          <w:tcPr>
            <w:tcW w:w="1104" w:type="dxa"/>
            <w:vMerge w:val="restart"/>
            <w:tcBorders>
              <w:top w:val="single" w:sz="6" w:space="0" w:color="auto"/>
              <w:left w:val="single" w:sz="6" w:space="0" w:color="auto"/>
              <w:right w:val="single" w:sz="6" w:space="0" w:color="auto"/>
            </w:tcBorders>
          </w:tcPr>
          <w:p w:rsidR="00000000" w:rsidRDefault="00000000">
            <w:pPr>
              <w:spacing w:before="80" w:after="80" w:line="220" w:lineRule="exact"/>
              <w:jc w:val="left"/>
              <w:rPr>
                <w:b/>
                <w:sz w:val="18"/>
              </w:rPr>
            </w:pPr>
            <w:r>
              <w:rPr>
                <w:b/>
                <w:sz w:val="18"/>
              </w:rPr>
              <w:t>Учебный год</w:t>
            </w:r>
          </w:p>
        </w:tc>
        <w:tc>
          <w:tcPr>
            <w:tcW w:w="121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1-й класс</w:t>
            </w:r>
          </w:p>
        </w:tc>
        <w:tc>
          <w:tcPr>
            <w:tcW w:w="1218"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2-й класс</w:t>
            </w:r>
          </w:p>
        </w:tc>
        <w:tc>
          <w:tcPr>
            <w:tcW w:w="1219"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3-й класс</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4-й класс</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5-й класс</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6-й класс</w:t>
            </w:r>
          </w:p>
        </w:tc>
        <w:tc>
          <w:tcPr>
            <w:tcW w:w="1220"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Итого</w:t>
            </w:r>
          </w:p>
        </w:tc>
      </w:tr>
      <w:tr w:rsidR="00000000">
        <w:tblPrEx>
          <w:tblCellMar>
            <w:top w:w="0" w:type="dxa"/>
            <w:bottom w:w="0" w:type="dxa"/>
          </w:tblCellMar>
        </w:tblPrEx>
        <w:trPr>
          <w:cantSplit/>
          <w:trHeight w:val="20"/>
          <w:jc w:val="center"/>
        </w:trPr>
        <w:tc>
          <w:tcPr>
            <w:tcW w:w="1104" w:type="dxa"/>
            <w:vMerge/>
            <w:tcBorders>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1992/93</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2,4</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3,4</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6,2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5,5</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18,2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14,9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4,4</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1993/94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0,6</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2,3</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17,8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15,5</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4,3</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1994/95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0,9</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0,5</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4,3</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17,4</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13,9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4,0</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1995/96</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2,3</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3,6</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15,0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12,2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4,1</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1996/97</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1,2</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1,4</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3,4</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8,3</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7,0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3,5</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3,1</w:t>
            </w:r>
          </w:p>
        </w:tc>
      </w:tr>
      <w:tr w:rsidR="00000000">
        <w:tblPrEx>
          <w:tblCellMar>
            <w:top w:w="0" w:type="dxa"/>
            <w:bottom w:w="0" w:type="dxa"/>
          </w:tblCellMar>
        </w:tblPrEx>
        <w:trPr>
          <w:trHeight w:val="20"/>
          <w:jc w:val="center"/>
        </w:trPr>
        <w:tc>
          <w:tcPr>
            <w:tcW w:w="110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1997/98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1,1</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0,8</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1,0</w:t>
            </w:r>
          </w:p>
        </w:tc>
        <w:tc>
          <w:tcPr>
            <w:tcW w:w="60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2,4</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3,1</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5,0</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3,9</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9,2</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7,8</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3,7</w:t>
            </w:r>
          </w:p>
        </w:tc>
        <w:tc>
          <w:tcPr>
            <w:tcW w:w="61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3,2</w:t>
            </w:r>
          </w:p>
        </w:tc>
      </w:tr>
    </w:tbl>
    <w:p w:rsidR="00000000" w:rsidRDefault="00000000">
      <w:pPr>
        <w:spacing w:before="80" w:after="180" w:line="220" w:lineRule="exact"/>
        <w:jc w:val="right"/>
      </w:pPr>
      <w:r>
        <w:rPr>
          <w:b/>
          <w:sz w:val="18"/>
        </w:rPr>
        <w:t>Источник: Министерство образования и науки</w:t>
      </w:r>
    </w:p>
    <w:p w:rsidR="00000000" w:rsidRDefault="00000000">
      <w:r>
        <w:t>527.</w:t>
      </w:r>
      <w:r>
        <w:tab/>
        <w:t xml:space="preserve">На первом этапе базового образования показатель отсева девочек из школы значительно снизился начиная с 1992/93 учебного года. Хотя этот показатель был выше у девочек до реформы в области образования (7,5 процента в 1979/80 учебном году), он снизился до 4,4 процента в 1992/93 учебном году и достиг 3,2 процента в 1997/98 учебном году. Показатель отсева мальчиков за этот же период также снизился, однако остается несколько выше, чем у девочек. </w:t>
      </w:r>
    </w:p>
    <w:p w:rsidR="00000000" w:rsidRDefault="00000000">
      <w:pPr>
        <w:spacing w:before="120" w:line="260" w:lineRule="exact"/>
        <w:rPr>
          <w:b/>
          <w:sz w:val="22"/>
        </w:rPr>
      </w:pPr>
      <w:r>
        <w:rPr>
          <w:b/>
          <w:sz w:val="22"/>
        </w:rPr>
        <w:t>II.3.2.</w:t>
      </w:r>
      <w:r>
        <w:rPr>
          <w:b/>
          <w:sz w:val="22"/>
        </w:rPr>
        <w:tab/>
        <w:t>На втором этапе базового образования и в средней школе</w:t>
      </w:r>
    </w:p>
    <w:p w:rsidR="00000000" w:rsidRDefault="00000000">
      <w:pPr>
        <w:spacing w:before="120"/>
        <w:jc w:val="center"/>
        <w:rPr>
          <w:b/>
        </w:rPr>
      </w:pPr>
      <w:r>
        <w:rPr>
          <w:b/>
        </w:rPr>
        <w:t xml:space="preserve">Показатель отсева в разбивке по годам обучения и по полу </w:t>
      </w:r>
      <w:r>
        <w:rPr>
          <w:b/>
        </w:rPr>
        <w:br/>
        <w:t>(второй этап базового образования и среднее образование)</w:t>
      </w:r>
    </w:p>
    <w:tbl>
      <w:tblPr>
        <w:tblW w:w="0" w:type="auto"/>
        <w:jc w:val="center"/>
        <w:tblLayout w:type="fixed"/>
        <w:tblCellMar>
          <w:left w:w="40" w:type="dxa"/>
          <w:right w:w="40" w:type="dxa"/>
        </w:tblCellMar>
        <w:tblLook w:val="0000" w:firstRow="0" w:lastRow="0" w:firstColumn="0" w:lastColumn="0" w:noHBand="0" w:noVBand="0"/>
      </w:tblPr>
      <w:tblGrid>
        <w:gridCol w:w="1057"/>
        <w:gridCol w:w="613"/>
        <w:gridCol w:w="613"/>
        <w:gridCol w:w="613"/>
        <w:gridCol w:w="613"/>
        <w:gridCol w:w="613"/>
        <w:gridCol w:w="613"/>
        <w:gridCol w:w="613"/>
        <w:gridCol w:w="613"/>
        <w:gridCol w:w="613"/>
        <w:gridCol w:w="613"/>
        <w:gridCol w:w="613"/>
        <w:gridCol w:w="613"/>
        <w:gridCol w:w="613"/>
        <w:gridCol w:w="613"/>
      </w:tblGrid>
      <w:tr w:rsidR="00000000">
        <w:tblPrEx>
          <w:tblCellMar>
            <w:top w:w="0" w:type="dxa"/>
            <w:bottom w:w="0" w:type="dxa"/>
          </w:tblCellMar>
        </w:tblPrEx>
        <w:trPr>
          <w:cantSplit/>
          <w:trHeight w:val="284"/>
          <w:jc w:val="center"/>
        </w:trPr>
        <w:tc>
          <w:tcPr>
            <w:tcW w:w="1057" w:type="dxa"/>
            <w:vMerge w:val="restart"/>
            <w:tcBorders>
              <w:top w:val="single" w:sz="6" w:space="0" w:color="auto"/>
              <w:left w:val="single" w:sz="6" w:space="0" w:color="auto"/>
              <w:bottom w:val="nil"/>
              <w:right w:val="single" w:sz="6" w:space="0" w:color="auto"/>
            </w:tcBorders>
          </w:tcPr>
          <w:p w:rsidR="00000000" w:rsidRDefault="00000000">
            <w:pPr>
              <w:spacing w:before="40" w:after="40" w:line="220" w:lineRule="exact"/>
              <w:jc w:val="left"/>
              <w:rPr>
                <w:b/>
                <w:sz w:val="18"/>
              </w:rPr>
            </w:pPr>
            <w:r>
              <w:rPr>
                <w:b/>
                <w:sz w:val="18"/>
              </w:rPr>
              <w:t>Учебный год</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1998/99</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1992/93</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1993/94</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1994/95</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1995/96</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1996/97</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1997/98</w:t>
            </w:r>
          </w:p>
        </w:tc>
      </w:tr>
      <w:tr w:rsidR="00000000">
        <w:tblPrEx>
          <w:tblCellMar>
            <w:top w:w="0" w:type="dxa"/>
            <w:bottom w:w="0" w:type="dxa"/>
          </w:tblCellMar>
        </w:tblPrEx>
        <w:trPr>
          <w:cantSplit/>
          <w:trHeight w:val="284"/>
          <w:jc w:val="center"/>
        </w:trPr>
        <w:tc>
          <w:tcPr>
            <w:tcW w:w="1057" w:type="dxa"/>
            <w:vMerge/>
            <w:tcBorders>
              <w:top w:val="nil"/>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д.</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8,7</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13,3</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10,9</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5-й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15,3</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13,3</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12,2</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6-й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7,4</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7-й кл.</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17,6</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19,8</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10,5</w:t>
            </w:r>
          </w:p>
        </w:tc>
      </w:tr>
      <w:tr w:rsidR="00000000">
        <w:tblPrEx>
          <w:tblCellMar>
            <w:top w:w="0" w:type="dxa"/>
            <w:bottom w:w="0" w:type="dxa"/>
          </w:tblCellMar>
        </w:tblPrEx>
        <w:trPr>
          <w:cantSplit/>
          <w:trHeight w:val="284"/>
          <w:jc w:val="center"/>
        </w:trPr>
        <w:tc>
          <w:tcPr>
            <w:tcW w:w="105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ИТОГО</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10,9</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11,7</w:t>
            </w:r>
          </w:p>
        </w:tc>
        <w:tc>
          <w:tcPr>
            <w:tcW w:w="61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8,5</w:t>
            </w:r>
          </w:p>
        </w:tc>
      </w:tr>
    </w:tbl>
    <w:p w:rsidR="00000000" w:rsidRDefault="00000000">
      <w:pPr>
        <w:spacing w:before="120"/>
        <w:jc w:val="right"/>
      </w:pPr>
      <w:r>
        <w:rPr>
          <w:b/>
        </w:rPr>
        <w:t>Источник: Министерство образования и науки</w:t>
      </w:r>
    </w:p>
    <w:p w:rsidR="00000000" w:rsidRDefault="00000000">
      <w:r>
        <w:t>528.</w:t>
      </w:r>
      <w:r>
        <w:tab/>
        <w:t xml:space="preserve">В системе среднего образования показатель отсева девочек начиная с 1992/93 учебного года на всех уровнях образования значительно ниже, чем процент отсева мальчиков. Уход из школы в связи с прекращением действия права на школьное обучение отмечается на уровне седьмого класса, где процент отсева девочек равен или несколько превышает процент отсева мальчиков. </w:t>
      </w:r>
    </w:p>
    <w:p w:rsidR="00000000" w:rsidRDefault="00000000">
      <w:pPr>
        <w:spacing w:before="120" w:line="260" w:lineRule="exact"/>
        <w:rPr>
          <w:b/>
          <w:sz w:val="22"/>
        </w:rPr>
      </w:pPr>
      <w:r>
        <w:rPr>
          <w:b/>
          <w:sz w:val="22"/>
        </w:rPr>
        <w:t>II.3.3.</w:t>
      </w:r>
      <w:r>
        <w:rPr>
          <w:b/>
          <w:sz w:val="22"/>
        </w:rPr>
        <w:tab/>
        <w:t>Основные факторы сокращения отсева из школы девочек</w:t>
      </w:r>
    </w:p>
    <w:p w:rsidR="00000000" w:rsidRDefault="00000000">
      <w:r>
        <w:t>529.</w:t>
      </w:r>
      <w:r>
        <w:tab/>
        <w:t>Преждевременный уход из школы девочек становится все более редким явлением, и это особенно заметно на уровне как первого, так и второго этапа базового образования, а также на уровне среднего образования.</w:t>
      </w:r>
    </w:p>
    <w:p w:rsidR="00000000" w:rsidRDefault="00000000">
      <w:r>
        <w:t>530.</w:t>
      </w:r>
      <w:r>
        <w:tab/>
        <w:t>На уровне первого и второго этапов базового образования меры, принятые государством с целью введения обязательного образования (закон от 29 июля 1991 года), подкрепленные усилиями по увеличению количества школ в сельских районах и их приближению к местам проживания (с помощью Фонда национальной солидарности было построено 2626 школ в наиболее неблагоприятных районах), а также по составлению удобного расписания уроков (ограничение изменений в расписании в сельских школах), привели к значительному сокращению случаев, когда семья преждевременно забирала девочек из школы.</w:t>
      </w:r>
    </w:p>
    <w:p w:rsidR="00000000" w:rsidRDefault="00000000">
      <w:r>
        <w:t>531.</w:t>
      </w:r>
      <w:r>
        <w:tab/>
        <w:t>На уровне среднего образования преждевременный уход из школы девочек, который реже, чем у мальчиков, и имеет явную тенденцию к снижению, объясняется скорее всего прекращением действия права на школьное обучение.</w:t>
      </w:r>
    </w:p>
    <w:p w:rsidR="00000000" w:rsidRDefault="00000000">
      <w:r>
        <w:t>532.</w:t>
      </w:r>
      <w:r>
        <w:tab/>
        <w:t>Значительное число таких учащихся идут в частные учебные заведения. В 1998/99 учебном году на первом этапе базового образования в 42 частных учебных заведениях насчитывалось 10 008 учащихся (в том числе 47,7 процента девочек); на втором этапе базового образования и в средней школе в 324 учебных заведениях в 1998/99 учебном году насчитывалось 63 912 учащихся (в том числе 34,7 процента девочек).</w:t>
      </w:r>
    </w:p>
    <w:p w:rsidR="00000000" w:rsidRDefault="00000000">
      <w:r>
        <w:t>533.</w:t>
      </w:r>
      <w:r>
        <w:tab/>
        <w:t>Программа социального действия в школьной среде, дополнившая реформу системы образования, нашла свое конкретное воплощение прежде всего в создании комитетов, деятельность которых направлена на предупреждение школьной неуспеваемости и преждевременного ухода из школы; подобные случаи, обнаруженные в школьной среде, рассматриваются в рамках многодисциплинарного и многосекторального подхода (здоровье, социальные вопросы, молодежь и дети).</w:t>
      </w:r>
    </w:p>
    <w:p w:rsidR="00000000" w:rsidRDefault="00000000">
      <w:pPr>
        <w:rPr>
          <w:spacing w:val="4"/>
        </w:rPr>
      </w:pPr>
      <w:r>
        <w:t>534.</w:t>
      </w:r>
      <w:r>
        <w:tab/>
      </w:r>
      <w:r>
        <w:rPr>
          <w:spacing w:val="4"/>
        </w:rPr>
        <w:t xml:space="preserve">Число комитетов социального действия в школьной среде в 1995/96 учебном году достигло 1364. В соответствии с этой программой, охватившей в 1997/98 учебном году 909 учебных заведений </w:t>
      </w:r>
      <w:r>
        <w:rPr>
          <w:spacing w:val="4"/>
        </w:rPr>
        <w:br/>
        <w:t>(672 начальные школы и 237 средних школ, то есть всего 715 709 учащихся), были проведены оценка и координация в целях совершенствования средств воздействия и создания региональных групп по профессиональной подготовке и надзору.</w:t>
      </w:r>
    </w:p>
    <w:p w:rsidR="00000000" w:rsidRDefault="00000000">
      <w:r>
        <w:t>535.</w:t>
      </w:r>
      <w:r>
        <w:tab/>
        <w:t>Хотя результаты обследования, проведенного в 1990/91 году Национальным союзом тунисских женщин (НСТЖ) при участии ЮНИСЕФ и Министерства образования и науки, показали, что главными причинами отсева девочек из начальной школы являются проблемы семейного характера (52,1 процента), педагогического характера (19,3 процента) и экономического характера (11,8 процента), сегодня совершенно очевидно, что характерные для 1990 года факторы, лежавшие в основе ухода учащихся из школы, оказывают иное влияние в условиях нынешней системы образования. Фактор семьи, стоявший на первом месте в 1990 году, в настоящее время, естественно, оказывает наименьшее влияние.</w:t>
      </w:r>
    </w:p>
    <w:p w:rsidR="00000000" w:rsidRDefault="00000000">
      <w:r>
        <w:t>536.</w:t>
      </w:r>
      <w:r>
        <w:tab/>
        <w:t xml:space="preserve">Несмотря на значительное снижение показателя преждевременного отсева из школы, государственные власти ставят перед собой задачу в настоящее время удержать всех учащихся в рамках системы базового образования. В этой связи в течение 1998 года одна из комиссий занималась рассмотрением способов достижения этой цели. Министерство образования и науки разрабатывает в настоящее время важный механизм педагогической реформы, которая предусматривает разработку комплекса базовых знаний и умений, которыми должны овладеть учащиеся в возрасте от 6 до 16 лет, и создание сети приоритетных образовательных зон с целью скорейшей ликвидации несоответствий в различных районах страны. </w:t>
      </w:r>
    </w:p>
    <w:p w:rsidR="00000000" w:rsidRDefault="00000000">
      <w:r>
        <w:t>537.</w:t>
      </w:r>
      <w:r>
        <w:tab/>
        <w:t>Отсев из школы, который уже значительно сократился, должен стать еще меньше благодаря разработанным государственным многоплановым стратегиям и программам солидарности.</w:t>
      </w:r>
    </w:p>
    <w:p w:rsidR="00000000" w:rsidRDefault="00000000">
      <w:pPr>
        <w:rPr>
          <w:spacing w:val="4"/>
        </w:rPr>
      </w:pPr>
      <w:r>
        <w:t>538.</w:t>
      </w:r>
      <w:r>
        <w:tab/>
      </w:r>
      <w:r>
        <w:rPr>
          <w:spacing w:val="4"/>
        </w:rPr>
        <w:t>Центр научных исследований, документации и информации по вопросам женщин (ЦНИДИЖ) содействует усилиям, направленным на сокращение неравенства по признаку пола путем проведения исследования на тему "Неравенство между девочками и мальчиками в области образования". Это исследование будет проводиться в рамках нынешнего плана развития, и цель его – лучше изучить и оценить причины неуспеваемости девочек и их ухода из школы в районах, где по-прежнему существует неравенство. Оно будет содействовать корректировке деятельности государственных властей по решению этой проблемы.</w:t>
      </w:r>
    </w:p>
    <w:p w:rsidR="00000000" w:rsidRDefault="00000000">
      <w:pPr>
        <w:spacing w:before="160" w:after="280" w:line="260" w:lineRule="exact"/>
        <w:ind w:left="680" w:hanging="680"/>
        <w:jc w:val="left"/>
        <w:rPr>
          <w:b/>
          <w:sz w:val="22"/>
        </w:rPr>
      </w:pPr>
      <w:r>
        <w:rPr>
          <w:b/>
          <w:sz w:val="22"/>
        </w:rPr>
        <w:t>II.5.</w:t>
      </w:r>
      <w:r>
        <w:rPr>
          <w:b/>
          <w:sz w:val="22"/>
        </w:rPr>
        <w:tab/>
        <w:t xml:space="preserve">Изменение образа женщины в рамках образовательных программ </w:t>
      </w:r>
      <w:r>
        <w:rPr>
          <w:b/>
          <w:sz w:val="22"/>
        </w:rPr>
        <w:br/>
        <w:t>и в школьных учебниках</w:t>
      </w:r>
    </w:p>
    <w:p w:rsidR="00000000" w:rsidRDefault="00000000">
      <w:r>
        <w:t>539.</w:t>
      </w:r>
      <w:r>
        <w:tab/>
        <w:t>Начатая в 1989 году реформа системы, опираясь на заложенные в ней принципы, привела к глубоким изменениям всех школьных учебников, из которых было изъято все, что принижает образ женщины.</w:t>
      </w:r>
    </w:p>
    <w:p w:rsidR="00000000" w:rsidRDefault="00000000">
      <w:r>
        <w:t>540.</w:t>
      </w:r>
      <w:r>
        <w:tab/>
        <w:t xml:space="preserve">Одной из целей системы образования, говорится в пункте 3 статьи первой закона № 91-65 от 29 июля 1991 года, является </w:t>
      </w:r>
      <w:r>
        <w:rPr>
          <w:i/>
        </w:rPr>
        <w:t>"подготовка учащихся к жизни, в которой нет места какой бы то ни было форме дискриминации или сегрегации по признакам пола, социального происхождения, расы или религии"</w:t>
      </w:r>
      <w:r>
        <w:t>.</w:t>
      </w:r>
    </w:p>
    <w:p w:rsidR="00000000" w:rsidRDefault="00000000">
      <w:r>
        <w:t>541.</w:t>
      </w:r>
      <w:r>
        <w:tab/>
        <w:t>Анализ содержания программ и школьных учебников, разработанных в соответствии с направлениями образовательной реформы и созданием системы базового образования, позволил закрепить принцип равенства между полами.</w:t>
      </w:r>
    </w:p>
    <w:p w:rsidR="00000000" w:rsidRDefault="00000000">
      <w:r>
        <w:t>542.</w:t>
      </w:r>
      <w:r>
        <w:tab/>
        <w:t>Из нормативных текстов, определяющих условия образования, четко следует, что женщина признается равной мужчине и является партнером как в семье, так и в социальной жизни, занимающим свое естественное место в структуре общества. Это положение со всей очевидностью отражено во всех школьных учебниках с первого по пятый класс путем соответствующего использования образа женщины многократно и в разных ситуациях, что убеждает учащихся в равенстве мужчин и женщин. Эта идея пронизывает всю систему образования и весь учебный процесс от начала до конца.</w:t>
      </w:r>
    </w:p>
    <w:p w:rsidR="00000000" w:rsidRDefault="00000000">
      <w:r>
        <w:t>543.</w:t>
      </w:r>
      <w:r>
        <w:tab/>
        <w:t>Образы, связанные с традиционным разделением социальных ролей мужчин и женщин, уступают место видению более равных отношений между мужчиной и женщиной, где женщина выступает также в качестве участника производственного и творческого процессов.</w:t>
      </w:r>
    </w:p>
    <w:p w:rsidR="00000000" w:rsidRDefault="00000000">
      <w:pPr>
        <w:spacing w:before="120" w:line="260" w:lineRule="exact"/>
        <w:rPr>
          <w:sz w:val="22"/>
        </w:rPr>
      </w:pPr>
      <w:r>
        <w:rPr>
          <w:b/>
          <w:sz w:val="22"/>
        </w:rPr>
        <w:t>II.6.</w:t>
      </w:r>
      <w:r>
        <w:rPr>
          <w:b/>
          <w:sz w:val="22"/>
        </w:rPr>
        <w:tab/>
        <w:t>Динамика роста контингента преподавателей</w:t>
      </w:r>
      <w:r>
        <w:rPr>
          <w:sz w:val="22"/>
        </w:rPr>
        <w:t xml:space="preserve"> (см. пункты 344–347)</w:t>
      </w:r>
    </w:p>
    <w:p w:rsidR="00000000" w:rsidRDefault="00000000">
      <w:pPr>
        <w:spacing w:before="240" w:line="240" w:lineRule="auto"/>
        <w:rPr>
          <w:b/>
          <w:sz w:val="28"/>
        </w:rPr>
      </w:pPr>
      <w:r>
        <w:rPr>
          <w:b/>
          <w:sz w:val="28"/>
        </w:rPr>
        <w:t>Ш.</w:t>
      </w:r>
      <w:r>
        <w:rPr>
          <w:b/>
          <w:sz w:val="28"/>
        </w:rPr>
        <w:tab/>
        <w:t>Высшее образование</w:t>
      </w:r>
    </w:p>
    <w:p w:rsidR="00000000" w:rsidRDefault="00000000">
      <w:r>
        <w:t>544.</w:t>
      </w:r>
      <w:r>
        <w:tab/>
        <w:t>Высшее образование рассматривается в Тунисе как решающий этап в профессиональной подготовке молодежи и конкретное осуществление ее прав на доступ к знаниям и науке.</w:t>
      </w:r>
    </w:p>
    <w:p w:rsidR="00000000" w:rsidRDefault="00000000">
      <w:pPr>
        <w:rPr>
          <w:spacing w:val="-4"/>
        </w:rPr>
      </w:pPr>
      <w:r>
        <w:t>545.</w:t>
      </w:r>
      <w:r>
        <w:tab/>
      </w:r>
      <w:r>
        <w:rPr>
          <w:spacing w:val="-4"/>
        </w:rPr>
        <w:t>Целями высшего образования являются воспитание у молодежи уважения прав человека, принципов демократии, свободы и терпимости и подготовка для Туниса кадров, способных содействовать развитию страны.</w:t>
      </w:r>
    </w:p>
    <w:p w:rsidR="00000000" w:rsidRDefault="00000000">
      <w:pPr>
        <w:spacing w:before="200"/>
        <w:rPr>
          <w:sz w:val="22"/>
        </w:rPr>
      </w:pPr>
      <w:r>
        <w:rPr>
          <w:b/>
          <w:sz w:val="22"/>
        </w:rPr>
        <w:t xml:space="preserve">Ш.1. </w:t>
      </w:r>
      <w:r>
        <w:rPr>
          <w:b/>
          <w:sz w:val="22"/>
          <w:lang w:val="en-US"/>
        </w:rPr>
        <w:tab/>
      </w:r>
      <w:r>
        <w:rPr>
          <w:b/>
          <w:sz w:val="22"/>
        </w:rPr>
        <w:t>Новые реформы в сфере высшего образования</w:t>
      </w:r>
      <w:r>
        <w:rPr>
          <w:sz w:val="22"/>
        </w:rPr>
        <w:t xml:space="preserve"> </w:t>
      </w:r>
    </w:p>
    <w:p w:rsidR="00000000" w:rsidRDefault="00000000">
      <w:pPr>
        <w:spacing w:after="180"/>
      </w:pPr>
      <w:r>
        <w:t>546.</w:t>
      </w:r>
      <w:r>
        <w:tab/>
        <w:t>В начале 90-х годов была проведена серия реформ в сфере высшего образования, в частности создание сети институтов и высших учебных заведений по подготовке кадров среднего уровня (технических специалистов) в области технологии и управления, таких как Высший институт технологических исследований (ВИТИ) или высшие учебные заведения по подготовке высококвалифицированных инженеров, такие как Институт по подготовке научно-технических специалистов (ИПНТС), Тунисское политехническое училище (ТПУ) и Национальный институт прикладных и технических наук (НИПТН), а также высшее учебное заведение по подготовке высококвалифицированных преподавателей, такое как Высшее педагогическое училище. Эти реформы затронули также существующую систему магистратуры, включая Университет Эцитуна, специализирующийся в области теологии, в частности на уровне программ, методики обучения и оценки знаний, с целью их адаптации к потребностям экономики и общества.</w:t>
      </w:r>
    </w:p>
    <w:p w:rsidR="00000000" w:rsidRDefault="00000000">
      <w:r>
        <w:t>547.</w:t>
      </w:r>
      <w:r>
        <w:tab/>
        <w:t>Цели этих реформ – воспитать у тунисской молодежи уважение прав человека, принципов демократии, свободы и терпимости, а также подготовить для Туниса кадры на основе новых технологий, что обеспечит им лучшие условия вступления в современный меняющийся мир, и содействовать обогащению мирового культурного достояния и универсальных знаний.</w:t>
      </w:r>
    </w:p>
    <w:p w:rsidR="00000000" w:rsidRDefault="00000000">
      <w:pPr>
        <w:spacing w:before="200" w:after="320" w:line="260" w:lineRule="exact"/>
        <w:rPr>
          <w:b/>
          <w:sz w:val="22"/>
        </w:rPr>
      </w:pPr>
      <w:r>
        <w:rPr>
          <w:b/>
          <w:sz w:val="22"/>
        </w:rPr>
        <w:t>Ш.2.</w:t>
      </w:r>
      <w:r>
        <w:rPr>
          <w:b/>
          <w:sz w:val="22"/>
        </w:rPr>
        <w:tab/>
        <w:t>Положение женщины в системе высшего образования</w:t>
      </w:r>
    </w:p>
    <w:p w:rsidR="00000000" w:rsidRDefault="00000000">
      <w:pPr>
        <w:spacing w:line="260" w:lineRule="exact"/>
        <w:rPr>
          <w:b/>
        </w:rPr>
      </w:pPr>
      <w:r>
        <w:rPr>
          <w:b/>
        </w:rPr>
        <w:t>Студенты</w:t>
      </w:r>
    </w:p>
    <w:p w:rsidR="00000000" w:rsidRDefault="00000000">
      <w:pPr>
        <w:spacing w:after="180"/>
      </w:pPr>
      <w:r>
        <w:t>548.</w:t>
      </w:r>
      <w:r>
        <w:tab/>
        <w:t>Число студентов, составлявшее в 1978 году около 27 тыс. человек, достигло в 1998/99 учебном году 155 120 человек. За двадцать лет число студентов увеличилось более чем в пять раз. Однако наиболее значительный рост произошел главным образом в последнее десятилетие. Если с 1977 по 1987 год контингент студентов вырос только на 63,5 процента, то с 1987 по 1997 год рост составил около 200 процентов.</w:t>
      </w:r>
    </w:p>
    <w:p w:rsidR="00000000" w:rsidRDefault="00000000">
      <w:pPr>
        <w:jc w:val="center"/>
        <w:rPr>
          <w:b/>
        </w:rPr>
      </w:pPr>
      <w:r>
        <w:rPr>
          <w:b/>
        </w:rPr>
        <w:t>Рост контингента студентов с 1988 по 1999 год</w:t>
      </w:r>
    </w:p>
    <w:tbl>
      <w:tblPr>
        <w:tblW w:w="0" w:type="auto"/>
        <w:jc w:val="center"/>
        <w:tblLayout w:type="fixed"/>
        <w:tblCellMar>
          <w:left w:w="40" w:type="dxa"/>
          <w:right w:w="40" w:type="dxa"/>
        </w:tblCellMar>
        <w:tblLook w:val="0000" w:firstRow="0" w:lastRow="0" w:firstColumn="0" w:lastColumn="0" w:noHBand="0" w:noVBand="0"/>
      </w:tblPr>
      <w:tblGrid>
        <w:gridCol w:w="1298"/>
        <w:gridCol w:w="677"/>
        <w:gridCol w:w="677"/>
        <w:gridCol w:w="677"/>
        <w:gridCol w:w="676"/>
        <w:gridCol w:w="676"/>
        <w:gridCol w:w="676"/>
        <w:gridCol w:w="676"/>
        <w:gridCol w:w="676"/>
        <w:gridCol w:w="676"/>
        <w:gridCol w:w="676"/>
        <w:gridCol w:w="676"/>
        <w:gridCol w:w="902"/>
      </w:tblGrid>
      <w:tr w:rsidR="00000000">
        <w:tblPrEx>
          <w:tblCellMar>
            <w:top w:w="0" w:type="dxa"/>
            <w:bottom w:w="0" w:type="dxa"/>
          </w:tblCellMar>
        </w:tblPrEx>
        <w:trPr>
          <w:trHeight w:val="284"/>
          <w:jc w:val="center"/>
        </w:trPr>
        <w:tc>
          <w:tcPr>
            <w:tcW w:w="129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b/>
                <w:sz w:val="18"/>
              </w:rPr>
            </w:pPr>
            <w:r>
              <w:rPr>
                <w:b/>
                <w:sz w:val="18"/>
              </w:rPr>
              <w:t>Учебный год</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1988/89</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1989/90</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1990/91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1991/92</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1992/93</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1993/94</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1994/95</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1995/96</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1996/97</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1997/98</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1998/99</w:t>
            </w:r>
          </w:p>
        </w:tc>
        <w:tc>
          <w:tcPr>
            <w:tcW w:w="9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1999/2000</w:t>
            </w:r>
          </w:p>
        </w:tc>
      </w:tr>
      <w:tr w:rsidR="00000000">
        <w:tblPrEx>
          <w:tblCellMar>
            <w:top w:w="0" w:type="dxa"/>
            <w:bottom w:w="0" w:type="dxa"/>
          </w:tblCellMar>
        </w:tblPrEx>
        <w:trPr>
          <w:trHeight w:val="284"/>
          <w:jc w:val="center"/>
        </w:trPr>
        <w:tc>
          <w:tcPr>
            <w:tcW w:w="129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b/>
                <w:sz w:val="18"/>
              </w:rPr>
            </w:pPr>
            <w:r>
              <w:rPr>
                <w:b/>
                <w:sz w:val="18"/>
              </w:rPr>
              <w:t>Студенты</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54 466</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62 658</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68 535</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76 097</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87 780</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96 101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102 682</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112 634</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121 787</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137 024</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155 120</w:t>
            </w:r>
          </w:p>
        </w:tc>
        <w:tc>
          <w:tcPr>
            <w:tcW w:w="9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left="113"/>
              <w:jc w:val="left"/>
              <w:rPr>
                <w:sz w:val="18"/>
              </w:rPr>
            </w:pPr>
            <w:r>
              <w:rPr>
                <w:sz w:val="18"/>
              </w:rPr>
              <w:t>180 044</w:t>
            </w:r>
          </w:p>
        </w:tc>
      </w:tr>
      <w:tr w:rsidR="00000000">
        <w:tblPrEx>
          <w:tblCellMar>
            <w:top w:w="0" w:type="dxa"/>
            <w:bottom w:w="0" w:type="dxa"/>
          </w:tblCellMar>
        </w:tblPrEx>
        <w:trPr>
          <w:trHeight w:val="284"/>
          <w:jc w:val="center"/>
        </w:trPr>
        <w:tc>
          <w:tcPr>
            <w:tcW w:w="129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b/>
                <w:sz w:val="18"/>
              </w:rPr>
            </w:pPr>
            <w:r>
              <w:rPr>
                <w:b/>
                <w:sz w:val="18"/>
              </w:rPr>
              <w:t>В том числе девушки</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20 596</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23 989</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26 989</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30 832</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36 121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40 570</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44 230</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49 242</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54 278</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62 901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74 924</w:t>
            </w:r>
          </w:p>
        </w:tc>
        <w:tc>
          <w:tcPr>
            <w:tcW w:w="9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left="113"/>
              <w:jc w:val="left"/>
              <w:rPr>
                <w:sz w:val="18"/>
              </w:rPr>
            </w:pPr>
            <w:r>
              <w:rPr>
                <w:sz w:val="18"/>
              </w:rPr>
              <w:t>90 694</w:t>
            </w:r>
          </w:p>
        </w:tc>
      </w:tr>
      <w:tr w:rsidR="00000000">
        <w:tblPrEx>
          <w:tblCellMar>
            <w:top w:w="0" w:type="dxa"/>
            <w:bottom w:w="0" w:type="dxa"/>
          </w:tblCellMar>
        </w:tblPrEx>
        <w:trPr>
          <w:trHeight w:val="284"/>
          <w:jc w:val="center"/>
        </w:trPr>
        <w:tc>
          <w:tcPr>
            <w:tcW w:w="129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b/>
                <w:sz w:val="18"/>
              </w:rPr>
            </w:pPr>
            <w:r>
              <w:rPr>
                <w:b/>
                <w:sz w:val="18"/>
              </w:rPr>
              <w:t>% девушек</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37,8</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38,3</w:t>
            </w:r>
          </w:p>
        </w:tc>
        <w:tc>
          <w:tcPr>
            <w:tcW w:w="6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39,4</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40,5</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41,1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42,2</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43,1</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43,7</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44,6</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45,9</w:t>
            </w:r>
          </w:p>
        </w:tc>
        <w:tc>
          <w:tcPr>
            <w:tcW w:w="67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48,3</w:t>
            </w:r>
          </w:p>
        </w:tc>
        <w:tc>
          <w:tcPr>
            <w:tcW w:w="9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left="113"/>
              <w:jc w:val="left"/>
              <w:rPr>
                <w:sz w:val="18"/>
              </w:rPr>
            </w:pPr>
            <w:r>
              <w:rPr>
                <w:sz w:val="18"/>
              </w:rPr>
              <w:t>50,4</w:t>
            </w:r>
          </w:p>
        </w:tc>
      </w:tr>
    </w:tbl>
    <w:p w:rsidR="00000000" w:rsidRDefault="00000000">
      <w:pPr>
        <w:spacing w:before="120" w:line="220" w:lineRule="exact"/>
        <w:jc w:val="right"/>
        <w:rPr>
          <w:b/>
          <w:sz w:val="18"/>
        </w:rPr>
      </w:pPr>
      <w:r>
        <w:rPr>
          <w:b/>
          <w:sz w:val="18"/>
        </w:rPr>
        <w:t>Источник: Министерство образования и науки</w:t>
      </w:r>
    </w:p>
    <w:p w:rsidR="00000000" w:rsidRDefault="00000000">
      <w:pPr>
        <w:spacing w:after="180"/>
      </w:pPr>
      <w:r>
        <w:t>549.</w:t>
      </w:r>
      <w:r>
        <w:tab/>
        <w:t xml:space="preserve">Этот рост сопровождался увеличением числа студенток, их доля постоянно увеличивалась и выросла с 37,2 процента в 1987/88 учебном году до 48,3 процента в 1998/99 учебном году и до 50,4 процента в </w:t>
      </w:r>
      <w:r>
        <w:br/>
        <w:t>1999/2000 учебном году. Вследствие этого роста показатель охвата образованием населения от 20 до 24 лет, который был очень низким, значительно увеличился.</w:t>
      </w:r>
    </w:p>
    <w:p w:rsidR="00000000" w:rsidRDefault="00000000">
      <w:pPr>
        <w:spacing w:before="240"/>
        <w:jc w:val="center"/>
        <w:rPr>
          <w:b/>
        </w:rPr>
      </w:pPr>
      <w:r>
        <w:rPr>
          <w:b/>
        </w:rPr>
        <w:t xml:space="preserve">Абсолютные цифры и индекс роста контингента студентов </w:t>
      </w:r>
      <w:r>
        <w:rPr>
          <w:b/>
        </w:rPr>
        <w:br/>
        <w:t>в разбивке по полу</w:t>
      </w:r>
    </w:p>
    <w:tbl>
      <w:tblPr>
        <w:tblW w:w="0" w:type="auto"/>
        <w:jc w:val="center"/>
        <w:tblLayout w:type="fixed"/>
        <w:tblCellMar>
          <w:left w:w="40" w:type="dxa"/>
          <w:right w:w="40" w:type="dxa"/>
        </w:tblCellMar>
        <w:tblLook w:val="0000" w:firstRow="0" w:lastRow="0" w:firstColumn="0" w:lastColumn="0" w:noHBand="0" w:noVBand="0"/>
      </w:tblPr>
      <w:tblGrid>
        <w:gridCol w:w="1132"/>
        <w:gridCol w:w="850"/>
        <w:gridCol w:w="851"/>
        <w:gridCol w:w="851"/>
        <w:gridCol w:w="851"/>
        <w:gridCol w:w="851"/>
        <w:gridCol w:w="851"/>
      </w:tblGrid>
      <w:tr w:rsidR="00000000">
        <w:tblPrEx>
          <w:tblCellMar>
            <w:top w:w="0" w:type="dxa"/>
            <w:bottom w:w="0" w:type="dxa"/>
          </w:tblCellMar>
        </w:tblPrEx>
        <w:trPr>
          <w:cantSplit/>
          <w:trHeight w:val="20"/>
          <w:jc w:val="center"/>
        </w:trPr>
        <w:tc>
          <w:tcPr>
            <w:tcW w:w="1132" w:type="dxa"/>
            <w:vMerge w:val="restart"/>
            <w:tcBorders>
              <w:top w:val="single" w:sz="6" w:space="0" w:color="auto"/>
              <w:left w:val="single" w:sz="6" w:space="0" w:color="auto"/>
              <w:right w:val="single" w:sz="6" w:space="0" w:color="auto"/>
            </w:tcBorders>
          </w:tcPr>
          <w:p w:rsidR="00000000" w:rsidRDefault="00000000">
            <w:pPr>
              <w:spacing w:before="120" w:after="120" w:line="220" w:lineRule="exact"/>
              <w:jc w:val="center"/>
              <w:rPr>
                <w:b/>
                <w:sz w:val="18"/>
              </w:rPr>
            </w:pPr>
            <w:r>
              <w:rPr>
                <w:b/>
                <w:sz w:val="18"/>
              </w:rPr>
              <w:t>Учебный год</w:t>
            </w:r>
          </w:p>
        </w:tc>
        <w:tc>
          <w:tcPr>
            <w:tcW w:w="2552" w:type="dxa"/>
            <w:gridSpan w:val="3"/>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Контингент</w:t>
            </w:r>
          </w:p>
        </w:tc>
        <w:tc>
          <w:tcPr>
            <w:tcW w:w="1702" w:type="dxa"/>
            <w:gridSpan w:val="2"/>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Индекс роста</w:t>
            </w:r>
          </w:p>
        </w:tc>
        <w:tc>
          <w:tcPr>
            <w:tcW w:w="851" w:type="dxa"/>
            <w:vMerge w:val="restart"/>
            <w:tcBorders>
              <w:top w:val="single" w:sz="6" w:space="0" w:color="auto"/>
              <w:left w:val="single" w:sz="6" w:space="0" w:color="auto"/>
              <w:right w:val="single" w:sz="6" w:space="0" w:color="auto"/>
            </w:tcBorders>
          </w:tcPr>
          <w:p w:rsidR="00000000" w:rsidRDefault="00000000">
            <w:pPr>
              <w:spacing w:before="120" w:after="120" w:line="220" w:lineRule="exact"/>
              <w:jc w:val="center"/>
              <w:rPr>
                <w:b/>
                <w:sz w:val="18"/>
              </w:rPr>
            </w:pPr>
            <w:r>
              <w:rPr>
                <w:b/>
                <w:sz w:val="18"/>
              </w:rPr>
              <w:t>Процент-ная доля девушек</w:t>
            </w:r>
          </w:p>
        </w:tc>
      </w:tr>
      <w:tr w:rsidR="00000000">
        <w:tblPrEx>
          <w:tblCellMar>
            <w:top w:w="0" w:type="dxa"/>
            <w:bottom w:w="0" w:type="dxa"/>
          </w:tblCellMar>
        </w:tblPrEx>
        <w:trPr>
          <w:cantSplit/>
          <w:trHeight w:val="20"/>
          <w:jc w:val="center"/>
        </w:trPr>
        <w:tc>
          <w:tcPr>
            <w:tcW w:w="1132" w:type="dxa"/>
            <w:vMerge/>
            <w:tcBorders>
              <w:left w:val="single" w:sz="6" w:space="0" w:color="auto"/>
              <w:bottom w:val="nil"/>
              <w:right w:val="single" w:sz="6" w:space="0" w:color="auto"/>
            </w:tcBorders>
          </w:tcPr>
          <w:p w:rsidR="00000000" w:rsidRDefault="00000000">
            <w:pPr>
              <w:spacing w:before="120" w:after="120" w:line="220" w:lineRule="exact"/>
              <w:jc w:val="center"/>
              <w:rPr>
                <w:b/>
                <w:sz w:val="18"/>
              </w:rPr>
            </w:pPr>
          </w:p>
        </w:tc>
        <w:tc>
          <w:tcPr>
            <w:tcW w:w="850"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муж.</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жен.</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итого</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муж.</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b/>
                <w:sz w:val="18"/>
              </w:rPr>
            </w:pPr>
            <w:r>
              <w:rPr>
                <w:b/>
                <w:sz w:val="18"/>
              </w:rPr>
              <w:t>жен.</w:t>
            </w:r>
          </w:p>
        </w:tc>
        <w:tc>
          <w:tcPr>
            <w:tcW w:w="851" w:type="dxa"/>
            <w:vMerge/>
            <w:tcBorders>
              <w:left w:val="single" w:sz="6" w:space="0" w:color="auto"/>
              <w:bottom w:val="nil"/>
              <w:right w:val="single" w:sz="6" w:space="0" w:color="auto"/>
            </w:tcBorders>
          </w:tcPr>
          <w:p w:rsidR="00000000" w:rsidRDefault="00000000">
            <w:pPr>
              <w:spacing w:before="120" w:after="120" w:line="220" w:lineRule="exact"/>
              <w:jc w:val="center"/>
              <w:rPr>
                <w:b/>
                <w:sz w:val="18"/>
                <w:lang w:val="en-US"/>
              </w:rPr>
            </w:pPr>
          </w:p>
        </w:tc>
      </w:tr>
      <w:tr w:rsidR="00000000">
        <w:tblPrEx>
          <w:tblCellMar>
            <w:top w:w="0" w:type="dxa"/>
            <w:bottom w:w="0" w:type="dxa"/>
          </w:tblCellMar>
        </w:tblPrEx>
        <w:trPr>
          <w:trHeight w:val="20"/>
          <w:jc w:val="center"/>
        </w:trPr>
        <w:tc>
          <w:tcPr>
            <w:tcW w:w="1132"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1980/81</w:t>
            </w:r>
          </w:p>
        </w:tc>
        <w:tc>
          <w:tcPr>
            <w:tcW w:w="850" w:type="dxa"/>
            <w:tcBorders>
              <w:top w:val="single" w:sz="6" w:space="0" w:color="auto"/>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22 390</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9 437</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31 827</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100</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100</w:t>
            </w:r>
          </w:p>
        </w:tc>
        <w:tc>
          <w:tcPr>
            <w:tcW w:w="851" w:type="dxa"/>
            <w:tcBorders>
              <w:top w:val="single" w:sz="6" w:space="0" w:color="auto"/>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29,7</w:t>
            </w:r>
          </w:p>
        </w:tc>
      </w:tr>
      <w:tr w:rsidR="00000000">
        <w:tblPrEx>
          <w:tblCellMar>
            <w:top w:w="0" w:type="dxa"/>
            <w:bottom w:w="0" w:type="dxa"/>
          </w:tblCellMar>
        </w:tblPrEx>
        <w:trPr>
          <w:trHeight w:val="20"/>
          <w:jc w:val="center"/>
        </w:trPr>
        <w:tc>
          <w:tcPr>
            <w:tcW w:w="1132"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1985/86</w:t>
            </w:r>
          </w:p>
        </w:tc>
        <w:tc>
          <w:tcPr>
            <w:tcW w:w="850"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26 770</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14 824</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41 594</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120</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157</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35,6</w:t>
            </w:r>
          </w:p>
        </w:tc>
      </w:tr>
      <w:tr w:rsidR="00000000">
        <w:tblPrEx>
          <w:tblCellMar>
            <w:top w:w="0" w:type="dxa"/>
            <w:bottom w:w="0" w:type="dxa"/>
          </w:tblCellMar>
        </w:tblPrEx>
        <w:trPr>
          <w:trHeight w:val="20"/>
          <w:jc w:val="center"/>
        </w:trPr>
        <w:tc>
          <w:tcPr>
            <w:tcW w:w="1132"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1990/91</w:t>
            </w:r>
          </w:p>
        </w:tc>
        <w:tc>
          <w:tcPr>
            <w:tcW w:w="850"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41 546</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26 989</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68 535</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186</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286</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39,4</w:t>
            </w:r>
          </w:p>
        </w:tc>
      </w:tr>
      <w:tr w:rsidR="00000000">
        <w:tblPrEx>
          <w:tblCellMar>
            <w:top w:w="0" w:type="dxa"/>
            <w:bottom w:w="0" w:type="dxa"/>
          </w:tblCellMar>
        </w:tblPrEx>
        <w:trPr>
          <w:trHeight w:val="20"/>
          <w:jc w:val="center"/>
        </w:trPr>
        <w:tc>
          <w:tcPr>
            <w:tcW w:w="1132"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1995/96</w:t>
            </w:r>
          </w:p>
        </w:tc>
        <w:tc>
          <w:tcPr>
            <w:tcW w:w="850"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63 392</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49 242</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112 634</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283</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522</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43,7</w:t>
            </w:r>
          </w:p>
        </w:tc>
      </w:tr>
      <w:tr w:rsidR="00000000">
        <w:tblPrEx>
          <w:tblCellMar>
            <w:top w:w="0" w:type="dxa"/>
            <w:bottom w:w="0" w:type="dxa"/>
          </w:tblCellMar>
        </w:tblPrEx>
        <w:trPr>
          <w:trHeight w:val="20"/>
          <w:jc w:val="center"/>
        </w:trPr>
        <w:tc>
          <w:tcPr>
            <w:tcW w:w="1132"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1996/97</w:t>
            </w:r>
          </w:p>
        </w:tc>
        <w:tc>
          <w:tcPr>
            <w:tcW w:w="850"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67 509</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54 278</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121 787</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302</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575</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44,6</w:t>
            </w:r>
          </w:p>
        </w:tc>
      </w:tr>
      <w:tr w:rsidR="00000000">
        <w:tblPrEx>
          <w:tblCellMar>
            <w:top w:w="0" w:type="dxa"/>
            <w:bottom w:w="0" w:type="dxa"/>
          </w:tblCellMar>
        </w:tblPrEx>
        <w:trPr>
          <w:trHeight w:val="20"/>
          <w:jc w:val="center"/>
        </w:trPr>
        <w:tc>
          <w:tcPr>
            <w:tcW w:w="1132"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1997/98</w:t>
            </w:r>
          </w:p>
        </w:tc>
        <w:tc>
          <w:tcPr>
            <w:tcW w:w="850"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74 123</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42"/>
              <w:jc w:val="right"/>
              <w:rPr>
                <w:sz w:val="18"/>
              </w:rPr>
            </w:pPr>
            <w:r>
              <w:rPr>
                <w:sz w:val="18"/>
              </w:rPr>
              <w:t>62 901</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ind w:right="113"/>
              <w:jc w:val="right"/>
              <w:rPr>
                <w:sz w:val="18"/>
              </w:rPr>
            </w:pPr>
            <w:r>
              <w:rPr>
                <w:sz w:val="18"/>
              </w:rPr>
              <w:t>137 024</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331</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666</w:t>
            </w:r>
          </w:p>
        </w:tc>
        <w:tc>
          <w:tcPr>
            <w:tcW w:w="851" w:type="dxa"/>
            <w:tcBorders>
              <w:top w:val="nil"/>
              <w:left w:val="single" w:sz="6" w:space="0" w:color="auto"/>
              <w:bottom w:val="nil"/>
              <w:right w:val="single" w:sz="6" w:space="0" w:color="auto"/>
            </w:tcBorders>
          </w:tcPr>
          <w:p w:rsidR="00000000" w:rsidRDefault="00000000">
            <w:pPr>
              <w:spacing w:before="120" w:after="120" w:line="220" w:lineRule="exact"/>
              <w:jc w:val="center"/>
              <w:rPr>
                <w:sz w:val="18"/>
              </w:rPr>
            </w:pPr>
            <w:r>
              <w:rPr>
                <w:sz w:val="18"/>
              </w:rPr>
              <w:t>45,9</w:t>
            </w:r>
          </w:p>
        </w:tc>
      </w:tr>
      <w:tr w:rsidR="00000000">
        <w:tblPrEx>
          <w:tblCellMar>
            <w:top w:w="0" w:type="dxa"/>
            <w:bottom w:w="0" w:type="dxa"/>
          </w:tblCellMar>
        </w:tblPrEx>
        <w:trPr>
          <w:trHeight w:val="20"/>
          <w:jc w:val="center"/>
        </w:trPr>
        <w:tc>
          <w:tcPr>
            <w:tcW w:w="1132" w:type="dxa"/>
            <w:tcBorders>
              <w:top w:val="nil"/>
              <w:left w:val="single" w:sz="6" w:space="0" w:color="auto"/>
              <w:bottom w:val="single" w:sz="6" w:space="0" w:color="auto"/>
              <w:right w:val="single" w:sz="6" w:space="0" w:color="auto"/>
            </w:tcBorders>
          </w:tcPr>
          <w:p w:rsidR="00000000" w:rsidRDefault="00000000">
            <w:pPr>
              <w:spacing w:before="120" w:after="120" w:line="220" w:lineRule="exact"/>
              <w:jc w:val="center"/>
              <w:rPr>
                <w:sz w:val="18"/>
              </w:rPr>
            </w:pPr>
            <w:r>
              <w:rPr>
                <w:sz w:val="18"/>
              </w:rPr>
              <w:t>1998/99</w:t>
            </w:r>
          </w:p>
        </w:tc>
        <w:tc>
          <w:tcPr>
            <w:tcW w:w="850" w:type="dxa"/>
            <w:tcBorders>
              <w:top w:val="nil"/>
              <w:left w:val="single" w:sz="6" w:space="0" w:color="auto"/>
              <w:bottom w:val="single" w:sz="6" w:space="0" w:color="auto"/>
              <w:right w:val="single" w:sz="6" w:space="0" w:color="auto"/>
            </w:tcBorders>
          </w:tcPr>
          <w:p w:rsidR="00000000" w:rsidRDefault="00000000">
            <w:pPr>
              <w:spacing w:before="120" w:after="120" w:line="220" w:lineRule="exact"/>
              <w:ind w:right="142"/>
              <w:jc w:val="right"/>
              <w:rPr>
                <w:sz w:val="18"/>
              </w:rPr>
            </w:pPr>
            <w:r>
              <w:rPr>
                <w:sz w:val="18"/>
              </w:rPr>
              <w:t>80 196</w:t>
            </w:r>
          </w:p>
        </w:tc>
        <w:tc>
          <w:tcPr>
            <w:tcW w:w="851" w:type="dxa"/>
            <w:tcBorders>
              <w:top w:val="nil"/>
              <w:left w:val="single" w:sz="6" w:space="0" w:color="auto"/>
              <w:bottom w:val="single" w:sz="6" w:space="0" w:color="auto"/>
              <w:right w:val="single" w:sz="6" w:space="0" w:color="auto"/>
            </w:tcBorders>
          </w:tcPr>
          <w:p w:rsidR="00000000" w:rsidRDefault="00000000">
            <w:pPr>
              <w:spacing w:before="120" w:after="120" w:line="220" w:lineRule="exact"/>
              <w:ind w:right="142"/>
              <w:jc w:val="right"/>
              <w:rPr>
                <w:sz w:val="18"/>
              </w:rPr>
            </w:pPr>
            <w:r>
              <w:rPr>
                <w:sz w:val="18"/>
              </w:rPr>
              <w:t>74 924</w:t>
            </w:r>
          </w:p>
        </w:tc>
        <w:tc>
          <w:tcPr>
            <w:tcW w:w="851" w:type="dxa"/>
            <w:tcBorders>
              <w:top w:val="nil"/>
              <w:left w:val="single" w:sz="6" w:space="0" w:color="auto"/>
              <w:bottom w:val="single" w:sz="6" w:space="0" w:color="auto"/>
              <w:right w:val="single" w:sz="6" w:space="0" w:color="auto"/>
            </w:tcBorders>
          </w:tcPr>
          <w:p w:rsidR="00000000" w:rsidRDefault="00000000">
            <w:pPr>
              <w:spacing w:before="120" w:after="120" w:line="220" w:lineRule="exact"/>
              <w:ind w:right="113"/>
              <w:jc w:val="right"/>
              <w:rPr>
                <w:sz w:val="18"/>
              </w:rPr>
            </w:pPr>
            <w:r>
              <w:rPr>
                <w:sz w:val="18"/>
              </w:rPr>
              <w:t>155 120</w:t>
            </w:r>
          </w:p>
        </w:tc>
        <w:tc>
          <w:tcPr>
            <w:tcW w:w="851" w:type="dxa"/>
            <w:tcBorders>
              <w:top w:val="nil"/>
              <w:left w:val="single" w:sz="6" w:space="0" w:color="auto"/>
              <w:bottom w:val="single" w:sz="6" w:space="0" w:color="auto"/>
              <w:right w:val="single" w:sz="6" w:space="0" w:color="auto"/>
            </w:tcBorders>
          </w:tcPr>
          <w:p w:rsidR="00000000" w:rsidRDefault="00000000">
            <w:pPr>
              <w:spacing w:before="120" w:after="120" w:line="220" w:lineRule="exact"/>
              <w:jc w:val="center"/>
              <w:rPr>
                <w:sz w:val="18"/>
              </w:rPr>
            </w:pPr>
            <w:r>
              <w:rPr>
                <w:sz w:val="18"/>
              </w:rPr>
              <w:t>358</w:t>
            </w:r>
          </w:p>
        </w:tc>
        <w:tc>
          <w:tcPr>
            <w:tcW w:w="851" w:type="dxa"/>
            <w:tcBorders>
              <w:top w:val="nil"/>
              <w:left w:val="single" w:sz="6" w:space="0" w:color="auto"/>
              <w:bottom w:val="single" w:sz="6" w:space="0" w:color="auto"/>
              <w:right w:val="single" w:sz="6" w:space="0" w:color="auto"/>
            </w:tcBorders>
          </w:tcPr>
          <w:p w:rsidR="00000000" w:rsidRDefault="00000000">
            <w:pPr>
              <w:spacing w:before="120" w:after="120" w:line="220" w:lineRule="exact"/>
              <w:jc w:val="center"/>
              <w:rPr>
                <w:sz w:val="18"/>
              </w:rPr>
            </w:pPr>
            <w:r>
              <w:rPr>
                <w:sz w:val="18"/>
              </w:rPr>
              <w:t>793</w:t>
            </w:r>
          </w:p>
        </w:tc>
        <w:tc>
          <w:tcPr>
            <w:tcW w:w="851" w:type="dxa"/>
            <w:tcBorders>
              <w:top w:val="nil"/>
              <w:left w:val="single" w:sz="6" w:space="0" w:color="auto"/>
              <w:bottom w:val="single" w:sz="6" w:space="0" w:color="auto"/>
              <w:right w:val="single" w:sz="6" w:space="0" w:color="auto"/>
            </w:tcBorders>
          </w:tcPr>
          <w:p w:rsidR="00000000" w:rsidRDefault="00000000">
            <w:pPr>
              <w:spacing w:before="120" w:after="120" w:line="220" w:lineRule="exact"/>
              <w:jc w:val="center"/>
              <w:rPr>
                <w:sz w:val="18"/>
              </w:rPr>
            </w:pPr>
            <w:r>
              <w:rPr>
                <w:sz w:val="18"/>
              </w:rPr>
              <w:t>48,3</w:t>
            </w:r>
          </w:p>
        </w:tc>
      </w:tr>
    </w:tbl>
    <w:p w:rsidR="00000000" w:rsidRDefault="00000000">
      <w:pPr>
        <w:spacing w:before="120" w:line="220" w:lineRule="exact"/>
        <w:ind w:right="1707"/>
        <w:jc w:val="right"/>
        <w:rPr>
          <w:b/>
          <w:sz w:val="18"/>
        </w:rPr>
      </w:pPr>
      <w:r>
        <w:rPr>
          <w:b/>
          <w:sz w:val="18"/>
        </w:rPr>
        <w:t>Источник: Министерство образования и науки</w:t>
      </w:r>
    </w:p>
    <w:p w:rsidR="00000000" w:rsidRDefault="00000000">
      <w:r>
        <w:t>550.</w:t>
      </w:r>
      <w:r>
        <w:tab/>
        <w:t>С 1980 по 1998 год женский контингент вырос в 7,9 раза, тогда как темпы роста мужского контингента, который увеличился только в 3,5 раза, были в два раза медленнее. Темпы роста женского контингента значительно увеличились особенно в период с 1990 по 2000 год до достижения женским контингентом в 1999/2000 учебном году 50,4 процента, то есть полного паритета.</w:t>
      </w:r>
    </w:p>
    <w:p w:rsidR="00000000" w:rsidRDefault="00000000">
      <w:pPr>
        <w:spacing w:before="120"/>
        <w:rPr>
          <w:b/>
        </w:rPr>
      </w:pPr>
      <w:r>
        <w:rPr>
          <w:b/>
        </w:rPr>
        <w:t>Ориентация</w:t>
      </w:r>
    </w:p>
    <w:p w:rsidR="00000000" w:rsidRDefault="00000000">
      <w:pPr>
        <w:spacing w:after="360"/>
      </w:pPr>
      <w:r>
        <w:t xml:space="preserve">551. </w:t>
      </w:r>
      <w:r>
        <w:rPr>
          <w:lang w:val="en-US"/>
        </w:rPr>
        <w:tab/>
      </w:r>
      <w:r>
        <w:t>Хотя доступ в университет является правом, гарантированным всем лицам, имеющим степень бакалавра, выбор профиля обучения осуществляется с помощью национальной системы ориентации, задача которой – обеспечить наилучшим образом и на основе имеющихся заслуг удовлетворение желаний абитуриента (после консультации с советниками по ориентации) в сочетании с учетом потребностей национальной экономики, что находит свое выражение в наличии вакансий в учреждениях и на предприятиях. Эта система, предполагающая абсолютную открытость, за последние годы была усовершенствована и в нее были внесены коррективы, устранившие имевшиеся недостатки. Это – введение систем квот, зарезервированных во всех профилях обучения за каждым типом экзамена на степень бакалавра; организация нескольких туров, чтобы помочь абитуриентам продумать свой выбор; предоставление льгот для поощрения студентов, выбирающих учебные заведения, близко расположенные к их месту жительства (мера, поощряющая девушек из внутренних районов страны продолжать свое обучение в близлежащих городах).</w:t>
      </w:r>
    </w:p>
    <w:p w:rsidR="00000000" w:rsidRDefault="00000000">
      <w:pPr>
        <w:spacing w:after="360"/>
      </w:pPr>
      <w:r>
        <w:t>552.</w:t>
      </w:r>
      <w:r>
        <w:tab/>
        <w:t>Обеспечение для представителей обоих полов равных возможностей обучаться в учебных заведениях неотделимо от стремления обеспечить равенство на уровне различных типов и профилей как среднего, так и высшего образования.</w:t>
      </w:r>
    </w:p>
    <w:p w:rsidR="00000000" w:rsidRDefault="00000000">
      <w:pPr>
        <w:jc w:val="center"/>
        <w:rPr>
          <w:b/>
        </w:rPr>
      </w:pPr>
      <w:r>
        <w:rPr>
          <w:b/>
        </w:rPr>
        <w:t xml:space="preserve">Динамика получения дипломов об окончании высшего учебного заведения </w:t>
      </w:r>
      <w:r>
        <w:rPr>
          <w:b/>
        </w:rPr>
        <w:br/>
        <w:t>в разбивке по специальностям и полу</w:t>
      </w:r>
    </w:p>
    <w:tbl>
      <w:tblPr>
        <w:tblW w:w="0" w:type="auto"/>
        <w:jc w:val="center"/>
        <w:tblLayout w:type="fixed"/>
        <w:tblCellMar>
          <w:left w:w="40" w:type="dxa"/>
          <w:right w:w="40" w:type="dxa"/>
        </w:tblCellMar>
        <w:tblLook w:val="0000" w:firstRow="0" w:lastRow="0" w:firstColumn="0" w:lastColumn="0" w:noHBand="0" w:noVBand="0"/>
      </w:tblPr>
      <w:tblGrid>
        <w:gridCol w:w="1964"/>
        <w:gridCol w:w="1309"/>
        <w:gridCol w:w="1308"/>
        <w:gridCol w:w="1308"/>
        <w:gridCol w:w="1308"/>
        <w:gridCol w:w="1308"/>
      </w:tblGrid>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b/>
                <w:sz w:val="18"/>
              </w:rPr>
            </w:pPr>
            <w:r>
              <w:rPr>
                <w:b/>
                <w:sz w:val="18"/>
              </w:rPr>
              <w:t>Специализация</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1992/93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1993/94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1994/95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1995/96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1996/97</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 Фундаментальные науки</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554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1119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1265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1748</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259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312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629</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29,1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27,9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27,3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2. Технические науки</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1 326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1 324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1 411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1 317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1 443</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167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201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230</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15,9</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3. Филология и гуманитарные науки</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3 265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4 082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4 514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5 005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5 278</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1 737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2 128</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2 415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2 616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2 718</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52,1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52,3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51,5</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4. Юридические науки, экономические науки и управление</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3 177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3 681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4 243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4 504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5 513</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1 277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1 555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1 741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1 864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2 240</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41,4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40,6</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5. Медицинские и биологические науки</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1 412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1 508</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1 712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1 946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1 275</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972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1134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757</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58,7</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59,4</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6. Агрономические науки</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330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395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510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342</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111</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26,8</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31,9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34,3</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32,5</w:t>
            </w:r>
          </w:p>
        </w:tc>
      </w:tr>
      <w:tr w:rsidR="00000000">
        <w:tblPrEx>
          <w:tblCellMar>
            <w:top w:w="0" w:type="dxa"/>
            <w:bottom w:w="0" w:type="dxa"/>
          </w:tblCellMar>
        </w:tblPrEx>
        <w:trPr>
          <w:cantSplit/>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6541"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По всем специальностям</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Всего дипломов</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10 064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11 654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13 649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14 565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15 599</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в том числе девушки</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4 249</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5 014</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5 810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6 335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6 685</w:t>
            </w:r>
          </w:p>
        </w:tc>
      </w:tr>
      <w:tr w:rsidR="00000000">
        <w:tblPrEx>
          <w:tblCellMar>
            <w:top w:w="0" w:type="dxa"/>
            <w:bottom w:w="0" w:type="dxa"/>
          </w:tblCellMar>
        </w:tblPrEx>
        <w:trPr>
          <w:trHeight w:val="20"/>
          <w:jc w:val="center"/>
        </w:trPr>
        <w:tc>
          <w:tcPr>
            <w:tcW w:w="1964"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left"/>
              <w:rPr>
                <w:sz w:val="18"/>
              </w:rPr>
            </w:pPr>
            <w:r>
              <w:rPr>
                <w:sz w:val="18"/>
              </w:rPr>
              <w:t>процентная доля девушек</w:t>
            </w:r>
          </w:p>
        </w:tc>
        <w:tc>
          <w:tcPr>
            <w:tcW w:w="1309"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center"/>
              <w:rPr>
                <w:sz w:val="18"/>
              </w:rPr>
            </w:pPr>
            <w:r>
              <w:rPr>
                <w:sz w:val="18"/>
              </w:rPr>
              <w:t>42,2</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center"/>
              <w:rPr>
                <w:sz w:val="18"/>
              </w:rPr>
            </w:pPr>
            <w:r>
              <w:rPr>
                <w:sz w:val="18"/>
              </w:rPr>
              <w:t>43,0</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center"/>
              <w:rPr>
                <w:sz w:val="18"/>
              </w:rPr>
            </w:pPr>
            <w:r>
              <w:rPr>
                <w:sz w:val="18"/>
              </w:rPr>
              <w:t>42,6</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center"/>
              <w:rPr>
                <w:sz w:val="18"/>
              </w:rPr>
            </w:pPr>
            <w:r>
              <w:rPr>
                <w:sz w:val="18"/>
              </w:rPr>
              <w:t>43,5</w:t>
            </w:r>
          </w:p>
        </w:tc>
        <w:tc>
          <w:tcPr>
            <w:tcW w:w="1308" w:type="dxa"/>
            <w:tcBorders>
              <w:top w:val="single" w:sz="6" w:space="0" w:color="auto"/>
              <w:left w:val="single" w:sz="6" w:space="0" w:color="auto"/>
              <w:bottom w:val="single" w:sz="6" w:space="0" w:color="auto"/>
              <w:right w:val="single" w:sz="6" w:space="0" w:color="auto"/>
            </w:tcBorders>
          </w:tcPr>
          <w:p w:rsidR="00000000" w:rsidRDefault="00000000">
            <w:pPr>
              <w:spacing w:before="40" w:after="80" w:line="220" w:lineRule="exact"/>
              <w:jc w:val="center"/>
              <w:rPr>
                <w:sz w:val="18"/>
              </w:rPr>
            </w:pPr>
            <w:r>
              <w:rPr>
                <w:sz w:val="18"/>
              </w:rPr>
              <w:t>42,4</w:t>
            </w:r>
          </w:p>
        </w:tc>
      </w:tr>
    </w:tbl>
    <w:p w:rsidR="00000000" w:rsidRDefault="00000000">
      <w:pPr>
        <w:spacing w:before="120"/>
        <w:ind w:right="573"/>
        <w:jc w:val="right"/>
        <w:rPr>
          <w:b/>
          <w:sz w:val="18"/>
        </w:rPr>
      </w:pPr>
      <w:r>
        <w:rPr>
          <w:b/>
          <w:sz w:val="18"/>
        </w:rPr>
        <w:t>Источник: Министерство образования и науки</w:t>
      </w:r>
    </w:p>
    <w:p w:rsidR="00000000" w:rsidRDefault="00000000">
      <w:r>
        <w:t>553.</w:t>
      </w:r>
      <w:r>
        <w:tab/>
        <w:t>Что касается распределения по профилю, следует отметить, что в период между 1980/81 учебным годом и 1997/98 учебным годом доля женского контингента значительно выросла по всем специальностям, и особенно в области филологии, гуманитарных, медицинских, юридических и экономических наук.</w:t>
      </w:r>
    </w:p>
    <w:p w:rsidR="00000000" w:rsidRDefault="00000000">
      <w:pPr>
        <w:spacing w:after="120"/>
        <w:rPr>
          <w:b/>
        </w:rPr>
      </w:pPr>
      <w:r>
        <w:rPr>
          <w:b/>
        </w:rPr>
        <w:t>Доступ к получению дипломов</w:t>
      </w:r>
    </w:p>
    <w:p w:rsidR="00000000" w:rsidRDefault="00000000">
      <w:r>
        <w:t>554.</w:t>
      </w:r>
      <w:r>
        <w:tab/>
        <w:t xml:space="preserve">Из таблицы, выше, следует, что девушки все чаще выбирают научную и техническую специализацию. В период между 1992/93 учебным годом и 1996/97 учебным годом их доля в области фундаментальных наук выросла с 29,1 процента до 36 процентов, агрономических наук – с 24,5 процента до 32,5 процента и технических наук – с 12,4 процента до 15,9 процента. Переориентация девушек, начатая в рамках среднего образования, получает отражение в высшем образовании, так что непрерывно растет процентная доля девушек, специализирующихся по фундаментальным и техническим наукам. </w:t>
      </w:r>
    </w:p>
    <w:p w:rsidR="00000000" w:rsidRDefault="00000000">
      <w:pPr>
        <w:spacing w:after="180"/>
        <w:rPr>
          <w:b/>
        </w:rPr>
      </w:pPr>
      <w:r>
        <w:rPr>
          <w:b/>
        </w:rPr>
        <w:t>Доступ к университетским пособиям и льготам</w:t>
      </w:r>
    </w:p>
    <w:p w:rsidR="00000000" w:rsidRDefault="00000000">
      <w:r>
        <w:t>555.</w:t>
      </w:r>
      <w:r>
        <w:tab/>
        <w:t>Что касается университетских пособий и льгот, девушки получают почти в одинаковой пропорции с юношами стипендии и университетские ссуды, которые выдаются в соответствии с потребностями студентов и возможностями Министерства высшего образования. Условия проживания в общежитиях для девушек несколько более благоприятны по сравнению с юношами вследствие так называемой позитивной дискриминации в этой области.</w:t>
      </w:r>
    </w:p>
    <w:p w:rsidR="00000000" w:rsidRDefault="00000000">
      <w:pPr>
        <w:spacing w:after="40"/>
      </w:pPr>
      <w:r>
        <w:t>556.</w:t>
      </w:r>
      <w:r>
        <w:tab/>
        <w:t xml:space="preserve">В 1998/99 учебном году общее число студентов, проживающих в общежитиях, составляло 45 061, из них 27 099 человек – девушки (то есть 60,1 процента). Распределение студентов по срокам проживания в общежитиях показывает, что девушки находятся в гораздо лучшем положении по сравнению с юношами: </w:t>
      </w:r>
    </w:p>
    <w:p w:rsidR="00000000" w:rsidRDefault="00000000">
      <w:pPr>
        <w:tabs>
          <w:tab w:val="clear" w:pos="1021"/>
          <w:tab w:val="left" w:pos="1276"/>
        </w:tabs>
        <w:spacing w:after="40"/>
      </w:pPr>
      <w:r>
        <w:tab/>
        <w:t>58,41</w:t>
      </w:r>
      <w:r>
        <w:tab/>
        <w:t>процента студентов проживают в общежитиях первый год (в том числе 53,1 процента девушки;</w:t>
      </w:r>
    </w:p>
    <w:p w:rsidR="00000000" w:rsidRDefault="00000000">
      <w:pPr>
        <w:tabs>
          <w:tab w:val="clear" w:pos="1021"/>
          <w:tab w:val="left" w:pos="1276"/>
        </w:tabs>
        <w:spacing w:after="40"/>
      </w:pPr>
      <w:r>
        <w:tab/>
        <w:t>28,55 </w:t>
      </w:r>
      <w:r>
        <w:tab/>
        <w:t>процента проживают второй год (в том числе 64,5 процента девушки);</w:t>
      </w:r>
    </w:p>
    <w:p w:rsidR="00000000" w:rsidRDefault="00000000">
      <w:pPr>
        <w:tabs>
          <w:tab w:val="clear" w:pos="1021"/>
          <w:tab w:val="left" w:pos="1276"/>
        </w:tabs>
        <w:spacing w:after="40"/>
      </w:pPr>
      <w:r>
        <w:tab/>
        <w:t>10,02 </w:t>
      </w:r>
      <w:r>
        <w:tab/>
        <w:t>процента проживают третий год (в том числе 82,6 процента девушки);</w:t>
      </w:r>
    </w:p>
    <w:p w:rsidR="00000000" w:rsidRDefault="00000000">
      <w:pPr>
        <w:tabs>
          <w:tab w:val="clear" w:pos="1021"/>
          <w:tab w:val="left" w:pos="1276"/>
        </w:tabs>
        <w:spacing w:after="40"/>
      </w:pPr>
      <w:r>
        <w:tab/>
        <w:t>2,72 </w:t>
      </w:r>
      <w:r>
        <w:tab/>
        <w:t>процента проживают четвертый год (в том числе 80,4 процента девушки);</w:t>
      </w:r>
    </w:p>
    <w:p w:rsidR="00000000" w:rsidRDefault="00000000">
      <w:pPr>
        <w:tabs>
          <w:tab w:val="clear" w:pos="1021"/>
          <w:tab w:val="left" w:pos="1276"/>
        </w:tabs>
      </w:pPr>
      <w:r>
        <w:tab/>
        <w:t>0,30 </w:t>
      </w:r>
      <w:r>
        <w:tab/>
        <w:t>процента проживают пятый год (в том числе 79,7 процента девушки).</w:t>
      </w:r>
    </w:p>
    <w:p w:rsidR="00000000" w:rsidRDefault="00000000">
      <w:pPr>
        <w:spacing w:after="180"/>
        <w:rPr>
          <w:b/>
        </w:rPr>
      </w:pPr>
      <w:r>
        <w:rPr>
          <w:b/>
        </w:rPr>
        <w:t>Отсев из высших учебных заведений</w:t>
      </w:r>
    </w:p>
    <w:p w:rsidR="00000000" w:rsidRDefault="00000000">
      <w:pPr>
        <w:spacing w:after="120"/>
      </w:pPr>
      <w:r>
        <w:t>557.</w:t>
      </w:r>
      <w:r>
        <w:tab/>
        <w:t>Процент отсева за последние годы значительно сократился в результате повышения внутренней эффективности системы, поскольку существуют возрастные ограничения в праве поступления в высшее учебное заведение. Таблица, ниже, показывает динамику отсева из университетов в 1994/95 и 1995/96 учебных годах. Отсюда следует, что показатель отсева снижается и наименьшим является у девушек на первом, втором и третьем годах обучения.</w:t>
      </w:r>
    </w:p>
    <w:p w:rsidR="00000000" w:rsidRDefault="00000000">
      <w:pPr>
        <w:spacing w:after="120"/>
        <w:jc w:val="center"/>
        <w:rPr>
          <w:b/>
        </w:rPr>
      </w:pPr>
      <w:r>
        <w:rPr>
          <w:b/>
        </w:rPr>
        <w:t>Отсев студентов из высших учебных заведений</w:t>
      </w:r>
    </w:p>
    <w:tbl>
      <w:tblPr>
        <w:tblW w:w="0" w:type="auto"/>
        <w:jc w:val="center"/>
        <w:tblLayout w:type="fixed"/>
        <w:tblCellMar>
          <w:left w:w="40" w:type="dxa"/>
          <w:right w:w="40" w:type="dxa"/>
        </w:tblCellMar>
        <w:tblLook w:val="0000" w:firstRow="0" w:lastRow="0" w:firstColumn="0" w:lastColumn="0" w:noHBand="0" w:noVBand="0"/>
      </w:tblPr>
      <w:tblGrid>
        <w:gridCol w:w="1557"/>
        <w:gridCol w:w="936"/>
        <w:gridCol w:w="1020"/>
        <w:gridCol w:w="1021"/>
        <w:gridCol w:w="1021"/>
        <w:gridCol w:w="1021"/>
        <w:gridCol w:w="1021"/>
        <w:gridCol w:w="1021"/>
        <w:gridCol w:w="1021"/>
      </w:tblGrid>
      <w:tr w:rsidR="00000000">
        <w:tblPrEx>
          <w:tblCellMar>
            <w:top w:w="0" w:type="dxa"/>
            <w:bottom w:w="0" w:type="dxa"/>
          </w:tblCellMar>
        </w:tblPrEx>
        <w:trPr>
          <w:cantSplit/>
          <w:trHeight w:val="20"/>
          <w:jc w:val="center"/>
        </w:trPr>
        <w:tc>
          <w:tcPr>
            <w:tcW w:w="5555"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1994/95 учебный год</w:t>
            </w:r>
          </w:p>
        </w:tc>
        <w:tc>
          <w:tcPr>
            <w:tcW w:w="4084" w:type="dxa"/>
            <w:gridSpan w:val="4"/>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1995/96 учебный год</w:t>
            </w:r>
          </w:p>
        </w:tc>
      </w:tr>
      <w:tr w:rsidR="00000000">
        <w:tblPrEx>
          <w:tblCellMar>
            <w:top w:w="0" w:type="dxa"/>
            <w:bottom w:w="0" w:type="dxa"/>
          </w:tblCellMar>
        </w:tblPrEx>
        <w:trPr>
          <w:cantSplit/>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rPr>
                <w:sz w:val="16"/>
              </w:rPr>
            </w:pPr>
          </w:p>
        </w:tc>
        <w:tc>
          <w:tcPr>
            <w:tcW w:w="195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юноши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девушки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юноши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девушки</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rPr>
                <w:sz w:val="16"/>
              </w:rPr>
            </w:pP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rPr>
            </w:pPr>
            <w:r>
              <w:rPr>
                <w:b/>
                <w:sz w:val="16"/>
              </w:rPr>
              <w:t>1-й год обучения*</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2 236</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6,6%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1 411</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5%</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2 133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5,8%</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1 407</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4,6%</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rPr>
            </w:pPr>
            <w:r>
              <w:rPr>
                <w:b/>
                <w:sz w:val="16"/>
              </w:rPr>
              <w:t xml:space="preserve">2-й и 3-й годы обучения </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105</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69</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0,5%</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53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17</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0,1%</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rPr>
            </w:pPr>
            <w:r>
              <w:rPr>
                <w:b/>
                <w:sz w:val="16"/>
              </w:rPr>
              <w:t>Итого</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2 341</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4,5%</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1 480</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2 186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3,9%</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1 424</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2,9%</w:t>
            </w:r>
          </w:p>
        </w:tc>
      </w:tr>
      <w:tr w:rsidR="00000000">
        <w:tblPrEx>
          <w:tblCellMar>
            <w:top w:w="0" w:type="dxa"/>
            <w:bottom w:w="0" w:type="dxa"/>
          </w:tblCellMar>
        </w:tblPrEx>
        <w:trPr>
          <w:cantSplit/>
          <w:trHeight w:val="20"/>
          <w:jc w:val="center"/>
        </w:trPr>
        <w:tc>
          <w:tcPr>
            <w:tcW w:w="5555" w:type="dxa"/>
            <w:gridSpan w:val="5"/>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1997/98 учебный год</w:t>
            </w:r>
          </w:p>
        </w:tc>
        <w:tc>
          <w:tcPr>
            <w:tcW w:w="4084" w:type="dxa"/>
            <w:gridSpan w:val="4"/>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1998/99 учебный год</w:t>
            </w:r>
          </w:p>
        </w:tc>
      </w:tr>
      <w:tr w:rsidR="00000000">
        <w:tblPrEx>
          <w:tblCellMar>
            <w:top w:w="0" w:type="dxa"/>
            <w:bottom w:w="0" w:type="dxa"/>
          </w:tblCellMar>
        </w:tblPrEx>
        <w:trPr>
          <w:cantSplit/>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lang w:val="en-US"/>
              </w:rPr>
            </w:pPr>
          </w:p>
        </w:tc>
        <w:tc>
          <w:tcPr>
            <w:tcW w:w="195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юноши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девушки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юноши</w:t>
            </w:r>
          </w:p>
        </w:tc>
        <w:tc>
          <w:tcPr>
            <w:tcW w:w="2042"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девушки</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b/>
                <w:sz w:val="16"/>
              </w:rPr>
            </w:pPr>
            <w:r>
              <w:rPr>
                <w:b/>
                <w:sz w:val="16"/>
              </w:rPr>
              <w:t>отсев</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ind w:right="-57"/>
              <w:jc w:val="center"/>
              <w:rPr>
                <w:b/>
                <w:sz w:val="16"/>
              </w:rPr>
            </w:pPr>
            <w:r>
              <w:rPr>
                <w:b/>
                <w:sz w:val="16"/>
              </w:rPr>
              <w:t>показатель отсева</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lang w:val="en-US"/>
              </w:rPr>
            </w:pPr>
            <w:r>
              <w:rPr>
                <w:b/>
                <w:sz w:val="16"/>
              </w:rPr>
              <w:t>1-й год обучения*</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2 215</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5,6%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1 563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3,9%</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3 000</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6,1%</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2 286</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4,7%</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rPr>
            </w:pPr>
            <w:r>
              <w:rPr>
                <w:b/>
                <w:sz w:val="16"/>
              </w:rPr>
              <w:t xml:space="preserve">2-й и 3-й годы обучения </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81</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58</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152</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0,5%</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48</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0,2%</w:t>
            </w:r>
          </w:p>
        </w:tc>
      </w:tr>
      <w:tr w:rsidR="00000000">
        <w:tblPrEx>
          <w:tblCellMar>
            <w:top w:w="0" w:type="dxa"/>
            <w:bottom w:w="0" w:type="dxa"/>
          </w:tblCellMar>
        </w:tblPrEx>
        <w:trPr>
          <w:trHeight w:val="20"/>
          <w:jc w:val="center"/>
        </w:trPr>
        <w:tc>
          <w:tcPr>
            <w:tcW w:w="1557"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left"/>
              <w:rPr>
                <w:b/>
                <w:sz w:val="16"/>
              </w:rPr>
            </w:pPr>
            <w:r>
              <w:rPr>
                <w:b/>
                <w:sz w:val="16"/>
              </w:rPr>
              <w:t>Итого</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2 296</w:t>
            </w:r>
          </w:p>
        </w:tc>
        <w:tc>
          <w:tcPr>
            <w:tcW w:w="1020"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3,3%</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1621</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2,7%</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3152</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4,2%</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2334</w:t>
            </w:r>
          </w:p>
        </w:tc>
        <w:tc>
          <w:tcPr>
            <w:tcW w:w="1021" w:type="dxa"/>
            <w:tcBorders>
              <w:top w:val="single" w:sz="6" w:space="0" w:color="auto"/>
              <w:left w:val="single" w:sz="6" w:space="0" w:color="auto"/>
              <w:bottom w:val="single" w:sz="6" w:space="0" w:color="auto"/>
              <w:right w:val="single" w:sz="6" w:space="0" w:color="auto"/>
            </w:tcBorders>
          </w:tcPr>
          <w:p w:rsidR="00000000" w:rsidRDefault="00000000">
            <w:pPr>
              <w:spacing w:before="40" w:after="30" w:line="200" w:lineRule="exact"/>
              <w:jc w:val="center"/>
              <w:rPr>
                <w:sz w:val="16"/>
              </w:rPr>
            </w:pPr>
            <w:r>
              <w:rPr>
                <w:sz w:val="16"/>
              </w:rPr>
              <w:t>3,3%</w:t>
            </w:r>
          </w:p>
        </w:tc>
      </w:tr>
    </w:tbl>
    <w:p w:rsidR="00000000" w:rsidRDefault="00000000">
      <w:pPr>
        <w:spacing w:before="120"/>
      </w:pPr>
      <w:r>
        <w:t>* Речь идет о студентах, исключенных до конца года в связи с истечением их права числиться студентами.</w:t>
      </w:r>
    </w:p>
    <w:p w:rsidR="00000000" w:rsidRDefault="00000000">
      <w:pPr>
        <w:rPr>
          <w:b/>
        </w:rPr>
      </w:pPr>
      <w:r>
        <w:rPr>
          <w:b/>
        </w:rPr>
        <w:t>Место женщины в контингенте преподавателей</w:t>
      </w:r>
    </w:p>
    <w:p w:rsidR="00000000" w:rsidRDefault="00000000">
      <w:pPr>
        <w:spacing w:after="0"/>
        <w:rPr>
          <w:spacing w:val="2"/>
        </w:rPr>
      </w:pPr>
      <w:r>
        <w:t>558.</w:t>
      </w:r>
      <w:r>
        <w:tab/>
      </w:r>
      <w:r>
        <w:rPr>
          <w:spacing w:val="2"/>
        </w:rPr>
        <w:t xml:space="preserve">Процентная доля женщин, как показывает таблица, ниже, в контингенте преподавателей высших учебных заведений значительно выросла. Их доля увеличилась с 21,66 процента в 1991/92 учебном году до 26,5 процента в 1994/95 учебном году и до 29,1 процента в 1998/99 учебном году; рост составил почти </w:t>
      </w:r>
      <w:r>
        <w:rPr>
          <w:spacing w:val="2"/>
        </w:rPr>
        <w:br/>
        <w:t>9 пунктов за семь лет, а это замечательный результат. Число женщин, разумеется, гораздо больше на должностях преподавателей, не имеющих ученых степеней, поскольку оно удвоилось за тот же период, однако ничто не мешает их продвижению по службе.</w:t>
      </w:r>
    </w:p>
    <w:p w:rsidR="00000000" w:rsidRDefault="00000000">
      <w:pPr>
        <w:spacing w:after="0"/>
        <w:rPr>
          <w:spacing w:val="2"/>
        </w:rPr>
      </w:pPr>
    </w:p>
    <w:p w:rsidR="00000000" w:rsidRDefault="00000000">
      <w:pPr>
        <w:spacing w:before="120" w:after="120"/>
        <w:jc w:val="center"/>
        <w:rPr>
          <w:b/>
          <w:spacing w:val="2"/>
        </w:rPr>
      </w:pPr>
      <w:r>
        <w:rPr>
          <w:b/>
          <w:spacing w:val="2"/>
          <w:lang/>
        </w:rPr>
        <w:t>Число ж</w:t>
      </w:r>
      <w:r>
        <w:rPr>
          <w:b/>
          <w:spacing w:val="2"/>
        </w:rPr>
        <w:t>енщин среди преподавателей учебных заведений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169"/>
        <w:gridCol w:w="653"/>
        <w:gridCol w:w="541"/>
        <w:gridCol w:w="500"/>
        <w:gridCol w:w="653"/>
        <w:gridCol w:w="541"/>
        <w:gridCol w:w="500"/>
        <w:gridCol w:w="653"/>
        <w:gridCol w:w="541"/>
        <w:gridCol w:w="500"/>
        <w:gridCol w:w="653"/>
        <w:gridCol w:w="541"/>
        <w:gridCol w:w="500"/>
        <w:gridCol w:w="653"/>
        <w:gridCol w:w="541"/>
        <w:gridCol w:w="500"/>
      </w:tblGrid>
      <w:tr w:rsidR="00000000">
        <w:tblPrEx>
          <w:tblCellMar>
            <w:top w:w="0" w:type="dxa"/>
            <w:bottom w:w="0" w:type="dxa"/>
          </w:tblCellMar>
        </w:tblPrEx>
        <w:trPr>
          <w:cantSplit/>
          <w:jc w:val="center"/>
        </w:trPr>
        <w:tc>
          <w:tcPr>
            <w:tcW w:w="1169" w:type="dxa"/>
            <w:vMerge w:val="restart"/>
          </w:tcPr>
          <w:p w:rsidR="00000000" w:rsidRDefault="00000000">
            <w:pPr>
              <w:spacing w:before="40" w:after="40" w:line="200" w:lineRule="exact"/>
              <w:jc w:val="left"/>
              <w:rPr>
                <w:spacing w:val="2"/>
                <w:sz w:val="16"/>
              </w:rPr>
            </w:pPr>
          </w:p>
        </w:tc>
        <w:tc>
          <w:tcPr>
            <w:tcW w:w="1694" w:type="dxa"/>
            <w:gridSpan w:val="3"/>
          </w:tcPr>
          <w:p w:rsidR="00000000" w:rsidRDefault="00000000">
            <w:pPr>
              <w:spacing w:before="40" w:after="40" w:line="200" w:lineRule="exact"/>
              <w:jc w:val="center"/>
              <w:rPr>
                <w:b/>
                <w:spacing w:val="2"/>
                <w:sz w:val="16"/>
              </w:rPr>
            </w:pPr>
            <w:r>
              <w:rPr>
                <w:b/>
                <w:spacing w:val="2"/>
                <w:sz w:val="16"/>
              </w:rPr>
              <w:t>1994/95 уч. год</w:t>
            </w:r>
          </w:p>
        </w:tc>
        <w:tc>
          <w:tcPr>
            <w:tcW w:w="1694" w:type="dxa"/>
            <w:gridSpan w:val="3"/>
          </w:tcPr>
          <w:p w:rsidR="00000000" w:rsidRDefault="00000000">
            <w:pPr>
              <w:spacing w:before="40" w:after="40" w:line="200" w:lineRule="exact"/>
              <w:jc w:val="center"/>
              <w:rPr>
                <w:b/>
                <w:spacing w:val="2"/>
                <w:sz w:val="16"/>
              </w:rPr>
            </w:pPr>
            <w:r>
              <w:rPr>
                <w:b/>
                <w:spacing w:val="2"/>
                <w:sz w:val="16"/>
              </w:rPr>
              <w:t>1995/96 уч. год</w:t>
            </w:r>
          </w:p>
        </w:tc>
        <w:tc>
          <w:tcPr>
            <w:tcW w:w="1694" w:type="dxa"/>
            <w:gridSpan w:val="3"/>
          </w:tcPr>
          <w:p w:rsidR="00000000" w:rsidRDefault="00000000">
            <w:pPr>
              <w:spacing w:before="40" w:after="40" w:line="200" w:lineRule="exact"/>
              <w:jc w:val="center"/>
              <w:rPr>
                <w:b/>
                <w:spacing w:val="2"/>
                <w:sz w:val="16"/>
              </w:rPr>
            </w:pPr>
            <w:r>
              <w:rPr>
                <w:b/>
                <w:spacing w:val="2"/>
                <w:sz w:val="16"/>
              </w:rPr>
              <w:t>1996/97 уч. год</w:t>
            </w:r>
          </w:p>
        </w:tc>
        <w:tc>
          <w:tcPr>
            <w:tcW w:w="1694" w:type="dxa"/>
            <w:gridSpan w:val="3"/>
          </w:tcPr>
          <w:p w:rsidR="00000000" w:rsidRDefault="00000000">
            <w:pPr>
              <w:spacing w:before="40" w:after="40" w:line="200" w:lineRule="exact"/>
              <w:jc w:val="center"/>
              <w:rPr>
                <w:b/>
                <w:spacing w:val="2"/>
                <w:sz w:val="16"/>
              </w:rPr>
            </w:pPr>
            <w:r>
              <w:rPr>
                <w:b/>
                <w:spacing w:val="2"/>
                <w:sz w:val="16"/>
              </w:rPr>
              <w:t>1997/98 уч. год</w:t>
            </w:r>
          </w:p>
        </w:tc>
        <w:tc>
          <w:tcPr>
            <w:tcW w:w="1694" w:type="dxa"/>
            <w:gridSpan w:val="3"/>
          </w:tcPr>
          <w:p w:rsidR="00000000" w:rsidRDefault="00000000">
            <w:pPr>
              <w:spacing w:before="40" w:after="40" w:line="200" w:lineRule="exact"/>
              <w:jc w:val="center"/>
              <w:rPr>
                <w:b/>
                <w:spacing w:val="2"/>
                <w:sz w:val="16"/>
              </w:rPr>
            </w:pPr>
            <w:r>
              <w:rPr>
                <w:b/>
                <w:spacing w:val="2"/>
                <w:sz w:val="16"/>
              </w:rPr>
              <w:t>1998/99 уч. год</w:t>
            </w:r>
          </w:p>
        </w:tc>
      </w:tr>
      <w:tr w:rsidR="00000000">
        <w:tblPrEx>
          <w:tblCellMar>
            <w:top w:w="0" w:type="dxa"/>
            <w:bottom w:w="0" w:type="dxa"/>
          </w:tblCellMar>
        </w:tblPrEx>
        <w:trPr>
          <w:cantSplit/>
          <w:jc w:val="center"/>
        </w:trPr>
        <w:tc>
          <w:tcPr>
            <w:tcW w:w="1169" w:type="dxa"/>
            <w:vMerge/>
          </w:tcPr>
          <w:p w:rsidR="00000000" w:rsidRDefault="00000000">
            <w:pPr>
              <w:spacing w:before="40" w:after="40" w:line="200" w:lineRule="exact"/>
              <w:jc w:val="left"/>
              <w:rPr>
                <w:spacing w:val="2"/>
                <w:sz w:val="16"/>
              </w:rPr>
            </w:pPr>
          </w:p>
        </w:tc>
        <w:tc>
          <w:tcPr>
            <w:tcW w:w="653" w:type="dxa"/>
          </w:tcPr>
          <w:p w:rsidR="00000000" w:rsidRDefault="00000000">
            <w:pPr>
              <w:spacing w:before="40" w:after="40" w:line="200" w:lineRule="exact"/>
              <w:jc w:val="center"/>
              <w:rPr>
                <w:b/>
                <w:spacing w:val="2"/>
                <w:sz w:val="16"/>
              </w:rPr>
            </w:pPr>
            <w:r>
              <w:rPr>
                <w:b/>
                <w:spacing w:val="2"/>
                <w:sz w:val="16"/>
              </w:rPr>
              <w:t>жен-щины</w:t>
            </w:r>
          </w:p>
        </w:tc>
        <w:tc>
          <w:tcPr>
            <w:tcW w:w="541" w:type="dxa"/>
          </w:tcPr>
          <w:p w:rsidR="00000000" w:rsidRDefault="00000000">
            <w:pPr>
              <w:spacing w:before="40" w:after="40" w:line="200" w:lineRule="exact"/>
              <w:jc w:val="center"/>
              <w:rPr>
                <w:b/>
                <w:spacing w:val="2"/>
                <w:sz w:val="16"/>
              </w:rPr>
            </w:pPr>
            <w:r>
              <w:rPr>
                <w:b/>
                <w:spacing w:val="2"/>
                <w:sz w:val="16"/>
              </w:rPr>
              <w:t>всего</w:t>
            </w:r>
          </w:p>
        </w:tc>
        <w:tc>
          <w:tcPr>
            <w:tcW w:w="500" w:type="dxa"/>
          </w:tcPr>
          <w:p w:rsidR="00000000" w:rsidRDefault="00000000">
            <w:pPr>
              <w:spacing w:before="40" w:after="40" w:line="200" w:lineRule="exact"/>
              <w:jc w:val="center"/>
              <w:rPr>
                <w:b/>
                <w:spacing w:val="2"/>
                <w:sz w:val="16"/>
              </w:rPr>
            </w:pPr>
            <w:r>
              <w:rPr>
                <w:b/>
                <w:spacing w:val="2"/>
                <w:sz w:val="16"/>
              </w:rPr>
              <w:t>% жен-щин</w:t>
            </w:r>
          </w:p>
        </w:tc>
        <w:tc>
          <w:tcPr>
            <w:tcW w:w="653" w:type="dxa"/>
          </w:tcPr>
          <w:p w:rsidR="00000000" w:rsidRDefault="00000000">
            <w:pPr>
              <w:spacing w:before="40" w:after="40" w:line="200" w:lineRule="exact"/>
              <w:jc w:val="center"/>
              <w:rPr>
                <w:b/>
                <w:spacing w:val="2"/>
                <w:sz w:val="16"/>
              </w:rPr>
            </w:pPr>
            <w:r>
              <w:rPr>
                <w:b/>
                <w:spacing w:val="2"/>
                <w:sz w:val="16"/>
              </w:rPr>
              <w:t>жен-щины</w:t>
            </w:r>
          </w:p>
        </w:tc>
        <w:tc>
          <w:tcPr>
            <w:tcW w:w="541" w:type="dxa"/>
          </w:tcPr>
          <w:p w:rsidR="00000000" w:rsidRDefault="00000000">
            <w:pPr>
              <w:spacing w:before="40" w:after="40" w:line="200" w:lineRule="exact"/>
              <w:jc w:val="center"/>
              <w:rPr>
                <w:b/>
                <w:spacing w:val="2"/>
                <w:sz w:val="16"/>
              </w:rPr>
            </w:pPr>
            <w:r>
              <w:rPr>
                <w:b/>
                <w:spacing w:val="2"/>
                <w:sz w:val="16"/>
              </w:rPr>
              <w:t>всего</w:t>
            </w:r>
          </w:p>
        </w:tc>
        <w:tc>
          <w:tcPr>
            <w:tcW w:w="500" w:type="dxa"/>
          </w:tcPr>
          <w:p w:rsidR="00000000" w:rsidRDefault="00000000">
            <w:pPr>
              <w:spacing w:before="40" w:after="40" w:line="200" w:lineRule="exact"/>
              <w:jc w:val="center"/>
              <w:rPr>
                <w:b/>
                <w:spacing w:val="2"/>
                <w:sz w:val="16"/>
              </w:rPr>
            </w:pPr>
            <w:r>
              <w:rPr>
                <w:b/>
                <w:spacing w:val="2"/>
                <w:sz w:val="16"/>
              </w:rPr>
              <w:t>% жен-щин</w:t>
            </w:r>
          </w:p>
        </w:tc>
        <w:tc>
          <w:tcPr>
            <w:tcW w:w="653" w:type="dxa"/>
          </w:tcPr>
          <w:p w:rsidR="00000000" w:rsidRDefault="00000000">
            <w:pPr>
              <w:spacing w:before="40" w:after="40" w:line="200" w:lineRule="exact"/>
              <w:jc w:val="center"/>
              <w:rPr>
                <w:b/>
                <w:spacing w:val="2"/>
                <w:sz w:val="16"/>
              </w:rPr>
            </w:pPr>
            <w:r>
              <w:rPr>
                <w:b/>
                <w:spacing w:val="2"/>
                <w:sz w:val="16"/>
              </w:rPr>
              <w:t>жен-щины</w:t>
            </w:r>
          </w:p>
        </w:tc>
        <w:tc>
          <w:tcPr>
            <w:tcW w:w="541" w:type="dxa"/>
          </w:tcPr>
          <w:p w:rsidR="00000000" w:rsidRDefault="00000000">
            <w:pPr>
              <w:spacing w:before="40" w:after="40" w:line="200" w:lineRule="exact"/>
              <w:jc w:val="center"/>
              <w:rPr>
                <w:b/>
                <w:spacing w:val="2"/>
                <w:sz w:val="16"/>
              </w:rPr>
            </w:pPr>
            <w:r>
              <w:rPr>
                <w:b/>
                <w:spacing w:val="2"/>
                <w:sz w:val="16"/>
              </w:rPr>
              <w:t>всего</w:t>
            </w:r>
          </w:p>
        </w:tc>
        <w:tc>
          <w:tcPr>
            <w:tcW w:w="500" w:type="dxa"/>
          </w:tcPr>
          <w:p w:rsidR="00000000" w:rsidRDefault="00000000">
            <w:pPr>
              <w:spacing w:before="40" w:after="40" w:line="200" w:lineRule="exact"/>
              <w:jc w:val="center"/>
              <w:rPr>
                <w:b/>
                <w:spacing w:val="2"/>
                <w:sz w:val="16"/>
              </w:rPr>
            </w:pPr>
            <w:r>
              <w:rPr>
                <w:b/>
                <w:spacing w:val="2"/>
                <w:sz w:val="16"/>
              </w:rPr>
              <w:t>% жен-щин</w:t>
            </w:r>
          </w:p>
        </w:tc>
        <w:tc>
          <w:tcPr>
            <w:tcW w:w="653" w:type="dxa"/>
          </w:tcPr>
          <w:p w:rsidR="00000000" w:rsidRDefault="00000000">
            <w:pPr>
              <w:spacing w:before="40" w:after="40" w:line="200" w:lineRule="exact"/>
              <w:jc w:val="center"/>
              <w:rPr>
                <w:b/>
                <w:spacing w:val="2"/>
                <w:sz w:val="16"/>
              </w:rPr>
            </w:pPr>
            <w:r>
              <w:rPr>
                <w:b/>
                <w:spacing w:val="2"/>
                <w:sz w:val="16"/>
              </w:rPr>
              <w:t>жен-щины</w:t>
            </w:r>
          </w:p>
        </w:tc>
        <w:tc>
          <w:tcPr>
            <w:tcW w:w="541" w:type="dxa"/>
          </w:tcPr>
          <w:p w:rsidR="00000000" w:rsidRDefault="00000000">
            <w:pPr>
              <w:spacing w:before="40" w:after="40" w:line="200" w:lineRule="exact"/>
              <w:jc w:val="center"/>
              <w:rPr>
                <w:b/>
                <w:spacing w:val="2"/>
                <w:sz w:val="16"/>
              </w:rPr>
            </w:pPr>
            <w:r>
              <w:rPr>
                <w:b/>
                <w:spacing w:val="2"/>
                <w:sz w:val="16"/>
              </w:rPr>
              <w:t>всего</w:t>
            </w:r>
          </w:p>
        </w:tc>
        <w:tc>
          <w:tcPr>
            <w:tcW w:w="500" w:type="dxa"/>
          </w:tcPr>
          <w:p w:rsidR="00000000" w:rsidRDefault="00000000">
            <w:pPr>
              <w:spacing w:before="40" w:after="40" w:line="200" w:lineRule="exact"/>
              <w:jc w:val="center"/>
              <w:rPr>
                <w:b/>
                <w:spacing w:val="2"/>
                <w:sz w:val="16"/>
              </w:rPr>
            </w:pPr>
            <w:r>
              <w:rPr>
                <w:b/>
                <w:spacing w:val="2"/>
                <w:sz w:val="16"/>
              </w:rPr>
              <w:t>% жен-щин</w:t>
            </w:r>
          </w:p>
        </w:tc>
        <w:tc>
          <w:tcPr>
            <w:tcW w:w="653" w:type="dxa"/>
          </w:tcPr>
          <w:p w:rsidR="00000000" w:rsidRDefault="00000000">
            <w:pPr>
              <w:spacing w:before="40" w:after="40" w:line="200" w:lineRule="exact"/>
              <w:jc w:val="center"/>
              <w:rPr>
                <w:b/>
                <w:spacing w:val="2"/>
                <w:sz w:val="16"/>
              </w:rPr>
            </w:pPr>
            <w:r>
              <w:rPr>
                <w:b/>
                <w:spacing w:val="2"/>
                <w:sz w:val="16"/>
              </w:rPr>
              <w:t>жен-щины</w:t>
            </w:r>
          </w:p>
        </w:tc>
        <w:tc>
          <w:tcPr>
            <w:tcW w:w="541" w:type="dxa"/>
          </w:tcPr>
          <w:p w:rsidR="00000000" w:rsidRDefault="00000000">
            <w:pPr>
              <w:spacing w:before="40" w:after="40" w:line="200" w:lineRule="exact"/>
              <w:jc w:val="center"/>
              <w:rPr>
                <w:b/>
                <w:spacing w:val="2"/>
                <w:sz w:val="16"/>
              </w:rPr>
            </w:pPr>
            <w:r>
              <w:rPr>
                <w:b/>
                <w:spacing w:val="2"/>
                <w:sz w:val="16"/>
              </w:rPr>
              <w:t>всего</w:t>
            </w:r>
          </w:p>
        </w:tc>
        <w:tc>
          <w:tcPr>
            <w:tcW w:w="500" w:type="dxa"/>
          </w:tcPr>
          <w:p w:rsidR="00000000" w:rsidRDefault="00000000">
            <w:pPr>
              <w:spacing w:before="40" w:after="40" w:line="200" w:lineRule="exact"/>
              <w:jc w:val="center"/>
              <w:rPr>
                <w:b/>
                <w:spacing w:val="2"/>
                <w:sz w:val="16"/>
              </w:rPr>
            </w:pPr>
            <w:r>
              <w:rPr>
                <w:b/>
                <w:spacing w:val="2"/>
                <w:sz w:val="16"/>
              </w:rPr>
              <w:t>% жен-щин</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Профессор вуза</w:t>
            </w:r>
          </w:p>
        </w:tc>
        <w:tc>
          <w:tcPr>
            <w:tcW w:w="653" w:type="dxa"/>
          </w:tcPr>
          <w:p w:rsidR="00000000" w:rsidRDefault="00000000">
            <w:pPr>
              <w:spacing w:before="40" w:after="40" w:line="200" w:lineRule="exact"/>
              <w:jc w:val="center"/>
              <w:rPr>
                <w:spacing w:val="2"/>
                <w:sz w:val="16"/>
              </w:rPr>
            </w:pPr>
            <w:r>
              <w:rPr>
                <w:spacing w:val="2"/>
                <w:sz w:val="16"/>
              </w:rPr>
              <w:t>41</w:t>
            </w:r>
          </w:p>
        </w:tc>
        <w:tc>
          <w:tcPr>
            <w:tcW w:w="541" w:type="dxa"/>
          </w:tcPr>
          <w:p w:rsidR="00000000" w:rsidRDefault="00000000">
            <w:pPr>
              <w:spacing w:before="40" w:after="40" w:line="200" w:lineRule="exact"/>
              <w:jc w:val="center"/>
              <w:rPr>
                <w:spacing w:val="2"/>
                <w:sz w:val="16"/>
              </w:rPr>
            </w:pPr>
            <w:r>
              <w:rPr>
                <w:spacing w:val="2"/>
                <w:sz w:val="16"/>
              </w:rPr>
              <w:t>417</w:t>
            </w:r>
          </w:p>
        </w:tc>
        <w:tc>
          <w:tcPr>
            <w:tcW w:w="500" w:type="dxa"/>
          </w:tcPr>
          <w:p w:rsidR="00000000" w:rsidRDefault="00000000">
            <w:pPr>
              <w:spacing w:before="40" w:after="40" w:line="200" w:lineRule="exact"/>
              <w:jc w:val="center"/>
              <w:rPr>
                <w:spacing w:val="2"/>
                <w:sz w:val="16"/>
              </w:rPr>
            </w:pPr>
            <w:r>
              <w:rPr>
                <w:spacing w:val="2"/>
                <w:sz w:val="16"/>
              </w:rPr>
              <w:t>9,8</w:t>
            </w:r>
          </w:p>
        </w:tc>
        <w:tc>
          <w:tcPr>
            <w:tcW w:w="653" w:type="dxa"/>
          </w:tcPr>
          <w:p w:rsidR="00000000" w:rsidRDefault="00000000">
            <w:pPr>
              <w:spacing w:before="40" w:after="40" w:line="200" w:lineRule="exact"/>
              <w:jc w:val="center"/>
              <w:rPr>
                <w:spacing w:val="2"/>
                <w:sz w:val="16"/>
              </w:rPr>
            </w:pPr>
            <w:r>
              <w:rPr>
                <w:spacing w:val="2"/>
                <w:sz w:val="16"/>
              </w:rPr>
              <w:t>37</w:t>
            </w:r>
          </w:p>
        </w:tc>
        <w:tc>
          <w:tcPr>
            <w:tcW w:w="541" w:type="dxa"/>
          </w:tcPr>
          <w:p w:rsidR="00000000" w:rsidRDefault="00000000">
            <w:pPr>
              <w:spacing w:before="40" w:after="40" w:line="200" w:lineRule="exact"/>
              <w:jc w:val="center"/>
              <w:rPr>
                <w:spacing w:val="2"/>
                <w:sz w:val="16"/>
              </w:rPr>
            </w:pPr>
            <w:r>
              <w:rPr>
                <w:spacing w:val="2"/>
                <w:sz w:val="16"/>
              </w:rPr>
              <w:t>408</w:t>
            </w:r>
          </w:p>
        </w:tc>
        <w:tc>
          <w:tcPr>
            <w:tcW w:w="500" w:type="dxa"/>
          </w:tcPr>
          <w:p w:rsidR="00000000" w:rsidRDefault="00000000">
            <w:pPr>
              <w:spacing w:before="40" w:after="40" w:line="200" w:lineRule="exact"/>
              <w:jc w:val="center"/>
              <w:rPr>
                <w:spacing w:val="2"/>
                <w:sz w:val="16"/>
              </w:rPr>
            </w:pPr>
            <w:r>
              <w:rPr>
                <w:spacing w:val="2"/>
                <w:sz w:val="16"/>
              </w:rPr>
              <w:t>9,1</w:t>
            </w:r>
          </w:p>
        </w:tc>
        <w:tc>
          <w:tcPr>
            <w:tcW w:w="653" w:type="dxa"/>
          </w:tcPr>
          <w:p w:rsidR="00000000" w:rsidRDefault="00000000">
            <w:pPr>
              <w:spacing w:before="40" w:after="40" w:line="200" w:lineRule="exact"/>
              <w:jc w:val="center"/>
              <w:rPr>
                <w:spacing w:val="2"/>
                <w:sz w:val="16"/>
              </w:rPr>
            </w:pPr>
            <w:r>
              <w:rPr>
                <w:spacing w:val="2"/>
                <w:sz w:val="16"/>
              </w:rPr>
              <w:t>39</w:t>
            </w:r>
          </w:p>
        </w:tc>
        <w:tc>
          <w:tcPr>
            <w:tcW w:w="541" w:type="dxa"/>
          </w:tcPr>
          <w:p w:rsidR="00000000" w:rsidRDefault="00000000">
            <w:pPr>
              <w:spacing w:before="40" w:after="40" w:line="200" w:lineRule="exact"/>
              <w:jc w:val="center"/>
              <w:rPr>
                <w:spacing w:val="2"/>
                <w:sz w:val="16"/>
              </w:rPr>
            </w:pPr>
            <w:r>
              <w:rPr>
                <w:spacing w:val="2"/>
                <w:sz w:val="16"/>
              </w:rPr>
              <w:t>407</w:t>
            </w:r>
          </w:p>
        </w:tc>
        <w:tc>
          <w:tcPr>
            <w:tcW w:w="500" w:type="dxa"/>
          </w:tcPr>
          <w:p w:rsidR="00000000" w:rsidRDefault="00000000">
            <w:pPr>
              <w:spacing w:before="40" w:after="40" w:line="200" w:lineRule="exact"/>
              <w:jc w:val="center"/>
              <w:rPr>
                <w:spacing w:val="2"/>
                <w:sz w:val="16"/>
              </w:rPr>
            </w:pPr>
            <w:r>
              <w:rPr>
                <w:spacing w:val="2"/>
                <w:sz w:val="16"/>
              </w:rPr>
              <w:t>9,6</w:t>
            </w:r>
          </w:p>
        </w:tc>
        <w:tc>
          <w:tcPr>
            <w:tcW w:w="653" w:type="dxa"/>
          </w:tcPr>
          <w:p w:rsidR="00000000" w:rsidRDefault="00000000">
            <w:pPr>
              <w:spacing w:before="40" w:after="40" w:line="200" w:lineRule="exact"/>
              <w:jc w:val="center"/>
              <w:rPr>
                <w:spacing w:val="2"/>
                <w:sz w:val="16"/>
              </w:rPr>
            </w:pPr>
            <w:r>
              <w:rPr>
                <w:spacing w:val="2"/>
                <w:sz w:val="16"/>
              </w:rPr>
              <w:t>40</w:t>
            </w:r>
          </w:p>
        </w:tc>
        <w:tc>
          <w:tcPr>
            <w:tcW w:w="541" w:type="dxa"/>
          </w:tcPr>
          <w:p w:rsidR="00000000" w:rsidRDefault="00000000">
            <w:pPr>
              <w:spacing w:before="40" w:after="40" w:line="200" w:lineRule="exact"/>
              <w:jc w:val="center"/>
              <w:rPr>
                <w:spacing w:val="2"/>
                <w:sz w:val="16"/>
              </w:rPr>
            </w:pPr>
            <w:r>
              <w:rPr>
                <w:spacing w:val="2"/>
                <w:sz w:val="16"/>
              </w:rPr>
              <w:t>414</w:t>
            </w:r>
          </w:p>
        </w:tc>
        <w:tc>
          <w:tcPr>
            <w:tcW w:w="500" w:type="dxa"/>
          </w:tcPr>
          <w:p w:rsidR="00000000" w:rsidRDefault="00000000">
            <w:pPr>
              <w:spacing w:before="40" w:after="40" w:line="200" w:lineRule="exact"/>
              <w:jc w:val="center"/>
              <w:rPr>
                <w:spacing w:val="2"/>
                <w:sz w:val="16"/>
              </w:rPr>
            </w:pPr>
            <w:r>
              <w:rPr>
                <w:spacing w:val="2"/>
                <w:sz w:val="16"/>
              </w:rPr>
              <w:t>9,7</w:t>
            </w:r>
          </w:p>
        </w:tc>
        <w:tc>
          <w:tcPr>
            <w:tcW w:w="653" w:type="dxa"/>
          </w:tcPr>
          <w:p w:rsidR="00000000" w:rsidRDefault="00000000">
            <w:pPr>
              <w:spacing w:before="40" w:after="40" w:line="200" w:lineRule="exact"/>
              <w:jc w:val="center"/>
              <w:rPr>
                <w:spacing w:val="2"/>
                <w:sz w:val="16"/>
              </w:rPr>
            </w:pPr>
            <w:r>
              <w:rPr>
                <w:spacing w:val="2"/>
                <w:sz w:val="16"/>
              </w:rPr>
              <w:t>37</w:t>
            </w:r>
          </w:p>
        </w:tc>
        <w:tc>
          <w:tcPr>
            <w:tcW w:w="541" w:type="dxa"/>
          </w:tcPr>
          <w:p w:rsidR="00000000" w:rsidRDefault="00000000">
            <w:pPr>
              <w:spacing w:before="40" w:after="40" w:line="200" w:lineRule="exact"/>
              <w:jc w:val="center"/>
              <w:rPr>
                <w:spacing w:val="2"/>
                <w:sz w:val="16"/>
              </w:rPr>
            </w:pPr>
            <w:r>
              <w:rPr>
                <w:spacing w:val="2"/>
                <w:sz w:val="16"/>
              </w:rPr>
              <w:t>454</w:t>
            </w:r>
          </w:p>
        </w:tc>
        <w:tc>
          <w:tcPr>
            <w:tcW w:w="500" w:type="dxa"/>
          </w:tcPr>
          <w:p w:rsidR="00000000" w:rsidRDefault="00000000">
            <w:pPr>
              <w:spacing w:before="40" w:after="40" w:line="200" w:lineRule="exact"/>
              <w:jc w:val="center"/>
              <w:rPr>
                <w:spacing w:val="2"/>
                <w:sz w:val="16"/>
              </w:rPr>
            </w:pPr>
            <w:r>
              <w:rPr>
                <w:spacing w:val="2"/>
                <w:sz w:val="16"/>
              </w:rPr>
              <w:t>8,1</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Старший лектор, доцент</w:t>
            </w:r>
          </w:p>
        </w:tc>
        <w:tc>
          <w:tcPr>
            <w:tcW w:w="653" w:type="dxa"/>
          </w:tcPr>
          <w:p w:rsidR="00000000" w:rsidRDefault="00000000">
            <w:pPr>
              <w:spacing w:before="40" w:after="40" w:line="200" w:lineRule="exact"/>
              <w:jc w:val="center"/>
              <w:rPr>
                <w:spacing w:val="2"/>
                <w:sz w:val="16"/>
              </w:rPr>
            </w:pPr>
            <w:r>
              <w:rPr>
                <w:spacing w:val="2"/>
                <w:sz w:val="16"/>
              </w:rPr>
              <w:t>26</w:t>
            </w:r>
          </w:p>
        </w:tc>
        <w:tc>
          <w:tcPr>
            <w:tcW w:w="541" w:type="dxa"/>
          </w:tcPr>
          <w:p w:rsidR="00000000" w:rsidRDefault="00000000">
            <w:pPr>
              <w:spacing w:before="40" w:after="40" w:line="200" w:lineRule="exact"/>
              <w:jc w:val="center"/>
              <w:rPr>
                <w:spacing w:val="2"/>
                <w:sz w:val="16"/>
              </w:rPr>
            </w:pPr>
            <w:r>
              <w:rPr>
                <w:spacing w:val="2"/>
                <w:sz w:val="16"/>
              </w:rPr>
              <w:t>322</w:t>
            </w:r>
          </w:p>
        </w:tc>
        <w:tc>
          <w:tcPr>
            <w:tcW w:w="500" w:type="dxa"/>
          </w:tcPr>
          <w:p w:rsidR="00000000" w:rsidRDefault="00000000">
            <w:pPr>
              <w:spacing w:before="40" w:after="40" w:line="200" w:lineRule="exact"/>
              <w:jc w:val="center"/>
              <w:rPr>
                <w:spacing w:val="2"/>
                <w:sz w:val="16"/>
              </w:rPr>
            </w:pPr>
            <w:r>
              <w:rPr>
                <w:spacing w:val="2"/>
                <w:sz w:val="16"/>
              </w:rPr>
              <w:t>8,1</w:t>
            </w:r>
          </w:p>
        </w:tc>
        <w:tc>
          <w:tcPr>
            <w:tcW w:w="653" w:type="dxa"/>
          </w:tcPr>
          <w:p w:rsidR="00000000" w:rsidRDefault="00000000">
            <w:pPr>
              <w:spacing w:before="40" w:after="40" w:line="200" w:lineRule="exact"/>
              <w:jc w:val="center"/>
              <w:rPr>
                <w:spacing w:val="2"/>
                <w:sz w:val="16"/>
              </w:rPr>
            </w:pPr>
            <w:r>
              <w:rPr>
                <w:spacing w:val="2"/>
                <w:sz w:val="16"/>
              </w:rPr>
              <w:t>24</w:t>
            </w:r>
          </w:p>
        </w:tc>
        <w:tc>
          <w:tcPr>
            <w:tcW w:w="541" w:type="dxa"/>
          </w:tcPr>
          <w:p w:rsidR="00000000" w:rsidRDefault="00000000">
            <w:pPr>
              <w:spacing w:before="40" w:after="40" w:line="200" w:lineRule="exact"/>
              <w:jc w:val="center"/>
              <w:rPr>
                <w:spacing w:val="2"/>
                <w:sz w:val="16"/>
              </w:rPr>
            </w:pPr>
            <w:r>
              <w:rPr>
                <w:spacing w:val="2"/>
                <w:sz w:val="16"/>
              </w:rPr>
              <w:t>307</w:t>
            </w:r>
          </w:p>
        </w:tc>
        <w:tc>
          <w:tcPr>
            <w:tcW w:w="500" w:type="dxa"/>
          </w:tcPr>
          <w:p w:rsidR="00000000" w:rsidRDefault="00000000">
            <w:pPr>
              <w:spacing w:before="40" w:after="40" w:line="200" w:lineRule="exact"/>
              <w:jc w:val="center"/>
              <w:rPr>
                <w:spacing w:val="2"/>
                <w:sz w:val="16"/>
              </w:rPr>
            </w:pPr>
            <w:r>
              <w:rPr>
                <w:spacing w:val="2"/>
                <w:sz w:val="16"/>
              </w:rPr>
              <w:t>7,8</w:t>
            </w:r>
          </w:p>
        </w:tc>
        <w:tc>
          <w:tcPr>
            <w:tcW w:w="653" w:type="dxa"/>
          </w:tcPr>
          <w:p w:rsidR="00000000" w:rsidRDefault="00000000">
            <w:pPr>
              <w:spacing w:before="40" w:after="40" w:line="200" w:lineRule="exact"/>
              <w:jc w:val="center"/>
              <w:rPr>
                <w:spacing w:val="2"/>
                <w:sz w:val="16"/>
              </w:rPr>
            </w:pPr>
            <w:r>
              <w:rPr>
                <w:spacing w:val="2"/>
                <w:sz w:val="16"/>
              </w:rPr>
              <w:t>34</w:t>
            </w:r>
          </w:p>
        </w:tc>
        <w:tc>
          <w:tcPr>
            <w:tcW w:w="541" w:type="dxa"/>
          </w:tcPr>
          <w:p w:rsidR="00000000" w:rsidRDefault="00000000">
            <w:pPr>
              <w:spacing w:before="40" w:after="40" w:line="200" w:lineRule="exact"/>
              <w:jc w:val="center"/>
              <w:rPr>
                <w:spacing w:val="2"/>
                <w:sz w:val="16"/>
              </w:rPr>
            </w:pPr>
            <w:r>
              <w:rPr>
                <w:spacing w:val="2"/>
                <w:sz w:val="16"/>
              </w:rPr>
              <w:t>339</w:t>
            </w:r>
          </w:p>
        </w:tc>
        <w:tc>
          <w:tcPr>
            <w:tcW w:w="500" w:type="dxa"/>
          </w:tcPr>
          <w:p w:rsidR="00000000" w:rsidRDefault="00000000">
            <w:pPr>
              <w:spacing w:before="40" w:after="40" w:line="200" w:lineRule="exact"/>
              <w:jc w:val="center"/>
              <w:rPr>
                <w:spacing w:val="2"/>
                <w:sz w:val="16"/>
              </w:rPr>
            </w:pPr>
            <w:r>
              <w:rPr>
                <w:spacing w:val="2"/>
                <w:sz w:val="16"/>
              </w:rPr>
              <w:t>10,0</w:t>
            </w:r>
          </w:p>
        </w:tc>
        <w:tc>
          <w:tcPr>
            <w:tcW w:w="653" w:type="dxa"/>
          </w:tcPr>
          <w:p w:rsidR="00000000" w:rsidRDefault="00000000">
            <w:pPr>
              <w:spacing w:before="40" w:after="40" w:line="200" w:lineRule="exact"/>
              <w:jc w:val="center"/>
              <w:rPr>
                <w:spacing w:val="2"/>
                <w:sz w:val="16"/>
              </w:rPr>
            </w:pPr>
            <w:r>
              <w:rPr>
                <w:spacing w:val="2"/>
                <w:sz w:val="16"/>
              </w:rPr>
              <w:t>27</w:t>
            </w:r>
          </w:p>
        </w:tc>
        <w:tc>
          <w:tcPr>
            <w:tcW w:w="541" w:type="dxa"/>
          </w:tcPr>
          <w:p w:rsidR="00000000" w:rsidRDefault="00000000">
            <w:pPr>
              <w:spacing w:before="40" w:after="40" w:line="200" w:lineRule="exact"/>
              <w:jc w:val="center"/>
              <w:rPr>
                <w:spacing w:val="2"/>
                <w:sz w:val="16"/>
              </w:rPr>
            </w:pPr>
            <w:r>
              <w:rPr>
                <w:spacing w:val="2"/>
                <w:sz w:val="16"/>
              </w:rPr>
              <w:t>312</w:t>
            </w:r>
          </w:p>
        </w:tc>
        <w:tc>
          <w:tcPr>
            <w:tcW w:w="500" w:type="dxa"/>
          </w:tcPr>
          <w:p w:rsidR="00000000" w:rsidRDefault="00000000">
            <w:pPr>
              <w:spacing w:before="40" w:after="40" w:line="200" w:lineRule="exact"/>
              <w:jc w:val="center"/>
              <w:rPr>
                <w:spacing w:val="2"/>
                <w:sz w:val="16"/>
              </w:rPr>
            </w:pPr>
            <w:r>
              <w:rPr>
                <w:spacing w:val="2"/>
                <w:sz w:val="16"/>
              </w:rPr>
              <w:t>8,7</w:t>
            </w:r>
          </w:p>
        </w:tc>
        <w:tc>
          <w:tcPr>
            <w:tcW w:w="653" w:type="dxa"/>
          </w:tcPr>
          <w:p w:rsidR="00000000" w:rsidRDefault="00000000">
            <w:pPr>
              <w:spacing w:before="40" w:after="40" w:line="200" w:lineRule="exact"/>
              <w:jc w:val="center"/>
              <w:rPr>
                <w:spacing w:val="2"/>
                <w:sz w:val="16"/>
              </w:rPr>
            </w:pPr>
            <w:r>
              <w:rPr>
                <w:spacing w:val="2"/>
                <w:sz w:val="16"/>
              </w:rPr>
              <w:t>36</w:t>
            </w:r>
          </w:p>
        </w:tc>
        <w:tc>
          <w:tcPr>
            <w:tcW w:w="541" w:type="dxa"/>
          </w:tcPr>
          <w:p w:rsidR="00000000" w:rsidRDefault="00000000">
            <w:pPr>
              <w:spacing w:before="40" w:after="40" w:line="200" w:lineRule="exact"/>
              <w:jc w:val="center"/>
              <w:rPr>
                <w:spacing w:val="2"/>
                <w:sz w:val="16"/>
              </w:rPr>
            </w:pPr>
            <w:r>
              <w:rPr>
                <w:spacing w:val="2"/>
                <w:sz w:val="16"/>
              </w:rPr>
              <w:t>329</w:t>
            </w:r>
          </w:p>
        </w:tc>
        <w:tc>
          <w:tcPr>
            <w:tcW w:w="500" w:type="dxa"/>
          </w:tcPr>
          <w:p w:rsidR="00000000" w:rsidRDefault="00000000">
            <w:pPr>
              <w:spacing w:before="40" w:after="40" w:line="200" w:lineRule="exact"/>
              <w:jc w:val="center"/>
              <w:rPr>
                <w:spacing w:val="2"/>
                <w:sz w:val="16"/>
              </w:rPr>
            </w:pPr>
            <w:r>
              <w:rPr>
                <w:spacing w:val="2"/>
                <w:sz w:val="16"/>
              </w:rPr>
              <w:t>10,9</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Старший преподаватель</w:t>
            </w:r>
          </w:p>
        </w:tc>
        <w:tc>
          <w:tcPr>
            <w:tcW w:w="653" w:type="dxa"/>
          </w:tcPr>
          <w:p w:rsidR="00000000" w:rsidRDefault="00000000">
            <w:pPr>
              <w:spacing w:before="40" w:after="40" w:line="200" w:lineRule="exact"/>
              <w:jc w:val="center"/>
              <w:rPr>
                <w:spacing w:val="2"/>
                <w:sz w:val="16"/>
              </w:rPr>
            </w:pPr>
            <w:r>
              <w:rPr>
                <w:spacing w:val="2"/>
                <w:sz w:val="16"/>
              </w:rPr>
              <w:t>384</w:t>
            </w:r>
          </w:p>
        </w:tc>
        <w:tc>
          <w:tcPr>
            <w:tcW w:w="541" w:type="dxa"/>
          </w:tcPr>
          <w:p w:rsidR="00000000" w:rsidRDefault="00000000">
            <w:pPr>
              <w:spacing w:before="40" w:after="40" w:line="200" w:lineRule="exact"/>
              <w:jc w:val="center"/>
              <w:rPr>
                <w:spacing w:val="2"/>
                <w:sz w:val="16"/>
              </w:rPr>
            </w:pPr>
            <w:r>
              <w:rPr>
                <w:spacing w:val="2"/>
                <w:sz w:val="16"/>
              </w:rPr>
              <w:t>1547</w:t>
            </w:r>
          </w:p>
        </w:tc>
        <w:tc>
          <w:tcPr>
            <w:tcW w:w="500" w:type="dxa"/>
          </w:tcPr>
          <w:p w:rsidR="00000000" w:rsidRDefault="00000000">
            <w:pPr>
              <w:spacing w:before="40" w:after="40" w:line="200" w:lineRule="exact"/>
              <w:jc w:val="center"/>
              <w:rPr>
                <w:spacing w:val="2"/>
                <w:sz w:val="16"/>
              </w:rPr>
            </w:pPr>
            <w:r>
              <w:rPr>
                <w:spacing w:val="2"/>
                <w:sz w:val="16"/>
              </w:rPr>
              <w:t>24,8</w:t>
            </w:r>
          </w:p>
        </w:tc>
        <w:tc>
          <w:tcPr>
            <w:tcW w:w="653" w:type="dxa"/>
          </w:tcPr>
          <w:p w:rsidR="00000000" w:rsidRDefault="00000000">
            <w:pPr>
              <w:spacing w:before="40" w:after="40" w:line="200" w:lineRule="exact"/>
              <w:jc w:val="center"/>
              <w:rPr>
                <w:spacing w:val="2"/>
                <w:sz w:val="16"/>
              </w:rPr>
            </w:pPr>
            <w:r>
              <w:rPr>
                <w:spacing w:val="2"/>
                <w:sz w:val="16"/>
              </w:rPr>
              <w:t>361</w:t>
            </w:r>
          </w:p>
        </w:tc>
        <w:tc>
          <w:tcPr>
            <w:tcW w:w="541" w:type="dxa"/>
          </w:tcPr>
          <w:p w:rsidR="00000000" w:rsidRDefault="00000000">
            <w:pPr>
              <w:spacing w:before="40" w:after="40" w:line="200" w:lineRule="exact"/>
              <w:jc w:val="center"/>
              <w:rPr>
                <w:spacing w:val="2"/>
                <w:sz w:val="16"/>
              </w:rPr>
            </w:pPr>
            <w:r>
              <w:rPr>
                <w:spacing w:val="2"/>
                <w:sz w:val="16"/>
              </w:rPr>
              <w:t>1696</w:t>
            </w:r>
          </w:p>
        </w:tc>
        <w:tc>
          <w:tcPr>
            <w:tcW w:w="500" w:type="dxa"/>
          </w:tcPr>
          <w:p w:rsidR="00000000" w:rsidRDefault="00000000">
            <w:pPr>
              <w:spacing w:before="40" w:after="40" w:line="200" w:lineRule="exact"/>
              <w:jc w:val="center"/>
              <w:rPr>
                <w:spacing w:val="2"/>
                <w:sz w:val="16"/>
              </w:rPr>
            </w:pPr>
            <w:r>
              <w:rPr>
                <w:spacing w:val="2"/>
                <w:sz w:val="16"/>
              </w:rPr>
              <w:t>21,3</w:t>
            </w:r>
          </w:p>
        </w:tc>
        <w:tc>
          <w:tcPr>
            <w:tcW w:w="653" w:type="dxa"/>
          </w:tcPr>
          <w:p w:rsidR="00000000" w:rsidRDefault="00000000">
            <w:pPr>
              <w:spacing w:before="40" w:after="40" w:line="200" w:lineRule="exact"/>
              <w:jc w:val="center"/>
              <w:rPr>
                <w:spacing w:val="2"/>
                <w:sz w:val="16"/>
              </w:rPr>
            </w:pPr>
            <w:r>
              <w:rPr>
                <w:spacing w:val="2"/>
                <w:sz w:val="16"/>
              </w:rPr>
              <w:t>376</w:t>
            </w:r>
          </w:p>
        </w:tc>
        <w:tc>
          <w:tcPr>
            <w:tcW w:w="541" w:type="dxa"/>
          </w:tcPr>
          <w:p w:rsidR="00000000" w:rsidRDefault="00000000">
            <w:pPr>
              <w:spacing w:before="40" w:after="40" w:line="200" w:lineRule="exact"/>
              <w:jc w:val="center"/>
              <w:rPr>
                <w:spacing w:val="2"/>
                <w:sz w:val="16"/>
              </w:rPr>
            </w:pPr>
            <w:r>
              <w:rPr>
                <w:spacing w:val="2"/>
                <w:sz w:val="16"/>
              </w:rPr>
              <w:t>1818</w:t>
            </w:r>
          </w:p>
        </w:tc>
        <w:tc>
          <w:tcPr>
            <w:tcW w:w="500" w:type="dxa"/>
          </w:tcPr>
          <w:p w:rsidR="00000000" w:rsidRDefault="00000000">
            <w:pPr>
              <w:spacing w:before="40" w:after="40" w:line="200" w:lineRule="exact"/>
              <w:jc w:val="center"/>
              <w:rPr>
                <w:spacing w:val="2"/>
                <w:sz w:val="16"/>
              </w:rPr>
            </w:pPr>
            <w:r>
              <w:rPr>
                <w:spacing w:val="2"/>
                <w:sz w:val="16"/>
              </w:rPr>
              <w:t>20,7</w:t>
            </w:r>
          </w:p>
        </w:tc>
        <w:tc>
          <w:tcPr>
            <w:tcW w:w="653" w:type="dxa"/>
          </w:tcPr>
          <w:p w:rsidR="00000000" w:rsidRDefault="00000000">
            <w:pPr>
              <w:spacing w:before="40" w:after="40" w:line="200" w:lineRule="exact"/>
              <w:jc w:val="center"/>
              <w:rPr>
                <w:spacing w:val="2"/>
                <w:sz w:val="16"/>
              </w:rPr>
            </w:pPr>
            <w:r>
              <w:rPr>
                <w:spacing w:val="2"/>
                <w:sz w:val="16"/>
              </w:rPr>
              <w:t>479</w:t>
            </w:r>
          </w:p>
        </w:tc>
        <w:tc>
          <w:tcPr>
            <w:tcW w:w="541" w:type="dxa"/>
          </w:tcPr>
          <w:p w:rsidR="00000000" w:rsidRDefault="00000000">
            <w:pPr>
              <w:spacing w:before="40" w:after="40" w:line="200" w:lineRule="exact"/>
              <w:jc w:val="center"/>
              <w:rPr>
                <w:spacing w:val="2"/>
                <w:sz w:val="16"/>
              </w:rPr>
            </w:pPr>
            <w:r>
              <w:rPr>
                <w:spacing w:val="2"/>
                <w:sz w:val="16"/>
              </w:rPr>
              <w:t>2133</w:t>
            </w:r>
          </w:p>
        </w:tc>
        <w:tc>
          <w:tcPr>
            <w:tcW w:w="500" w:type="dxa"/>
          </w:tcPr>
          <w:p w:rsidR="00000000" w:rsidRDefault="00000000">
            <w:pPr>
              <w:spacing w:before="40" w:after="40" w:line="200" w:lineRule="exact"/>
              <w:jc w:val="center"/>
              <w:rPr>
                <w:spacing w:val="2"/>
                <w:sz w:val="16"/>
              </w:rPr>
            </w:pPr>
            <w:r>
              <w:rPr>
                <w:spacing w:val="2"/>
                <w:sz w:val="16"/>
              </w:rPr>
              <w:t>22,5</w:t>
            </w:r>
          </w:p>
        </w:tc>
        <w:tc>
          <w:tcPr>
            <w:tcW w:w="653" w:type="dxa"/>
          </w:tcPr>
          <w:p w:rsidR="00000000" w:rsidRDefault="00000000">
            <w:pPr>
              <w:spacing w:before="40" w:after="40" w:line="200" w:lineRule="exact"/>
              <w:jc w:val="center"/>
              <w:rPr>
                <w:spacing w:val="2"/>
                <w:sz w:val="16"/>
              </w:rPr>
            </w:pPr>
            <w:r>
              <w:rPr>
                <w:spacing w:val="2"/>
                <w:sz w:val="16"/>
              </w:rPr>
              <w:t>483</w:t>
            </w:r>
          </w:p>
        </w:tc>
        <w:tc>
          <w:tcPr>
            <w:tcW w:w="541" w:type="dxa"/>
          </w:tcPr>
          <w:p w:rsidR="00000000" w:rsidRDefault="00000000">
            <w:pPr>
              <w:spacing w:before="40" w:after="40" w:line="200" w:lineRule="exact"/>
              <w:jc w:val="center"/>
              <w:rPr>
                <w:spacing w:val="2"/>
                <w:sz w:val="16"/>
              </w:rPr>
            </w:pPr>
            <w:r>
              <w:rPr>
                <w:spacing w:val="2"/>
                <w:sz w:val="16"/>
              </w:rPr>
              <w:t>2163</w:t>
            </w:r>
          </w:p>
        </w:tc>
        <w:tc>
          <w:tcPr>
            <w:tcW w:w="500" w:type="dxa"/>
          </w:tcPr>
          <w:p w:rsidR="00000000" w:rsidRDefault="00000000">
            <w:pPr>
              <w:spacing w:before="40" w:after="40" w:line="200" w:lineRule="exact"/>
              <w:jc w:val="center"/>
              <w:rPr>
                <w:spacing w:val="2"/>
                <w:sz w:val="16"/>
              </w:rPr>
            </w:pPr>
            <w:r>
              <w:rPr>
                <w:spacing w:val="2"/>
                <w:sz w:val="16"/>
              </w:rPr>
              <w:t>22,3</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Преподаватель</w:t>
            </w:r>
          </w:p>
        </w:tc>
        <w:tc>
          <w:tcPr>
            <w:tcW w:w="653" w:type="dxa"/>
          </w:tcPr>
          <w:p w:rsidR="00000000" w:rsidRDefault="00000000">
            <w:pPr>
              <w:spacing w:before="40" w:after="40" w:line="200" w:lineRule="exact"/>
              <w:jc w:val="center"/>
              <w:rPr>
                <w:spacing w:val="2"/>
                <w:sz w:val="16"/>
              </w:rPr>
            </w:pPr>
            <w:r>
              <w:rPr>
                <w:spacing w:val="2"/>
                <w:sz w:val="16"/>
              </w:rPr>
              <w:t>471</w:t>
            </w:r>
          </w:p>
        </w:tc>
        <w:tc>
          <w:tcPr>
            <w:tcW w:w="541" w:type="dxa"/>
          </w:tcPr>
          <w:p w:rsidR="00000000" w:rsidRDefault="00000000">
            <w:pPr>
              <w:spacing w:before="40" w:after="40" w:line="200" w:lineRule="exact"/>
              <w:jc w:val="center"/>
              <w:rPr>
                <w:spacing w:val="2"/>
                <w:sz w:val="16"/>
              </w:rPr>
            </w:pPr>
            <w:r>
              <w:rPr>
                <w:spacing w:val="2"/>
                <w:sz w:val="16"/>
              </w:rPr>
              <w:t>1564</w:t>
            </w:r>
          </w:p>
        </w:tc>
        <w:tc>
          <w:tcPr>
            <w:tcW w:w="500" w:type="dxa"/>
          </w:tcPr>
          <w:p w:rsidR="00000000" w:rsidRDefault="00000000">
            <w:pPr>
              <w:spacing w:before="40" w:after="40" w:line="200" w:lineRule="exact"/>
              <w:jc w:val="center"/>
              <w:rPr>
                <w:spacing w:val="2"/>
                <w:sz w:val="16"/>
              </w:rPr>
            </w:pPr>
            <w:r>
              <w:rPr>
                <w:spacing w:val="2"/>
                <w:sz w:val="16"/>
              </w:rPr>
              <w:t>30,5</w:t>
            </w:r>
          </w:p>
        </w:tc>
        <w:tc>
          <w:tcPr>
            <w:tcW w:w="653" w:type="dxa"/>
          </w:tcPr>
          <w:p w:rsidR="00000000" w:rsidRDefault="00000000">
            <w:pPr>
              <w:spacing w:before="40" w:after="40" w:line="200" w:lineRule="exact"/>
              <w:jc w:val="center"/>
              <w:rPr>
                <w:spacing w:val="2"/>
                <w:sz w:val="16"/>
              </w:rPr>
            </w:pPr>
            <w:r>
              <w:rPr>
                <w:spacing w:val="2"/>
                <w:sz w:val="16"/>
              </w:rPr>
              <w:t>569</w:t>
            </w:r>
          </w:p>
        </w:tc>
        <w:tc>
          <w:tcPr>
            <w:tcW w:w="541" w:type="dxa"/>
          </w:tcPr>
          <w:p w:rsidR="00000000" w:rsidRDefault="00000000">
            <w:pPr>
              <w:spacing w:before="40" w:after="40" w:line="200" w:lineRule="exact"/>
              <w:jc w:val="center"/>
              <w:rPr>
                <w:spacing w:val="2"/>
                <w:sz w:val="16"/>
              </w:rPr>
            </w:pPr>
            <w:r>
              <w:rPr>
                <w:spacing w:val="2"/>
                <w:sz w:val="16"/>
              </w:rPr>
              <w:t>1762</w:t>
            </w:r>
          </w:p>
        </w:tc>
        <w:tc>
          <w:tcPr>
            <w:tcW w:w="500" w:type="dxa"/>
          </w:tcPr>
          <w:p w:rsidR="00000000" w:rsidRDefault="00000000">
            <w:pPr>
              <w:spacing w:before="40" w:after="40" w:line="200" w:lineRule="exact"/>
              <w:jc w:val="center"/>
              <w:rPr>
                <w:spacing w:val="2"/>
                <w:sz w:val="16"/>
              </w:rPr>
            </w:pPr>
            <w:r>
              <w:rPr>
                <w:spacing w:val="2"/>
                <w:sz w:val="16"/>
              </w:rPr>
              <w:t>32,3</w:t>
            </w:r>
          </w:p>
        </w:tc>
        <w:tc>
          <w:tcPr>
            <w:tcW w:w="653" w:type="dxa"/>
          </w:tcPr>
          <w:p w:rsidR="00000000" w:rsidRDefault="00000000">
            <w:pPr>
              <w:spacing w:before="40" w:after="40" w:line="200" w:lineRule="exact"/>
              <w:jc w:val="center"/>
              <w:rPr>
                <w:spacing w:val="2"/>
                <w:sz w:val="16"/>
              </w:rPr>
            </w:pPr>
            <w:r>
              <w:rPr>
                <w:spacing w:val="2"/>
                <w:sz w:val="16"/>
              </w:rPr>
              <w:t>543</w:t>
            </w:r>
          </w:p>
        </w:tc>
        <w:tc>
          <w:tcPr>
            <w:tcW w:w="541" w:type="dxa"/>
          </w:tcPr>
          <w:p w:rsidR="00000000" w:rsidRDefault="00000000">
            <w:pPr>
              <w:spacing w:before="40" w:after="40" w:line="200" w:lineRule="exact"/>
              <w:jc w:val="center"/>
              <w:rPr>
                <w:spacing w:val="2"/>
                <w:sz w:val="16"/>
              </w:rPr>
            </w:pPr>
            <w:r>
              <w:rPr>
                <w:spacing w:val="2"/>
                <w:sz w:val="16"/>
              </w:rPr>
              <w:t>1715</w:t>
            </w:r>
          </w:p>
        </w:tc>
        <w:tc>
          <w:tcPr>
            <w:tcW w:w="500" w:type="dxa"/>
          </w:tcPr>
          <w:p w:rsidR="00000000" w:rsidRDefault="00000000">
            <w:pPr>
              <w:spacing w:before="40" w:after="40" w:line="200" w:lineRule="exact"/>
              <w:jc w:val="center"/>
              <w:rPr>
                <w:spacing w:val="2"/>
                <w:sz w:val="16"/>
              </w:rPr>
            </w:pPr>
            <w:r>
              <w:rPr>
                <w:spacing w:val="2"/>
                <w:sz w:val="16"/>
              </w:rPr>
              <w:t>31,7</w:t>
            </w:r>
          </w:p>
        </w:tc>
        <w:tc>
          <w:tcPr>
            <w:tcW w:w="653" w:type="dxa"/>
          </w:tcPr>
          <w:p w:rsidR="00000000" w:rsidRDefault="00000000">
            <w:pPr>
              <w:spacing w:before="40" w:after="40" w:line="200" w:lineRule="exact"/>
              <w:jc w:val="center"/>
              <w:rPr>
                <w:spacing w:val="2"/>
                <w:sz w:val="16"/>
              </w:rPr>
            </w:pPr>
            <w:r>
              <w:rPr>
                <w:spacing w:val="2"/>
                <w:sz w:val="16"/>
              </w:rPr>
              <w:t>663</w:t>
            </w:r>
          </w:p>
        </w:tc>
        <w:tc>
          <w:tcPr>
            <w:tcW w:w="541" w:type="dxa"/>
          </w:tcPr>
          <w:p w:rsidR="00000000" w:rsidRDefault="00000000">
            <w:pPr>
              <w:spacing w:before="40" w:after="40" w:line="200" w:lineRule="exact"/>
              <w:jc w:val="center"/>
              <w:rPr>
                <w:spacing w:val="2"/>
                <w:sz w:val="16"/>
              </w:rPr>
            </w:pPr>
            <w:r>
              <w:rPr>
                <w:spacing w:val="2"/>
                <w:sz w:val="16"/>
              </w:rPr>
              <w:t>1861</w:t>
            </w:r>
          </w:p>
        </w:tc>
        <w:tc>
          <w:tcPr>
            <w:tcW w:w="500" w:type="dxa"/>
          </w:tcPr>
          <w:p w:rsidR="00000000" w:rsidRDefault="00000000">
            <w:pPr>
              <w:spacing w:before="40" w:after="40" w:line="200" w:lineRule="exact"/>
              <w:jc w:val="center"/>
              <w:rPr>
                <w:spacing w:val="2"/>
                <w:sz w:val="16"/>
              </w:rPr>
            </w:pPr>
            <w:r>
              <w:rPr>
                <w:spacing w:val="2"/>
                <w:sz w:val="16"/>
              </w:rPr>
              <w:t>35,6</w:t>
            </w:r>
          </w:p>
        </w:tc>
        <w:tc>
          <w:tcPr>
            <w:tcW w:w="653" w:type="dxa"/>
          </w:tcPr>
          <w:p w:rsidR="00000000" w:rsidRDefault="00000000">
            <w:pPr>
              <w:spacing w:before="40" w:after="40" w:line="200" w:lineRule="exact"/>
              <w:jc w:val="center"/>
              <w:rPr>
                <w:spacing w:val="2"/>
                <w:sz w:val="16"/>
              </w:rPr>
            </w:pPr>
            <w:r>
              <w:rPr>
                <w:spacing w:val="2"/>
                <w:sz w:val="16"/>
              </w:rPr>
              <w:t>854</w:t>
            </w:r>
          </w:p>
        </w:tc>
        <w:tc>
          <w:tcPr>
            <w:tcW w:w="541" w:type="dxa"/>
          </w:tcPr>
          <w:p w:rsidR="00000000" w:rsidRDefault="00000000">
            <w:pPr>
              <w:spacing w:before="40" w:after="40" w:line="200" w:lineRule="exact"/>
              <w:jc w:val="center"/>
              <w:rPr>
                <w:spacing w:val="2"/>
                <w:sz w:val="16"/>
              </w:rPr>
            </w:pPr>
            <w:r>
              <w:rPr>
                <w:spacing w:val="2"/>
                <w:sz w:val="16"/>
              </w:rPr>
              <w:t>2218</w:t>
            </w:r>
          </w:p>
        </w:tc>
        <w:tc>
          <w:tcPr>
            <w:tcW w:w="500" w:type="dxa"/>
          </w:tcPr>
          <w:p w:rsidR="00000000" w:rsidRDefault="00000000">
            <w:pPr>
              <w:spacing w:before="40" w:after="40" w:line="200" w:lineRule="exact"/>
              <w:jc w:val="center"/>
              <w:rPr>
                <w:spacing w:val="2"/>
                <w:sz w:val="16"/>
              </w:rPr>
            </w:pPr>
            <w:r>
              <w:rPr>
                <w:spacing w:val="2"/>
                <w:sz w:val="16"/>
              </w:rPr>
              <w:t>38,5</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Преподаватель средней школы</w:t>
            </w:r>
          </w:p>
        </w:tc>
        <w:tc>
          <w:tcPr>
            <w:tcW w:w="653" w:type="dxa"/>
          </w:tcPr>
          <w:p w:rsidR="00000000" w:rsidRDefault="00000000">
            <w:pPr>
              <w:spacing w:before="40" w:after="40" w:line="200" w:lineRule="exact"/>
              <w:jc w:val="center"/>
              <w:rPr>
                <w:spacing w:val="2"/>
                <w:sz w:val="16"/>
              </w:rPr>
            </w:pPr>
            <w:r>
              <w:rPr>
                <w:spacing w:val="2"/>
                <w:sz w:val="16"/>
              </w:rPr>
              <w:t>350</w:t>
            </w:r>
          </w:p>
        </w:tc>
        <w:tc>
          <w:tcPr>
            <w:tcW w:w="541" w:type="dxa"/>
          </w:tcPr>
          <w:p w:rsidR="00000000" w:rsidRDefault="00000000">
            <w:pPr>
              <w:spacing w:before="40" w:after="40" w:line="200" w:lineRule="exact"/>
              <w:jc w:val="center"/>
              <w:rPr>
                <w:spacing w:val="2"/>
                <w:sz w:val="16"/>
              </w:rPr>
            </w:pPr>
            <w:r>
              <w:rPr>
                <w:spacing w:val="2"/>
                <w:sz w:val="16"/>
              </w:rPr>
              <w:t>951</w:t>
            </w:r>
          </w:p>
        </w:tc>
        <w:tc>
          <w:tcPr>
            <w:tcW w:w="500" w:type="dxa"/>
          </w:tcPr>
          <w:p w:rsidR="00000000" w:rsidRDefault="00000000">
            <w:pPr>
              <w:spacing w:before="40" w:after="40" w:line="200" w:lineRule="exact"/>
              <w:jc w:val="center"/>
              <w:rPr>
                <w:spacing w:val="2"/>
                <w:sz w:val="16"/>
              </w:rPr>
            </w:pPr>
            <w:r>
              <w:rPr>
                <w:spacing w:val="2"/>
                <w:sz w:val="16"/>
              </w:rPr>
              <w:t>36,8</w:t>
            </w:r>
          </w:p>
        </w:tc>
        <w:tc>
          <w:tcPr>
            <w:tcW w:w="653" w:type="dxa"/>
          </w:tcPr>
          <w:p w:rsidR="00000000" w:rsidRDefault="00000000">
            <w:pPr>
              <w:spacing w:before="40" w:after="40" w:line="200" w:lineRule="exact"/>
              <w:jc w:val="center"/>
              <w:rPr>
                <w:spacing w:val="2"/>
                <w:sz w:val="16"/>
              </w:rPr>
            </w:pPr>
            <w:r>
              <w:rPr>
                <w:spacing w:val="2"/>
                <w:sz w:val="16"/>
              </w:rPr>
              <w:t>360</w:t>
            </w:r>
          </w:p>
        </w:tc>
        <w:tc>
          <w:tcPr>
            <w:tcW w:w="541" w:type="dxa"/>
          </w:tcPr>
          <w:p w:rsidR="00000000" w:rsidRDefault="00000000">
            <w:pPr>
              <w:spacing w:before="40" w:after="40" w:line="200" w:lineRule="exact"/>
              <w:jc w:val="center"/>
              <w:rPr>
                <w:spacing w:val="2"/>
                <w:sz w:val="16"/>
              </w:rPr>
            </w:pPr>
            <w:r>
              <w:rPr>
                <w:spacing w:val="2"/>
                <w:sz w:val="16"/>
              </w:rPr>
              <w:t>932</w:t>
            </w:r>
          </w:p>
        </w:tc>
        <w:tc>
          <w:tcPr>
            <w:tcW w:w="500" w:type="dxa"/>
          </w:tcPr>
          <w:p w:rsidR="00000000" w:rsidRDefault="00000000">
            <w:pPr>
              <w:spacing w:before="40" w:after="40" w:line="200" w:lineRule="exact"/>
              <w:jc w:val="center"/>
              <w:rPr>
                <w:spacing w:val="2"/>
                <w:sz w:val="16"/>
                <w:lang w:val="en-US"/>
              </w:rPr>
            </w:pPr>
            <w:r>
              <w:rPr>
                <w:spacing w:val="2"/>
                <w:sz w:val="16"/>
                <w:lang w:val="en-US"/>
              </w:rPr>
              <w:t>38,6</w:t>
            </w:r>
          </w:p>
        </w:tc>
        <w:tc>
          <w:tcPr>
            <w:tcW w:w="653" w:type="dxa"/>
          </w:tcPr>
          <w:p w:rsidR="00000000" w:rsidRDefault="00000000">
            <w:pPr>
              <w:spacing w:before="40" w:after="40" w:line="200" w:lineRule="exact"/>
              <w:jc w:val="center"/>
              <w:rPr>
                <w:spacing w:val="2"/>
                <w:sz w:val="16"/>
                <w:lang w:val="en-US"/>
              </w:rPr>
            </w:pPr>
            <w:r>
              <w:rPr>
                <w:spacing w:val="2"/>
                <w:sz w:val="16"/>
                <w:lang w:val="en-US"/>
              </w:rPr>
              <w:t>389</w:t>
            </w:r>
          </w:p>
        </w:tc>
        <w:tc>
          <w:tcPr>
            <w:tcW w:w="541" w:type="dxa"/>
          </w:tcPr>
          <w:p w:rsidR="00000000" w:rsidRDefault="00000000">
            <w:pPr>
              <w:spacing w:before="40" w:after="40" w:line="200" w:lineRule="exact"/>
              <w:jc w:val="center"/>
              <w:rPr>
                <w:spacing w:val="2"/>
                <w:sz w:val="16"/>
              </w:rPr>
            </w:pPr>
            <w:r>
              <w:rPr>
                <w:spacing w:val="2"/>
                <w:sz w:val="16"/>
              </w:rPr>
              <w:t>956</w:t>
            </w:r>
          </w:p>
        </w:tc>
        <w:tc>
          <w:tcPr>
            <w:tcW w:w="500" w:type="dxa"/>
          </w:tcPr>
          <w:p w:rsidR="00000000" w:rsidRDefault="00000000">
            <w:pPr>
              <w:spacing w:before="40" w:after="40" w:line="200" w:lineRule="exact"/>
              <w:jc w:val="center"/>
              <w:rPr>
                <w:spacing w:val="2"/>
                <w:sz w:val="16"/>
              </w:rPr>
            </w:pPr>
            <w:r>
              <w:rPr>
                <w:spacing w:val="2"/>
                <w:sz w:val="16"/>
              </w:rPr>
              <w:t>40,7</w:t>
            </w:r>
          </w:p>
        </w:tc>
        <w:tc>
          <w:tcPr>
            <w:tcW w:w="653" w:type="dxa"/>
          </w:tcPr>
          <w:p w:rsidR="00000000" w:rsidRDefault="00000000">
            <w:pPr>
              <w:spacing w:before="40" w:after="40" w:line="200" w:lineRule="exact"/>
              <w:jc w:val="center"/>
              <w:rPr>
                <w:spacing w:val="2"/>
                <w:sz w:val="16"/>
              </w:rPr>
            </w:pPr>
            <w:r>
              <w:rPr>
                <w:spacing w:val="2"/>
                <w:sz w:val="16"/>
              </w:rPr>
              <w:t>364</w:t>
            </w:r>
          </w:p>
        </w:tc>
        <w:tc>
          <w:tcPr>
            <w:tcW w:w="541" w:type="dxa"/>
          </w:tcPr>
          <w:p w:rsidR="00000000" w:rsidRDefault="00000000">
            <w:pPr>
              <w:spacing w:before="40" w:after="40" w:line="200" w:lineRule="exact"/>
              <w:jc w:val="center"/>
              <w:rPr>
                <w:spacing w:val="2"/>
                <w:sz w:val="16"/>
              </w:rPr>
            </w:pPr>
            <w:r>
              <w:rPr>
                <w:spacing w:val="2"/>
                <w:sz w:val="16"/>
              </w:rPr>
              <w:t>887</w:t>
            </w:r>
          </w:p>
        </w:tc>
        <w:tc>
          <w:tcPr>
            <w:tcW w:w="500" w:type="dxa"/>
          </w:tcPr>
          <w:p w:rsidR="00000000" w:rsidRDefault="00000000">
            <w:pPr>
              <w:spacing w:before="40" w:after="40" w:line="200" w:lineRule="exact"/>
              <w:jc w:val="center"/>
              <w:rPr>
                <w:spacing w:val="2"/>
                <w:sz w:val="16"/>
              </w:rPr>
            </w:pPr>
            <w:r>
              <w:rPr>
                <w:spacing w:val="2"/>
                <w:sz w:val="16"/>
              </w:rPr>
              <w:t>41,0</w:t>
            </w:r>
          </w:p>
        </w:tc>
        <w:tc>
          <w:tcPr>
            <w:tcW w:w="653" w:type="dxa"/>
          </w:tcPr>
          <w:p w:rsidR="00000000" w:rsidRDefault="00000000">
            <w:pPr>
              <w:spacing w:before="40" w:after="40" w:line="200" w:lineRule="exact"/>
              <w:jc w:val="center"/>
              <w:rPr>
                <w:spacing w:val="2"/>
                <w:sz w:val="16"/>
              </w:rPr>
            </w:pPr>
            <w:r>
              <w:rPr>
                <w:spacing w:val="2"/>
                <w:sz w:val="16"/>
              </w:rPr>
              <w:t>466</w:t>
            </w:r>
          </w:p>
        </w:tc>
        <w:tc>
          <w:tcPr>
            <w:tcW w:w="541" w:type="dxa"/>
          </w:tcPr>
          <w:p w:rsidR="00000000" w:rsidRDefault="00000000">
            <w:pPr>
              <w:spacing w:before="40" w:after="40" w:line="200" w:lineRule="exact"/>
              <w:jc w:val="center"/>
              <w:rPr>
                <w:spacing w:val="2"/>
                <w:sz w:val="16"/>
                <w:lang w:val="en-US"/>
              </w:rPr>
            </w:pPr>
            <w:r>
              <w:rPr>
                <w:spacing w:val="2"/>
                <w:sz w:val="16"/>
                <w:lang w:val="en-US"/>
              </w:rPr>
              <w:t>1113</w:t>
            </w:r>
          </w:p>
        </w:tc>
        <w:tc>
          <w:tcPr>
            <w:tcW w:w="500" w:type="dxa"/>
          </w:tcPr>
          <w:p w:rsidR="00000000" w:rsidRDefault="00000000">
            <w:pPr>
              <w:spacing w:before="40" w:after="40" w:line="200" w:lineRule="exact"/>
              <w:jc w:val="center"/>
              <w:rPr>
                <w:spacing w:val="2"/>
                <w:sz w:val="16"/>
                <w:lang w:val="en-US"/>
              </w:rPr>
            </w:pPr>
            <w:r>
              <w:rPr>
                <w:spacing w:val="2"/>
                <w:sz w:val="16"/>
                <w:lang w:val="en-US"/>
              </w:rPr>
              <w:t>41,9</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Профессор медицинского факультета</w:t>
            </w:r>
          </w:p>
        </w:tc>
        <w:tc>
          <w:tcPr>
            <w:tcW w:w="653" w:type="dxa"/>
          </w:tcPr>
          <w:p w:rsidR="00000000" w:rsidRDefault="00000000">
            <w:pPr>
              <w:spacing w:before="40" w:after="40" w:line="200" w:lineRule="exact"/>
              <w:jc w:val="center"/>
              <w:rPr>
                <w:spacing w:val="2"/>
                <w:sz w:val="16"/>
              </w:rPr>
            </w:pPr>
            <w:r>
              <w:rPr>
                <w:spacing w:val="2"/>
                <w:sz w:val="16"/>
              </w:rPr>
              <w:t>19</w:t>
            </w:r>
          </w:p>
        </w:tc>
        <w:tc>
          <w:tcPr>
            <w:tcW w:w="541" w:type="dxa"/>
          </w:tcPr>
          <w:p w:rsidR="00000000" w:rsidRDefault="00000000">
            <w:pPr>
              <w:spacing w:before="40" w:after="40" w:line="200" w:lineRule="exact"/>
              <w:jc w:val="center"/>
              <w:rPr>
                <w:spacing w:val="2"/>
                <w:sz w:val="16"/>
              </w:rPr>
            </w:pPr>
            <w:r>
              <w:rPr>
                <w:spacing w:val="2"/>
                <w:sz w:val="16"/>
              </w:rPr>
              <w:t>140</w:t>
            </w:r>
          </w:p>
        </w:tc>
        <w:tc>
          <w:tcPr>
            <w:tcW w:w="500" w:type="dxa"/>
          </w:tcPr>
          <w:p w:rsidR="00000000" w:rsidRDefault="00000000">
            <w:pPr>
              <w:spacing w:before="40" w:after="40" w:line="200" w:lineRule="exact"/>
              <w:jc w:val="center"/>
              <w:rPr>
                <w:spacing w:val="2"/>
                <w:sz w:val="16"/>
              </w:rPr>
            </w:pPr>
            <w:r>
              <w:rPr>
                <w:spacing w:val="2"/>
                <w:sz w:val="16"/>
              </w:rPr>
              <w:t>13,6</w:t>
            </w:r>
          </w:p>
        </w:tc>
        <w:tc>
          <w:tcPr>
            <w:tcW w:w="653" w:type="dxa"/>
          </w:tcPr>
          <w:p w:rsidR="00000000" w:rsidRDefault="00000000">
            <w:pPr>
              <w:spacing w:before="40" w:after="40" w:line="200" w:lineRule="exact"/>
              <w:jc w:val="center"/>
              <w:rPr>
                <w:spacing w:val="2"/>
                <w:sz w:val="16"/>
              </w:rPr>
            </w:pPr>
            <w:r>
              <w:rPr>
                <w:spacing w:val="2"/>
                <w:sz w:val="16"/>
              </w:rPr>
              <w:t>27</w:t>
            </w:r>
          </w:p>
        </w:tc>
        <w:tc>
          <w:tcPr>
            <w:tcW w:w="541" w:type="dxa"/>
          </w:tcPr>
          <w:p w:rsidR="00000000" w:rsidRDefault="00000000">
            <w:pPr>
              <w:spacing w:before="40" w:after="40" w:line="200" w:lineRule="exact"/>
              <w:jc w:val="center"/>
              <w:rPr>
                <w:spacing w:val="2"/>
                <w:sz w:val="16"/>
              </w:rPr>
            </w:pPr>
            <w:r>
              <w:rPr>
                <w:spacing w:val="2"/>
                <w:sz w:val="16"/>
              </w:rPr>
              <w:t>170</w:t>
            </w:r>
          </w:p>
        </w:tc>
        <w:tc>
          <w:tcPr>
            <w:tcW w:w="500" w:type="dxa"/>
          </w:tcPr>
          <w:p w:rsidR="00000000" w:rsidRDefault="00000000">
            <w:pPr>
              <w:spacing w:before="40" w:after="40" w:line="200" w:lineRule="exact"/>
              <w:jc w:val="center"/>
              <w:rPr>
                <w:spacing w:val="2"/>
                <w:sz w:val="16"/>
              </w:rPr>
            </w:pPr>
            <w:r>
              <w:rPr>
                <w:spacing w:val="2"/>
                <w:sz w:val="16"/>
              </w:rPr>
              <w:t>15,9</w:t>
            </w:r>
          </w:p>
        </w:tc>
        <w:tc>
          <w:tcPr>
            <w:tcW w:w="653" w:type="dxa"/>
          </w:tcPr>
          <w:p w:rsidR="00000000" w:rsidRDefault="00000000">
            <w:pPr>
              <w:spacing w:before="40" w:after="40" w:line="200" w:lineRule="exact"/>
              <w:jc w:val="center"/>
              <w:rPr>
                <w:spacing w:val="2"/>
                <w:sz w:val="16"/>
              </w:rPr>
            </w:pPr>
            <w:r>
              <w:rPr>
                <w:spacing w:val="2"/>
                <w:sz w:val="16"/>
              </w:rPr>
              <w:t>24</w:t>
            </w:r>
          </w:p>
        </w:tc>
        <w:tc>
          <w:tcPr>
            <w:tcW w:w="541" w:type="dxa"/>
          </w:tcPr>
          <w:p w:rsidR="00000000" w:rsidRDefault="00000000">
            <w:pPr>
              <w:spacing w:before="40" w:after="40" w:line="200" w:lineRule="exact"/>
              <w:jc w:val="center"/>
              <w:rPr>
                <w:spacing w:val="2"/>
                <w:sz w:val="16"/>
              </w:rPr>
            </w:pPr>
            <w:r>
              <w:rPr>
                <w:spacing w:val="2"/>
                <w:sz w:val="16"/>
              </w:rPr>
              <w:t>167</w:t>
            </w:r>
          </w:p>
        </w:tc>
        <w:tc>
          <w:tcPr>
            <w:tcW w:w="500" w:type="dxa"/>
          </w:tcPr>
          <w:p w:rsidR="00000000" w:rsidRDefault="00000000">
            <w:pPr>
              <w:spacing w:before="40" w:after="40" w:line="200" w:lineRule="exact"/>
              <w:jc w:val="center"/>
              <w:rPr>
                <w:spacing w:val="2"/>
                <w:sz w:val="16"/>
              </w:rPr>
            </w:pPr>
            <w:r>
              <w:rPr>
                <w:spacing w:val="2"/>
                <w:sz w:val="16"/>
              </w:rPr>
              <w:t>14,4</w:t>
            </w:r>
          </w:p>
        </w:tc>
        <w:tc>
          <w:tcPr>
            <w:tcW w:w="653" w:type="dxa"/>
          </w:tcPr>
          <w:p w:rsidR="00000000" w:rsidRDefault="00000000">
            <w:pPr>
              <w:spacing w:before="40" w:after="40" w:line="200" w:lineRule="exact"/>
              <w:jc w:val="center"/>
              <w:rPr>
                <w:spacing w:val="2"/>
                <w:sz w:val="16"/>
              </w:rPr>
            </w:pPr>
            <w:r>
              <w:rPr>
                <w:spacing w:val="2"/>
                <w:sz w:val="16"/>
              </w:rPr>
              <w:t>38</w:t>
            </w:r>
          </w:p>
        </w:tc>
        <w:tc>
          <w:tcPr>
            <w:tcW w:w="541" w:type="dxa"/>
          </w:tcPr>
          <w:p w:rsidR="00000000" w:rsidRDefault="00000000">
            <w:pPr>
              <w:spacing w:before="40" w:after="40" w:line="200" w:lineRule="exact"/>
              <w:jc w:val="center"/>
              <w:rPr>
                <w:spacing w:val="2"/>
                <w:sz w:val="16"/>
              </w:rPr>
            </w:pPr>
            <w:r>
              <w:rPr>
                <w:spacing w:val="2"/>
                <w:sz w:val="16"/>
              </w:rPr>
              <w:t>232</w:t>
            </w:r>
          </w:p>
        </w:tc>
        <w:tc>
          <w:tcPr>
            <w:tcW w:w="500" w:type="dxa"/>
          </w:tcPr>
          <w:p w:rsidR="00000000" w:rsidRDefault="00000000">
            <w:pPr>
              <w:spacing w:before="40" w:after="40" w:line="200" w:lineRule="exact"/>
              <w:jc w:val="center"/>
              <w:rPr>
                <w:spacing w:val="2"/>
                <w:sz w:val="16"/>
              </w:rPr>
            </w:pPr>
            <w:r>
              <w:rPr>
                <w:spacing w:val="2"/>
                <w:sz w:val="16"/>
              </w:rPr>
              <w:t>16,4</w:t>
            </w:r>
          </w:p>
        </w:tc>
        <w:tc>
          <w:tcPr>
            <w:tcW w:w="653" w:type="dxa"/>
          </w:tcPr>
          <w:p w:rsidR="00000000" w:rsidRDefault="00000000">
            <w:pPr>
              <w:spacing w:before="40" w:after="40" w:line="200" w:lineRule="exact"/>
              <w:jc w:val="center"/>
              <w:rPr>
                <w:spacing w:val="2"/>
                <w:sz w:val="16"/>
              </w:rPr>
            </w:pPr>
            <w:r>
              <w:rPr>
                <w:spacing w:val="2"/>
                <w:sz w:val="16"/>
              </w:rPr>
              <w:t>40</w:t>
            </w:r>
          </w:p>
        </w:tc>
        <w:tc>
          <w:tcPr>
            <w:tcW w:w="541" w:type="dxa"/>
          </w:tcPr>
          <w:p w:rsidR="00000000" w:rsidRDefault="00000000">
            <w:pPr>
              <w:spacing w:before="40" w:after="40" w:line="200" w:lineRule="exact"/>
              <w:jc w:val="center"/>
              <w:rPr>
                <w:spacing w:val="2"/>
                <w:sz w:val="16"/>
              </w:rPr>
            </w:pPr>
            <w:r>
              <w:rPr>
                <w:spacing w:val="2"/>
                <w:sz w:val="16"/>
              </w:rPr>
              <w:t>246</w:t>
            </w:r>
          </w:p>
        </w:tc>
        <w:tc>
          <w:tcPr>
            <w:tcW w:w="500" w:type="dxa"/>
          </w:tcPr>
          <w:p w:rsidR="00000000" w:rsidRDefault="00000000">
            <w:pPr>
              <w:spacing w:before="40" w:after="40" w:line="200" w:lineRule="exact"/>
              <w:jc w:val="center"/>
              <w:rPr>
                <w:spacing w:val="2"/>
                <w:sz w:val="16"/>
              </w:rPr>
            </w:pPr>
            <w:r>
              <w:rPr>
                <w:spacing w:val="2"/>
                <w:sz w:val="16"/>
              </w:rPr>
              <w:t>16,3</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 xml:space="preserve">Старший лектор, </w:t>
            </w:r>
            <w:r>
              <w:rPr>
                <w:spacing w:val="2"/>
                <w:sz w:val="16"/>
              </w:rPr>
              <w:br/>
              <w:t>доцент мед. факультета</w:t>
            </w:r>
          </w:p>
        </w:tc>
        <w:tc>
          <w:tcPr>
            <w:tcW w:w="653" w:type="dxa"/>
          </w:tcPr>
          <w:p w:rsidR="00000000" w:rsidRDefault="00000000">
            <w:pPr>
              <w:spacing w:before="40" w:after="40" w:line="200" w:lineRule="exact"/>
              <w:jc w:val="center"/>
              <w:rPr>
                <w:spacing w:val="2"/>
                <w:sz w:val="16"/>
              </w:rPr>
            </w:pPr>
            <w:r>
              <w:rPr>
                <w:spacing w:val="2"/>
                <w:sz w:val="16"/>
              </w:rPr>
              <w:t>56</w:t>
            </w:r>
          </w:p>
        </w:tc>
        <w:tc>
          <w:tcPr>
            <w:tcW w:w="541" w:type="dxa"/>
          </w:tcPr>
          <w:p w:rsidR="00000000" w:rsidRDefault="00000000">
            <w:pPr>
              <w:spacing w:before="40" w:after="40" w:line="200" w:lineRule="exact"/>
              <w:jc w:val="center"/>
              <w:rPr>
                <w:spacing w:val="2"/>
                <w:sz w:val="16"/>
              </w:rPr>
            </w:pPr>
            <w:r>
              <w:rPr>
                <w:spacing w:val="2"/>
                <w:sz w:val="16"/>
              </w:rPr>
              <w:t>283</w:t>
            </w:r>
          </w:p>
        </w:tc>
        <w:tc>
          <w:tcPr>
            <w:tcW w:w="500" w:type="dxa"/>
          </w:tcPr>
          <w:p w:rsidR="00000000" w:rsidRDefault="00000000">
            <w:pPr>
              <w:spacing w:before="40" w:after="40" w:line="200" w:lineRule="exact"/>
              <w:jc w:val="center"/>
              <w:rPr>
                <w:spacing w:val="2"/>
                <w:sz w:val="16"/>
              </w:rPr>
            </w:pPr>
            <w:r>
              <w:rPr>
                <w:spacing w:val="2"/>
                <w:sz w:val="16"/>
              </w:rPr>
              <w:t>19,8</w:t>
            </w:r>
          </w:p>
        </w:tc>
        <w:tc>
          <w:tcPr>
            <w:tcW w:w="653" w:type="dxa"/>
          </w:tcPr>
          <w:p w:rsidR="00000000" w:rsidRDefault="00000000">
            <w:pPr>
              <w:spacing w:before="40" w:after="40" w:line="200" w:lineRule="exact"/>
              <w:jc w:val="center"/>
              <w:rPr>
                <w:spacing w:val="2"/>
                <w:sz w:val="16"/>
              </w:rPr>
            </w:pPr>
            <w:r>
              <w:rPr>
                <w:spacing w:val="2"/>
                <w:sz w:val="16"/>
              </w:rPr>
              <w:t>60</w:t>
            </w:r>
          </w:p>
        </w:tc>
        <w:tc>
          <w:tcPr>
            <w:tcW w:w="541" w:type="dxa"/>
          </w:tcPr>
          <w:p w:rsidR="00000000" w:rsidRDefault="00000000">
            <w:pPr>
              <w:spacing w:before="40" w:after="40" w:line="200" w:lineRule="exact"/>
              <w:jc w:val="center"/>
              <w:rPr>
                <w:spacing w:val="2"/>
                <w:sz w:val="16"/>
              </w:rPr>
            </w:pPr>
            <w:r>
              <w:rPr>
                <w:spacing w:val="2"/>
                <w:sz w:val="16"/>
              </w:rPr>
              <w:t>311</w:t>
            </w:r>
          </w:p>
        </w:tc>
        <w:tc>
          <w:tcPr>
            <w:tcW w:w="500" w:type="dxa"/>
          </w:tcPr>
          <w:p w:rsidR="00000000" w:rsidRDefault="00000000">
            <w:pPr>
              <w:spacing w:before="40" w:after="40" w:line="200" w:lineRule="exact"/>
              <w:jc w:val="center"/>
              <w:rPr>
                <w:spacing w:val="2"/>
                <w:sz w:val="16"/>
              </w:rPr>
            </w:pPr>
            <w:r>
              <w:rPr>
                <w:spacing w:val="2"/>
                <w:sz w:val="16"/>
              </w:rPr>
              <w:t>19,3</w:t>
            </w:r>
          </w:p>
        </w:tc>
        <w:tc>
          <w:tcPr>
            <w:tcW w:w="653" w:type="dxa"/>
          </w:tcPr>
          <w:p w:rsidR="00000000" w:rsidRDefault="00000000">
            <w:pPr>
              <w:spacing w:before="40" w:after="40" w:line="200" w:lineRule="exact"/>
              <w:jc w:val="center"/>
              <w:rPr>
                <w:spacing w:val="2"/>
                <w:sz w:val="16"/>
              </w:rPr>
            </w:pPr>
            <w:r>
              <w:rPr>
                <w:spacing w:val="2"/>
                <w:sz w:val="16"/>
              </w:rPr>
              <w:t>71</w:t>
            </w:r>
          </w:p>
        </w:tc>
        <w:tc>
          <w:tcPr>
            <w:tcW w:w="541" w:type="dxa"/>
          </w:tcPr>
          <w:p w:rsidR="00000000" w:rsidRDefault="00000000">
            <w:pPr>
              <w:spacing w:before="40" w:after="40" w:line="200" w:lineRule="exact"/>
              <w:jc w:val="center"/>
              <w:rPr>
                <w:spacing w:val="2"/>
                <w:sz w:val="16"/>
              </w:rPr>
            </w:pPr>
            <w:r>
              <w:rPr>
                <w:spacing w:val="2"/>
                <w:sz w:val="16"/>
              </w:rPr>
              <w:t>337</w:t>
            </w:r>
          </w:p>
        </w:tc>
        <w:tc>
          <w:tcPr>
            <w:tcW w:w="500" w:type="dxa"/>
          </w:tcPr>
          <w:p w:rsidR="00000000" w:rsidRDefault="00000000">
            <w:pPr>
              <w:spacing w:before="40" w:after="40" w:line="200" w:lineRule="exact"/>
              <w:jc w:val="center"/>
              <w:rPr>
                <w:spacing w:val="2"/>
                <w:sz w:val="16"/>
              </w:rPr>
            </w:pPr>
            <w:r>
              <w:rPr>
                <w:spacing w:val="2"/>
                <w:sz w:val="16"/>
              </w:rPr>
              <w:t>21,1</w:t>
            </w:r>
          </w:p>
        </w:tc>
        <w:tc>
          <w:tcPr>
            <w:tcW w:w="653" w:type="dxa"/>
          </w:tcPr>
          <w:p w:rsidR="00000000" w:rsidRDefault="00000000">
            <w:pPr>
              <w:spacing w:before="40" w:after="40" w:line="200" w:lineRule="exact"/>
              <w:jc w:val="center"/>
              <w:rPr>
                <w:spacing w:val="2"/>
                <w:sz w:val="16"/>
              </w:rPr>
            </w:pPr>
            <w:r>
              <w:rPr>
                <w:spacing w:val="2"/>
                <w:sz w:val="16"/>
              </w:rPr>
              <w:t>67</w:t>
            </w:r>
          </w:p>
        </w:tc>
        <w:tc>
          <w:tcPr>
            <w:tcW w:w="541" w:type="dxa"/>
          </w:tcPr>
          <w:p w:rsidR="00000000" w:rsidRDefault="00000000">
            <w:pPr>
              <w:spacing w:before="40" w:after="40" w:line="200" w:lineRule="exact"/>
              <w:jc w:val="center"/>
              <w:rPr>
                <w:spacing w:val="2"/>
                <w:sz w:val="16"/>
              </w:rPr>
            </w:pPr>
            <w:r>
              <w:rPr>
                <w:spacing w:val="2"/>
                <w:sz w:val="16"/>
              </w:rPr>
              <w:t>327</w:t>
            </w:r>
          </w:p>
        </w:tc>
        <w:tc>
          <w:tcPr>
            <w:tcW w:w="500" w:type="dxa"/>
          </w:tcPr>
          <w:p w:rsidR="00000000" w:rsidRDefault="00000000">
            <w:pPr>
              <w:spacing w:before="40" w:after="40" w:line="200" w:lineRule="exact"/>
              <w:jc w:val="center"/>
              <w:rPr>
                <w:spacing w:val="2"/>
                <w:sz w:val="16"/>
              </w:rPr>
            </w:pPr>
            <w:r>
              <w:rPr>
                <w:spacing w:val="2"/>
                <w:sz w:val="16"/>
              </w:rPr>
              <w:t>20,5</w:t>
            </w:r>
          </w:p>
        </w:tc>
        <w:tc>
          <w:tcPr>
            <w:tcW w:w="653" w:type="dxa"/>
          </w:tcPr>
          <w:p w:rsidR="00000000" w:rsidRDefault="00000000">
            <w:pPr>
              <w:spacing w:before="40" w:after="40" w:line="200" w:lineRule="exact"/>
              <w:jc w:val="center"/>
              <w:rPr>
                <w:spacing w:val="2"/>
                <w:sz w:val="16"/>
              </w:rPr>
            </w:pPr>
            <w:r>
              <w:rPr>
                <w:spacing w:val="2"/>
                <w:sz w:val="16"/>
              </w:rPr>
              <w:t>80</w:t>
            </w:r>
          </w:p>
        </w:tc>
        <w:tc>
          <w:tcPr>
            <w:tcW w:w="541" w:type="dxa"/>
          </w:tcPr>
          <w:p w:rsidR="00000000" w:rsidRDefault="00000000">
            <w:pPr>
              <w:spacing w:before="40" w:after="40" w:line="200" w:lineRule="exact"/>
              <w:jc w:val="center"/>
              <w:rPr>
                <w:spacing w:val="2"/>
                <w:sz w:val="16"/>
              </w:rPr>
            </w:pPr>
            <w:r>
              <w:rPr>
                <w:spacing w:val="2"/>
                <w:sz w:val="16"/>
              </w:rPr>
              <w:t>361</w:t>
            </w:r>
          </w:p>
        </w:tc>
        <w:tc>
          <w:tcPr>
            <w:tcW w:w="500" w:type="dxa"/>
          </w:tcPr>
          <w:p w:rsidR="00000000" w:rsidRDefault="00000000">
            <w:pPr>
              <w:spacing w:before="40" w:after="40" w:line="200" w:lineRule="exact"/>
              <w:jc w:val="center"/>
              <w:rPr>
                <w:spacing w:val="2"/>
                <w:sz w:val="16"/>
              </w:rPr>
            </w:pPr>
            <w:r>
              <w:rPr>
                <w:spacing w:val="2"/>
                <w:sz w:val="16"/>
              </w:rPr>
              <w:t>22,2</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Преподаватель медицинского факультета</w:t>
            </w:r>
          </w:p>
        </w:tc>
        <w:tc>
          <w:tcPr>
            <w:tcW w:w="653" w:type="dxa"/>
          </w:tcPr>
          <w:p w:rsidR="00000000" w:rsidRDefault="00000000">
            <w:pPr>
              <w:spacing w:before="40" w:after="40" w:line="200" w:lineRule="exact"/>
              <w:jc w:val="center"/>
              <w:rPr>
                <w:spacing w:val="2"/>
                <w:sz w:val="16"/>
              </w:rPr>
            </w:pPr>
            <w:r>
              <w:rPr>
                <w:spacing w:val="2"/>
                <w:sz w:val="16"/>
              </w:rPr>
              <w:t>72</w:t>
            </w:r>
          </w:p>
        </w:tc>
        <w:tc>
          <w:tcPr>
            <w:tcW w:w="541" w:type="dxa"/>
          </w:tcPr>
          <w:p w:rsidR="00000000" w:rsidRDefault="00000000">
            <w:pPr>
              <w:spacing w:before="40" w:after="40" w:line="200" w:lineRule="exact"/>
              <w:jc w:val="center"/>
              <w:rPr>
                <w:spacing w:val="2"/>
                <w:sz w:val="16"/>
              </w:rPr>
            </w:pPr>
            <w:r>
              <w:rPr>
                <w:spacing w:val="2"/>
                <w:sz w:val="16"/>
              </w:rPr>
              <w:t>398</w:t>
            </w:r>
          </w:p>
        </w:tc>
        <w:tc>
          <w:tcPr>
            <w:tcW w:w="500" w:type="dxa"/>
          </w:tcPr>
          <w:p w:rsidR="00000000" w:rsidRDefault="00000000">
            <w:pPr>
              <w:spacing w:before="40" w:after="40" w:line="200" w:lineRule="exact"/>
              <w:jc w:val="center"/>
              <w:rPr>
                <w:spacing w:val="2"/>
                <w:sz w:val="16"/>
              </w:rPr>
            </w:pPr>
            <w:r>
              <w:rPr>
                <w:spacing w:val="2"/>
                <w:sz w:val="16"/>
              </w:rPr>
              <w:t>18,1</w:t>
            </w:r>
          </w:p>
        </w:tc>
        <w:tc>
          <w:tcPr>
            <w:tcW w:w="653" w:type="dxa"/>
          </w:tcPr>
          <w:p w:rsidR="00000000" w:rsidRDefault="00000000">
            <w:pPr>
              <w:spacing w:before="40" w:after="40" w:line="200" w:lineRule="exact"/>
              <w:jc w:val="center"/>
              <w:rPr>
                <w:spacing w:val="2"/>
                <w:sz w:val="16"/>
              </w:rPr>
            </w:pPr>
            <w:r>
              <w:rPr>
                <w:spacing w:val="2"/>
                <w:sz w:val="16"/>
              </w:rPr>
              <w:t>109</w:t>
            </w:r>
          </w:p>
        </w:tc>
        <w:tc>
          <w:tcPr>
            <w:tcW w:w="541" w:type="dxa"/>
          </w:tcPr>
          <w:p w:rsidR="00000000" w:rsidRDefault="00000000">
            <w:pPr>
              <w:spacing w:before="40" w:after="40" w:line="200" w:lineRule="exact"/>
              <w:jc w:val="center"/>
              <w:rPr>
                <w:spacing w:val="2"/>
                <w:sz w:val="16"/>
              </w:rPr>
            </w:pPr>
            <w:r>
              <w:rPr>
                <w:spacing w:val="2"/>
                <w:sz w:val="16"/>
              </w:rPr>
              <w:t>437</w:t>
            </w:r>
          </w:p>
        </w:tc>
        <w:tc>
          <w:tcPr>
            <w:tcW w:w="500" w:type="dxa"/>
          </w:tcPr>
          <w:p w:rsidR="00000000" w:rsidRDefault="00000000">
            <w:pPr>
              <w:spacing w:before="40" w:after="40" w:line="200" w:lineRule="exact"/>
              <w:jc w:val="center"/>
              <w:rPr>
                <w:spacing w:val="2"/>
                <w:sz w:val="16"/>
              </w:rPr>
            </w:pPr>
            <w:r>
              <w:rPr>
                <w:spacing w:val="2"/>
                <w:sz w:val="16"/>
              </w:rPr>
              <w:t>24,9</w:t>
            </w:r>
          </w:p>
        </w:tc>
        <w:tc>
          <w:tcPr>
            <w:tcW w:w="653" w:type="dxa"/>
          </w:tcPr>
          <w:p w:rsidR="00000000" w:rsidRDefault="00000000">
            <w:pPr>
              <w:spacing w:before="40" w:after="40" w:line="200" w:lineRule="exact"/>
              <w:jc w:val="center"/>
              <w:rPr>
                <w:spacing w:val="2"/>
                <w:sz w:val="16"/>
              </w:rPr>
            </w:pPr>
            <w:r>
              <w:rPr>
                <w:spacing w:val="2"/>
                <w:sz w:val="16"/>
              </w:rPr>
              <w:t>116</w:t>
            </w:r>
          </w:p>
        </w:tc>
        <w:tc>
          <w:tcPr>
            <w:tcW w:w="541" w:type="dxa"/>
          </w:tcPr>
          <w:p w:rsidR="00000000" w:rsidRDefault="00000000">
            <w:pPr>
              <w:spacing w:before="40" w:after="40" w:line="200" w:lineRule="exact"/>
              <w:jc w:val="center"/>
              <w:rPr>
                <w:spacing w:val="2"/>
                <w:sz w:val="16"/>
              </w:rPr>
            </w:pPr>
            <w:r>
              <w:rPr>
                <w:spacing w:val="2"/>
                <w:sz w:val="16"/>
              </w:rPr>
              <w:t>411</w:t>
            </w:r>
          </w:p>
        </w:tc>
        <w:tc>
          <w:tcPr>
            <w:tcW w:w="500" w:type="dxa"/>
          </w:tcPr>
          <w:p w:rsidR="00000000" w:rsidRDefault="00000000">
            <w:pPr>
              <w:spacing w:before="40" w:after="40" w:line="200" w:lineRule="exact"/>
              <w:jc w:val="center"/>
              <w:rPr>
                <w:spacing w:val="2"/>
                <w:sz w:val="16"/>
              </w:rPr>
            </w:pPr>
            <w:r>
              <w:rPr>
                <w:spacing w:val="2"/>
                <w:sz w:val="16"/>
              </w:rPr>
              <w:t>28,2</w:t>
            </w:r>
          </w:p>
        </w:tc>
        <w:tc>
          <w:tcPr>
            <w:tcW w:w="653" w:type="dxa"/>
          </w:tcPr>
          <w:p w:rsidR="00000000" w:rsidRDefault="00000000">
            <w:pPr>
              <w:spacing w:before="40" w:after="40" w:line="200" w:lineRule="exact"/>
              <w:jc w:val="center"/>
              <w:rPr>
                <w:spacing w:val="2"/>
                <w:sz w:val="16"/>
              </w:rPr>
            </w:pPr>
            <w:r>
              <w:rPr>
                <w:spacing w:val="2"/>
                <w:sz w:val="16"/>
              </w:rPr>
              <w:t>141</w:t>
            </w:r>
          </w:p>
        </w:tc>
        <w:tc>
          <w:tcPr>
            <w:tcW w:w="541" w:type="dxa"/>
          </w:tcPr>
          <w:p w:rsidR="00000000" w:rsidRDefault="00000000">
            <w:pPr>
              <w:spacing w:before="40" w:after="40" w:line="200" w:lineRule="exact"/>
              <w:jc w:val="center"/>
              <w:rPr>
                <w:spacing w:val="2"/>
                <w:sz w:val="16"/>
              </w:rPr>
            </w:pPr>
            <w:r>
              <w:rPr>
                <w:spacing w:val="2"/>
                <w:sz w:val="16"/>
              </w:rPr>
              <w:t>472</w:t>
            </w:r>
          </w:p>
        </w:tc>
        <w:tc>
          <w:tcPr>
            <w:tcW w:w="500" w:type="dxa"/>
          </w:tcPr>
          <w:p w:rsidR="00000000" w:rsidRDefault="00000000">
            <w:pPr>
              <w:spacing w:before="40" w:after="40" w:line="200" w:lineRule="exact"/>
              <w:jc w:val="center"/>
              <w:rPr>
                <w:spacing w:val="2"/>
                <w:sz w:val="16"/>
              </w:rPr>
            </w:pPr>
            <w:r>
              <w:rPr>
                <w:spacing w:val="2"/>
                <w:sz w:val="16"/>
              </w:rPr>
              <w:t>29,9</w:t>
            </w:r>
          </w:p>
        </w:tc>
        <w:tc>
          <w:tcPr>
            <w:tcW w:w="653" w:type="dxa"/>
          </w:tcPr>
          <w:p w:rsidR="00000000" w:rsidRDefault="00000000">
            <w:pPr>
              <w:spacing w:before="40" w:after="40" w:line="200" w:lineRule="exact"/>
              <w:jc w:val="center"/>
              <w:rPr>
                <w:spacing w:val="2"/>
                <w:sz w:val="16"/>
              </w:rPr>
            </w:pPr>
            <w:r>
              <w:rPr>
                <w:spacing w:val="2"/>
                <w:sz w:val="16"/>
              </w:rPr>
              <w:t>157</w:t>
            </w:r>
          </w:p>
        </w:tc>
        <w:tc>
          <w:tcPr>
            <w:tcW w:w="541" w:type="dxa"/>
          </w:tcPr>
          <w:p w:rsidR="00000000" w:rsidRDefault="00000000">
            <w:pPr>
              <w:spacing w:before="40" w:after="40" w:line="200" w:lineRule="exact"/>
              <w:jc w:val="center"/>
              <w:rPr>
                <w:spacing w:val="2"/>
                <w:sz w:val="16"/>
              </w:rPr>
            </w:pPr>
            <w:r>
              <w:rPr>
                <w:spacing w:val="2"/>
                <w:sz w:val="16"/>
              </w:rPr>
              <w:t>526</w:t>
            </w:r>
          </w:p>
        </w:tc>
        <w:tc>
          <w:tcPr>
            <w:tcW w:w="500" w:type="dxa"/>
          </w:tcPr>
          <w:p w:rsidR="00000000" w:rsidRDefault="00000000">
            <w:pPr>
              <w:spacing w:before="40" w:after="40" w:line="200" w:lineRule="exact"/>
              <w:jc w:val="center"/>
              <w:rPr>
                <w:spacing w:val="2"/>
                <w:sz w:val="16"/>
              </w:rPr>
            </w:pPr>
            <w:r>
              <w:rPr>
                <w:spacing w:val="2"/>
                <w:sz w:val="16"/>
              </w:rPr>
              <w:t>29,8</w:t>
            </w:r>
          </w:p>
        </w:tc>
      </w:tr>
      <w:tr w:rsidR="00000000">
        <w:tblPrEx>
          <w:tblCellMar>
            <w:top w:w="0" w:type="dxa"/>
            <w:bottom w:w="0" w:type="dxa"/>
          </w:tblCellMar>
        </w:tblPrEx>
        <w:trPr>
          <w:jc w:val="center"/>
        </w:trPr>
        <w:tc>
          <w:tcPr>
            <w:tcW w:w="1169" w:type="dxa"/>
          </w:tcPr>
          <w:p w:rsidR="00000000" w:rsidRDefault="00000000">
            <w:pPr>
              <w:spacing w:before="40" w:after="40" w:line="200" w:lineRule="exact"/>
              <w:jc w:val="left"/>
              <w:rPr>
                <w:spacing w:val="2"/>
                <w:sz w:val="16"/>
              </w:rPr>
            </w:pPr>
            <w:r>
              <w:rPr>
                <w:spacing w:val="2"/>
                <w:sz w:val="16"/>
              </w:rPr>
              <w:t>Прочие</w:t>
            </w:r>
          </w:p>
        </w:tc>
        <w:tc>
          <w:tcPr>
            <w:tcW w:w="653" w:type="dxa"/>
          </w:tcPr>
          <w:p w:rsidR="00000000" w:rsidRDefault="00000000">
            <w:pPr>
              <w:spacing w:before="40" w:after="40" w:line="200" w:lineRule="exact"/>
              <w:jc w:val="center"/>
              <w:rPr>
                <w:spacing w:val="2"/>
                <w:sz w:val="16"/>
              </w:rPr>
            </w:pPr>
            <w:r>
              <w:rPr>
                <w:spacing w:val="2"/>
                <w:sz w:val="16"/>
              </w:rPr>
              <w:t>100</w:t>
            </w:r>
          </w:p>
        </w:tc>
        <w:tc>
          <w:tcPr>
            <w:tcW w:w="541" w:type="dxa"/>
          </w:tcPr>
          <w:p w:rsidR="00000000" w:rsidRDefault="00000000">
            <w:pPr>
              <w:spacing w:before="40" w:after="40" w:line="200" w:lineRule="exact"/>
              <w:jc w:val="center"/>
              <w:rPr>
                <w:spacing w:val="2"/>
                <w:sz w:val="16"/>
              </w:rPr>
            </w:pPr>
            <w:r>
              <w:rPr>
                <w:spacing w:val="2"/>
                <w:sz w:val="16"/>
              </w:rPr>
              <w:t>340</w:t>
            </w:r>
          </w:p>
        </w:tc>
        <w:tc>
          <w:tcPr>
            <w:tcW w:w="500" w:type="dxa"/>
          </w:tcPr>
          <w:p w:rsidR="00000000" w:rsidRDefault="00000000">
            <w:pPr>
              <w:spacing w:before="40" w:after="40" w:line="200" w:lineRule="exact"/>
              <w:jc w:val="center"/>
              <w:rPr>
                <w:spacing w:val="2"/>
                <w:sz w:val="16"/>
              </w:rPr>
            </w:pPr>
            <w:r>
              <w:rPr>
                <w:spacing w:val="2"/>
                <w:sz w:val="16"/>
              </w:rPr>
              <w:t>29,4</w:t>
            </w:r>
          </w:p>
        </w:tc>
        <w:tc>
          <w:tcPr>
            <w:tcW w:w="653" w:type="dxa"/>
          </w:tcPr>
          <w:p w:rsidR="00000000" w:rsidRDefault="00000000">
            <w:pPr>
              <w:spacing w:before="40" w:after="40" w:line="200" w:lineRule="exact"/>
              <w:jc w:val="center"/>
              <w:rPr>
                <w:spacing w:val="2"/>
                <w:sz w:val="16"/>
              </w:rPr>
            </w:pPr>
            <w:r>
              <w:rPr>
                <w:spacing w:val="2"/>
                <w:sz w:val="16"/>
              </w:rPr>
              <w:t>147</w:t>
            </w:r>
          </w:p>
        </w:tc>
        <w:tc>
          <w:tcPr>
            <w:tcW w:w="541" w:type="dxa"/>
          </w:tcPr>
          <w:p w:rsidR="00000000" w:rsidRDefault="00000000">
            <w:pPr>
              <w:spacing w:before="40" w:after="40" w:line="200" w:lineRule="exact"/>
              <w:jc w:val="center"/>
              <w:rPr>
                <w:spacing w:val="2"/>
                <w:sz w:val="16"/>
              </w:rPr>
            </w:pPr>
            <w:r>
              <w:rPr>
                <w:spacing w:val="2"/>
                <w:sz w:val="16"/>
              </w:rPr>
              <w:t>458</w:t>
            </w:r>
          </w:p>
        </w:tc>
        <w:tc>
          <w:tcPr>
            <w:tcW w:w="500" w:type="dxa"/>
          </w:tcPr>
          <w:p w:rsidR="00000000" w:rsidRDefault="00000000">
            <w:pPr>
              <w:spacing w:before="40" w:after="40" w:line="200" w:lineRule="exact"/>
              <w:jc w:val="center"/>
              <w:rPr>
                <w:spacing w:val="2"/>
                <w:sz w:val="16"/>
              </w:rPr>
            </w:pPr>
            <w:r>
              <w:rPr>
                <w:spacing w:val="2"/>
                <w:sz w:val="16"/>
              </w:rPr>
              <w:t>32,1</w:t>
            </w:r>
          </w:p>
        </w:tc>
        <w:tc>
          <w:tcPr>
            <w:tcW w:w="653" w:type="dxa"/>
          </w:tcPr>
          <w:p w:rsidR="00000000" w:rsidRDefault="00000000">
            <w:pPr>
              <w:spacing w:before="40" w:after="40" w:line="200" w:lineRule="exact"/>
              <w:jc w:val="center"/>
              <w:rPr>
                <w:spacing w:val="2"/>
                <w:sz w:val="16"/>
              </w:rPr>
            </w:pPr>
            <w:r>
              <w:rPr>
                <w:spacing w:val="2"/>
                <w:sz w:val="16"/>
              </w:rPr>
              <w:t>174</w:t>
            </w:r>
          </w:p>
        </w:tc>
        <w:tc>
          <w:tcPr>
            <w:tcW w:w="541" w:type="dxa"/>
          </w:tcPr>
          <w:p w:rsidR="00000000" w:rsidRDefault="00000000">
            <w:pPr>
              <w:spacing w:before="40" w:after="40" w:line="200" w:lineRule="exact"/>
              <w:jc w:val="center"/>
              <w:rPr>
                <w:spacing w:val="2"/>
                <w:sz w:val="16"/>
              </w:rPr>
            </w:pPr>
            <w:r>
              <w:rPr>
                <w:spacing w:val="2"/>
                <w:sz w:val="16"/>
              </w:rPr>
              <w:t>491</w:t>
            </w:r>
          </w:p>
        </w:tc>
        <w:tc>
          <w:tcPr>
            <w:tcW w:w="500" w:type="dxa"/>
          </w:tcPr>
          <w:p w:rsidR="00000000" w:rsidRDefault="00000000">
            <w:pPr>
              <w:spacing w:before="40" w:after="40" w:line="200" w:lineRule="exact"/>
              <w:jc w:val="center"/>
              <w:rPr>
                <w:spacing w:val="2"/>
                <w:sz w:val="16"/>
              </w:rPr>
            </w:pPr>
            <w:r>
              <w:rPr>
                <w:spacing w:val="2"/>
                <w:sz w:val="16"/>
              </w:rPr>
              <w:t>35,4</w:t>
            </w:r>
          </w:p>
        </w:tc>
        <w:tc>
          <w:tcPr>
            <w:tcW w:w="653" w:type="dxa"/>
          </w:tcPr>
          <w:p w:rsidR="00000000" w:rsidRDefault="00000000">
            <w:pPr>
              <w:spacing w:before="40" w:after="40" w:line="200" w:lineRule="exact"/>
              <w:jc w:val="center"/>
              <w:rPr>
                <w:spacing w:val="2"/>
                <w:sz w:val="16"/>
              </w:rPr>
            </w:pPr>
            <w:r>
              <w:rPr>
                <w:spacing w:val="2"/>
                <w:sz w:val="16"/>
              </w:rPr>
              <w:t>218</w:t>
            </w:r>
          </w:p>
        </w:tc>
        <w:tc>
          <w:tcPr>
            <w:tcW w:w="541" w:type="dxa"/>
          </w:tcPr>
          <w:p w:rsidR="00000000" w:rsidRDefault="00000000">
            <w:pPr>
              <w:spacing w:before="40" w:after="40" w:line="200" w:lineRule="exact"/>
              <w:jc w:val="center"/>
              <w:rPr>
                <w:spacing w:val="2"/>
                <w:sz w:val="16"/>
              </w:rPr>
            </w:pPr>
            <w:r>
              <w:rPr>
                <w:spacing w:val="2"/>
                <w:sz w:val="16"/>
              </w:rPr>
              <w:t>625</w:t>
            </w:r>
          </w:p>
        </w:tc>
        <w:tc>
          <w:tcPr>
            <w:tcW w:w="500" w:type="dxa"/>
          </w:tcPr>
          <w:p w:rsidR="00000000" w:rsidRDefault="00000000">
            <w:pPr>
              <w:spacing w:before="40" w:after="40" w:line="200" w:lineRule="exact"/>
              <w:jc w:val="center"/>
              <w:rPr>
                <w:spacing w:val="2"/>
                <w:sz w:val="16"/>
              </w:rPr>
            </w:pPr>
            <w:r>
              <w:rPr>
                <w:spacing w:val="2"/>
                <w:sz w:val="16"/>
              </w:rPr>
              <w:t>34,9</w:t>
            </w:r>
          </w:p>
        </w:tc>
        <w:tc>
          <w:tcPr>
            <w:tcW w:w="653" w:type="dxa"/>
          </w:tcPr>
          <w:p w:rsidR="00000000" w:rsidRDefault="00000000">
            <w:pPr>
              <w:spacing w:before="40" w:after="40" w:line="200" w:lineRule="exact"/>
              <w:jc w:val="center"/>
              <w:rPr>
                <w:spacing w:val="2"/>
                <w:sz w:val="16"/>
              </w:rPr>
            </w:pPr>
            <w:r>
              <w:rPr>
                <w:spacing w:val="2"/>
                <w:sz w:val="16"/>
              </w:rPr>
              <w:t>247</w:t>
            </w:r>
          </w:p>
        </w:tc>
        <w:tc>
          <w:tcPr>
            <w:tcW w:w="541" w:type="dxa"/>
          </w:tcPr>
          <w:p w:rsidR="00000000" w:rsidRDefault="00000000">
            <w:pPr>
              <w:spacing w:before="40" w:after="40" w:line="200" w:lineRule="exact"/>
              <w:jc w:val="center"/>
              <w:rPr>
                <w:spacing w:val="2"/>
                <w:sz w:val="16"/>
              </w:rPr>
            </w:pPr>
            <w:r>
              <w:rPr>
                <w:spacing w:val="2"/>
                <w:sz w:val="16"/>
              </w:rPr>
              <w:t>851</w:t>
            </w:r>
          </w:p>
        </w:tc>
        <w:tc>
          <w:tcPr>
            <w:tcW w:w="500" w:type="dxa"/>
          </w:tcPr>
          <w:p w:rsidR="00000000" w:rsidRDefault="00000000">
            <w:pPr>
              <w:spacing w:before="40" w:after="40" w:line="200" w:lineRule="exact"/>
              <w:jc w:val="center"/>
              <w:rPr>
                <w:spacing w:val="2"/>
                <w:sz w:val="16"/>
              </w:rPr>
            </w:pPr>
            <w:r>
              <w:rPr>
                <w:spacing w:val="2"/>
                <w:sz w:val="16"/>
              </w:rPr>
              <w:t>29,0</w:t>
            </w:r>
          </w:p>
        </w:tc>
      </w:tr>
      <w:tr w:rsidR="00000000">
        <w:tblPrEx>
          <w:tblCellMar>
            <w:top w:w="0" w:type="dxa"/>
            <w:bottom w:w="0" w:type="dxa"/>
          </w:tblCellMar>
        </w:tblPrEx>
        <w:trPr>
          <w:jc w:val="center"/>
        </w:trPr>
        <w:tc>
          <w:tcPr>
            <w:tcW w:w="1169" w:type="dxa"/>
          </w:tcPr>
          <w:p w:rsidR="00000000" w:rsidRDefault="00000000">
            <w:pPr>
              <w:spacing w:before="40" w:after="80" w:line="200" w:lineRule="exact"/>
              <w:jc w:val="left"/>
              <w:rPr>
                <w:spacing w:val="2"/>
                <w:sz w:val="16"/>
              </w:rPr>
            </w:pPr>
            <w:r>
              <w:rPr>
                <w:spacing w:val="2"/>
                <w:sz w:val="16"/>
              </w:rPr>
              <w:t>Всего</w:t>
            </w:r>
          </w:p>
        </w:tc>
        <w:tc>
          <w:tcPr>
            <w:tcW w:w="653" w:type="dxa"/>
          </w:tcPr>
          <w:p w:rsidR="00000000" w:rsidRDefault="00000000">
            <w:pPr>
              <w:spacing w:before="40" w:after="80" w:line="200" w:lineRule="exact"/>
              <w:jc w:val="center"/>
              <w:rPr>
                <w:spacing w:val="2"/>
                <w:sz w:val="16"/>
              </w:rPr>
            </w:pPr>
            <w:r>
              <w:rPr>
                <w:spacing w:val="2"/>
                <w:sz w:val="16"/>
              </w:rPr>
              <w:t>1519</w:t>
            </w:r>
          </w:p>
        </w:tc>
        <w:tc>
          <w:tcPr>
            <w:tcW w:w="541" w:type="dxa"/>
          </w:tcPr>
          <w:p w:rsidR="00000000" w:rsidRDefault="00000000">
            <w:pPr>
              <w:spacing w:before="40" w:after="80" w:line="200" w:lineRule="exact"/>
              <w:jc w:val="center"/>
              <w:rPr>
                <w:spacing w:val="2"/>
                <w:sz w:val="16"/>
              </w:rPr>
            </w:pPr>
            <w:r>
              <w:rPr>
                <w:spacing w:val="2"/>
                <w:sz w:val="16"/>
              </w:rPr>
              <w:t>5944</w:t>
            </w:r>
          </w:p>
        </w:tc>
        <w:tc>
          <w:tcPr>
            <w:tcW w:w="500" w:type="dxa"/>
          </w:tcPr>
          <w:p w:rsidR="00000000" w:rsidRDefault="00000000">
            <w:pPr>
              <w:spacing w:before="40" w:after="80" w:line="200" w:lineRule="exact"/>
              <w:jc w:val="center"/>
              <w:rPr>
                <w:spacing w:val="2"/>
                <w:sz w:val="16"/>
              </w:rPr>
            </w:pPr>
            <w:r>
              <w:rPr>
                <w:spacing w:val="2"/>
                <w:sz w:val="16"/>
              </w:rPr>
              <w:t>26,5</w:t>
            </w:r>
          </w:p>
        </w:tc>
        <w:tc>
          <w:tcPr>
            <w:tcW w:w="653" w:type="dxa"/>
          </w:tcPr>
          <w:p w:rsidR="00000000" w:rsidRDefault="00000000">
            <w:pPr>
              <w:spacing w:before="40" w:after="80" w:line="200" w:lineRule="exact"/>
              <w:jc w:val="center"/>
              <w:rPr>
                <w:spacing w:val="2"/>
                <w:sz w:val="16"/>
              </w:rPr>
            </w:pPr>
            <w:r>
              <w:rPr>
                <w:spacing w:val="2"/>
                <w:sz w:val="16"/>
              </w:rPr>
              <w:t>1694</w:t>
            </w:r>
          </w:p>
        </w:tc>
        <w:tc>
          <w:tcPr>
            <w:tcW w:w="541" w:type="dxa"/>
          </w:tcPr>
          <w:p w:rsidR="00000000" w:rsidRDefault="00000000">
            <w:pPr>
              <w:spacing w:before="40" w:after="80" w:line="200" w:lineRule="exact"/>
              <w:jc w:val="center"/>
              <w:rPr>
                <w:spacing w:val="2"/>
                <w:sz w:val="16"/>
              </w:rPr>
            </w:pPr>
            <w:r>
              <w:rPr>
                <w:spacing w:val="2"/>
                <w:sz w:val="16"/>
              </w:rPr>
              <w:t>6481</w:t>
            </w:r>
          </w:p>
        </w:tc>
        <w:tc>
          <w:tcPr>
            <w:tcW w:w="500" w:type="dxa"/>
          </w:tcPr>
          <w:p w:rsidR="00000000" w:rsidRDefault="00000000">
            <w:pPr>
              <w:spacing w:before="40" w:after="80" w:line="200" w:lineRule="exact"/>
              <w:jc w:val="center"/>
              <w:rPr>
                <w:spacing w:val="2"/>
                <w:sz w:val="16"/>
              </w:rPr>
            </w:pPr>
            <w:r>
              <w:rPr>
                <w:spacing w:val="2"/>
                <w:sz w:val="16"/>
              </w:rPr>
              <w:t>26,1</w:t>
            </w:r>
          </w:p>
        </w:tc>
        <w:tc>
          <w:tcPr>
            <w:tcW w:w="653" w:type="dxa"/>
          </w:tcPr>
          <w:p w:rsidR="00000000" w:rsidRDefault="00000000">
            <w:pPr>
              <w:spacing w:before="40" w:after="80" w:line="200" w:lineRule="exact"/>
              <w:jc w:val="center"/>
              <w:rPr>
                <w:spacing w:val="2"/>
                <w:sz w:val="16"/>
              </w:rPr>
            </w:pPr>
            <w:r>
              <w:rPr>
                <w:spacing w:val="2"/>
                <w:sz w:val="16"/>
              </w:rPr>
              <w:t>1766</w:t>
            </w:r>
          </w:p>
        </w:tc>
        <w:tc>
          <w:tcPr>
            <w:tcW w:w="541" w:type="dxa"/>
          </w:tcPr>
          <w:p w:rsidR="00000000" w:rsidRDefault="00000000">
            <w:pPr>
              <w:spacing w:before="40" w:after="80" w:line="200" w:lineRule="exact"/>
              <w:jc w:val="center"/>
              <w:rPr>
                <w:spacing w:val="2"/>
                <w:sz w:val="16"/>
              </w:rPr>
            </w:pPr>
            <w:r>
              <w:rPr>
                <w:spacing w:val="2"/>
                <w:sz w:val="16"/>
              </w:rPr>
              <w:t>6641</w:t>
            </w:r>
          </w:p>
        </w:tc>
        <w:tc>
          <w:tcPr>
            <w:tcW w:w="500" w:type="dxa"/>
          </w:tcPr>
          <w:p w:rsidR="00000000" w:rsidRDefault="00000000">
            <w:pPr>
              <w:spacing w:before="40" w:after="80" w:line="200" w:lineRule="exact"/>
              <w:jc w:val="center"/>
              <w:rPr>
                <w:spacing w:val="2"/>
                <w:sz w:val="16"/>
              </w:rPr>
            </w:pPr>
            <w:r>
              <w:rPr>
                <w:spacing w:val="2"/>
                <w:sz w:val="16"/>
              </w:rPr>
              <w:t>26,6</w:t>
            </w:r>
          </w:p>
        </w:tc>
        <w:tc>
          <w:tcPr>
            <w:tcW w:w="653" w:type="dxa"/>
          </w:tcPr>
          <w:p w:rsidR="00000000" w:rsidRDefault="00000000">
            <w:pPr>
              <w:spacing w:before="40" w:after="80" w:line="200" w:lineRule="exact"/>
              <w:jc w:val="center"/>
              <w:rPr>
                <w:spacing w:val="2"/>
                <w:sz w:val="16"/>
              </w:rPr>
            </w:pPr>
            <w:r>
              <w:rPr>
                <w:spacing w:val="2"/>
                <w:sz w:val="16"/>
              </w:rPr>
              <w:t>2037</w:t>
            </w:r>
          </w:p>
        </w:tc>
        <w:tc>
          <w:tcPr>
            <w:tcW w:w="541" w:type="dxa"/>
          </w:tcPr>
          <w:p w:rsidR="00000000" w:rsidRDefault="00000000">
            <w:pPr>
              <w:spacing w:before="40" w:after="80" w:line="200" w:lineRule="exact"/>
              <w:jc w:val="center"/>
              <w:rPr>
                <w:spacing w:val="2"/>
                <w:sz w:val="16"/>
              </w:rPr>
            </w:pPr>
            <w:r>
              <w:rPr>
                <w:spacing w:val="2"/>
                <w:sz w:val="16"/>
              </w:rPr>
              <w:t>7263</w:t>
            </w:r>
          </w:p>
        </w:tc>
        <w:tc>
          <w:tcPr>
            <w:tcW w:w="500" w:type="dxa"/>
          </w:tcPr>
          <w:p w:rsidR="00000000" w:rsidRDefault="00000000">
            <w:pPr>
              <w:spacing w:before="40" w:after="80" w:line="200" w:lineRule="exact"/>
              <w:jc w:val="center"/>
              <w:rPr>
                <w:spacing w:val="2"/>
                <w:sz w:val="16"/>
              </w:rPr>
            </w:pPr>
            <w:r>
              <w:rPr>
                <w:spacing w:val="2"/>
                <w:sz w:val="16"/>
              </w:rPr>
              <w:t>28,0</w:t>
            </w:r>
          </w:p>
        </w:tc>
        <w:tc>
          <w:tcPr>
            <w:tcW w:w="653" w:type="dxa"/>
          </w:tcPr>
          <w:p w:rsidR="00000000" w:rsidRDefault="00000000">
            <w:pPr>
              <w:spacing w:before="40" w:after="80" w:line="200" w:lineRule="exact"/>
              <w:jc w:val="center"/>
              <w:rPr>
                <w:spacing w:val="2"/>
                <w:sz w:val="16"/>
              </w:rPr>
            </w:pPr>
            <w:r>
              <w:rPr>
                <w:spacing w:val="2"/>
                <w:sz w:val="16"/>
              </w:rPr>
              <w:t>2400</w:t>
            </w:r>
          </w:p>
        </w:tc>
        <w:tc>
          <w:tcPr>
            <w:tcW w:w="541" w:type="dxa"/>
          </w:tcPr>
          <w:p w:rsidR="00000000" w:rsidRDefault="00000000">
            <w:pPr>
              <w:spacing w:before="40" w:after="80" w:line="200" w:lineRule="exact"/>
              <w:jc w:val="center"/>
              <w:rPr>
                <w:spacing w:val="2"/>
                <w:sz w:val="16"/>
              </w:rPr>
            </w:pPr>
            <w:r>
              <w:rPr>
                <w:spacing w:val="2"/>
                <w:sz w:val="16"/>
              </w:rPr>
              <w:t>8261</w:t>
            </w:r>
          </w:p>
        </w:tc>
        <w:tc>
          <w:tcPr>
            <w:tcW w:w="500" w:type="dxa"/>
          </w:tcPr>
          <w:p w:rsidR="00000000" w:rsidRDefault="00000000">
            <w:pPr>
              <w:spacing w:before="40" w:after="80" w:line="200" w:lineRule="exact"/>
              <w:jc w:val="center"/>
              <w:rPr>
                <w:spacing w:val="2"/>
                <w:sz w:val="16"/>
              </w:rPr>
            </w:pPr>
            <w:r>
              <w:rPr>
                <w:spacing w:val="2"/>
                <w:sz w:val="16"/>
              </w:rPr>
              <w:t>29,1</w:t>
            </w:r>
          </w:p>
        </w:tc>
      </w:tr>
    </w:tbl>
    <w:p w:rsidR="00000000" w:rsidRDefault="00000000">
      <w:pPr>
        <w:spacing w:before="120" w:after="120" w:line="220" w:lineRule="exact"/>
        <w:jc w:val="right"/>
        <w:rPr>
          <w:b/>
          <w:spacing w:val="2"/>
          <w:sz w:val="18"/>
        </w:rPr>
      </w:pPr>
      <w:r>
        <w:rPr>
          <w:b/>
          <w:spacing w:val="2"/>
          <w:sz w:val="18"/>
        </w:rPr>
        <w:t>Источник: Министерство высшего образования</w:t>
      </w:r>
    </w:p>
    <w:p w:rsidR="00000000" w:rsidRDefault="00000000">
      <w:pPr>
        <w:spacing w:before="120" w:line="240" w:lineRule="auto"/>
        <w:rPr>
          <w:b/>
          <w:sz w:val="28"/>
        </w:rPr>
      </w:pPr>
      <w:r>
        <w:rPr>
          <w:b/>
          <w:sz w:val="28"/>
        </w:rPr>
        <w:t xml:space="preserve">IV. </w:t>
      </w:r>
      <w:r>
        <w:rPr>
          <w:b/>
          <w:sz w:val="28"/>
          <w:lang w:val="en-US"/>
        </w:rPr>
        <w:tab/>
      </w:r>
      <w:r>
        <w:rPr>
          <w:b/>
          <w:sz w:val="28"/>
        </w:rPr>
        <w:t>Школьный и университетский спорт</w:t>
      </w:r>
    </w:p>
    <w:p w:rsidR="00000000" w:rsidRDefault="00000000">
      <w:pPr>
        <w:rPr>
          <w:b/>
          <w:sz w:val="22"/>
        </w:rPr>
      </w:pPr>
      <w:r>
        <w:rPr>
          <w:b/>
          <w:sz w:val="22"/>
        </w:rPr>
        <w:t xml:space="preserve">IV.1. </w:t>
      </w:r>
      <w:r>
        <w:rPr>
          <w:b/>
          <w:sz w:val="22"/>
          <w:lang w:val="en-US"/>
        </w:rPr>
        <w:tab/>
      </w:r>
      <w:r>
        <w:rPr>
          <w:b/>
          <w:sz w:val="22"/>
        </w:rPr>
        <w:t>Преподавание физкультуры</w:t>
      </w:r>
    </w:p>
    <w:p w:rsidR="00000000" w:rsidRDefault="00000000">
      <w:r>
        <w:t>559.</w:t>
      </w:r>
      <w:r>
        <w:tab/>
        <w:t>Реформа системы образования превратила физкультуру в полноправную, а значит, обязательную дисциплину на различных этапах обучения как для мальчиков, так и для девочек.</w:t>
      </w:r>
    </w:p>
    <w:p w:rsidR="00000000" w:rsidRDefault="00000000">
      <w:pPr>
        <w:rPr>
          <w:b/>
          <w:sz w:val="22"/>
        </w:rPr>
      </w:pPr>
      <w:r>
        <w:rPr>
          <w:b/>
          <w:sz w:val="22"/>
        </w:rPr>
        <w:t xml:space="preserve">IV.2. </w:t>
      </w:r>
      <w:r>
        <w:rPr>
          <w:b/>
          <w:sz w:val="22"/>
          <w:lang w:val="en-US"/>
        </w:rPr>
        <w:tab/>
      </w:r>
      <w:r>
        <w:rPr>
          <w:b/>
          <w:sz w:val="22"/>
        </w:rPr>
        <w:t>Занятия физической культурой и спортом</w:t>
      </w:r>
    </w:p>
    <w:p w:rsidR="00000000" w:rsidRDefault="00000000">
      <w:r>
        <w:t>560.</w:t>
      </w:r>
      <w:r>
        <w:tab/>
        <w:t>Занятия физической культурой и спортом являются неотъемлемой частью системы образования и в качестве одной из задач реформы направлены, как и школьные программы, на то, чтобы дать учащимся всеобъемлющее образование. Школьные программы были расширены путем включения в них различных культурно-воспитательных предметов, таких как музыкальное воспитание, художественное творчество, театральное воспитание. Школа открыта для культурных контактов и устанавливает двусторонние связи с культурно-воспитательными учреждениями.</w:t>
      </w:r>
    </w:p>
    <w:p w:rsidR="00000000" w:rsidRDefault="00000000">
      <w:r>
        <w:t>561.</w:t>
      </w:r>
      <w:r>
        <w:tab/>
        <w:t>Проводимая политика в области образования способствовала усилению культурного воспитания в школе путем введения системы поощрения творческой деятельности. Так была учреждена премия Президента Республики за художественное творчество в школах и университетах (декрет № 1274 от 7 июля 1992 года). И здесь число девочек, получивших эту премию, превышает число мальчиков.</w:t>
      </w:r>
    </w:p>
    <w:p w:rsidR="00000000" w:rsidRDefault="00000000">
      <w:r>
        <w:t>562.</w:t>
      </w:r>
      <w:r>
        <w:tab/>
        <w:t>В лицеях и коллежах существуют спортивные общества, где девочки, как и мальчики, занимаются любимыми видами спорта. Нередко девочек отбирают для поступления в спортивный лицей или включают в школьные, региональные или национальные сборные спортивные команды. Девочки могут вступать в спортивные общества своих любимых команд.</w:t>
      </w:r>
    </w:p>
    <w:p w:rsidR="00000000" w:rsidRDefault="00000000">
      <w:r>
        <w:t>563.</w:t>
      </w:r>
      <w:r>
        <w:tab/>
        <w:t xml:space="preserve">Таким образом тунисская семья сегодня имеет больше стимулов для занятий спортом и получения всех связанных с этим преимуществ. Развитие женских спортивных клубов и рост числа девочек, которые их посещают, свидетельствуют о возросшем в их среде интересе к занятиям спортом. </w:t>
      </w:r>
    </w:p>
    <w:p w:rsidR="00000000" w:rsidRDefault="00000000">
      <w:pPr>
        <w:spacing w:before="120" w:line="240" w:lineRule="auto"/>
        <w:rPr>
          <w:b/>
          <w:sz w:val="28"/>
        </w:rPr>
      </w:pPr>
      <w:r>
        <w:rPr>
          <w:b/>
          <w:sz w:val="28"/>
        </w:rPr>
        <w:t xml:space="preserve">V. </w:t>
      </w:r>
      <w:r>
        <w:rPr>
          <w:b/>
          <w:sz w:val="28"/>
          <w:lang w:val="en-US"/>
        </w:rPr>
        <w:tab/>
      </w:r>
      <w:r>
        <w:rPr>
          <w:b/>
          <w:sz w:val="28"/>
        </w:rPr>
        <w:t>Борьба с неграмотностью</w:t>
      </w:r>
    </w:p>
    <w:p w:rsidR="00000000" w:rsidRDefault="00000000">
      <w:r>
        <w:t>564.</w:t>
      </w:r>
      <w:r>
        <w:tab/>
        <w:t>После рассмотрения первоначального и второго периодического докладов в 1995 году члены Комитета пожелали получить больше информации о борьбе с неграмотностью и об усилиях Туниса в этом направлении. Приводимая ниже информация является ответом на эту просьбу.</w:t>
      </w:r>
    </w:p>
    <w:p w:rsidR="00000000" w:rsidRDefault="00000000">
      <w:pPr>
        <w:spacing w:before="80" w:after="180" w:line="260" w:lineRule="exact"/>
        <w:rPr>
          <w:b/>
          <w:sz w:val="22"/>
        </w:rPr>
      </w:pPr>
      <w:r>
        <w:rPr>
          <w:b/>
          <w:sz w:val="22"/>
        </w:rPr>
        <w:t xml:space="preserve">V.1. </w:t>
      </w:r>
      <w:r>
        <w:rPr>
          <w:b/>
          <w:sz w:val="22"/>
          <w:lang w:val="en-US"/>
        </w:rPr>
        <w:tab/>
      </w:r>
      <w:r>
        <w:rPr>
          <w:b/>
          <w:sz w:val="22"/>
        </w:rPr>
        <w:t>Статистические показатели</w:t>
      </w:r>
    </w:p>
    <w:p w:rsidR="00000000" w:rsidRDefault="00000000">
      <w:r>
        <w:t>565.</w:t>
      </w:r>
      <w:r>
        <w:tab/>
        <w:t>Согласно общей переписи населения и жилого фонда, проведенной в 1994 году, показатель неграмотности снизился с 37,2 процента в 1989 году до 31,7 процента в 1994 году; неграмотных среди женского населения было 48,3 процента в 1989 году, и в 1994 году они составили 42,3 процента.</w:t>
      </w:r>
    </w:p>
    <w:p w:rsidR="00000000" w:rsidRDefault="00000000">
      <w:r>
        <w:t>566.</w:t>
      </w:r>
      <w:r>
        <w:tab/>
        <w:t>В соответствии с национальным опросом по проблемам народонаселения и занятости, проведенным в 1999 году, показатель неграмотности составил 27 процентов в отношении населения в возрасте 10 лет и старше и 9,1 процента в отношении населения в возрасте до 30 лет, что подтверждает значительное снижение показателя неграмотности по сравнению с результатами национальной переписи 1994 года. Этот показатель сократился до 36 процентов у женщин и до 17,7 процента у мужчин (составив 53,2 процента в сельской местности и 26,4 процента в городе).</w:t>
      </w:r>
    </w:p>
    <w:p w:rsidR="00000000" w:rsidRDefault="00000000">
      <w:r>
        <w:t>567.</w:t>
      </w:r>
      <w:r>
        <w:tab/>
        <w:t>За последние 30 лет в Тунисе снизился уровень неграмотности среди женщин. Он сократился с 82,4 процента в 1966 году до 42,3 процента в 1994 году, то есть на чуть менее 50 процентов.</w:t>
      </w:r>
    </w:p>
    <w:p w:rsidR="00000000" w:rsidRDefault="00000000">
      <w:pPr>
        <w:spacing w:after="120"/>
        <w:jc w:val="center"/>
        <w:rPr>
          <w:b/>
        </w:rPr>
      </w:pPr>
      <w:r>
        <w:rPr>
          <w:b/>
        </w:rPr>
        <w:t>Динамика показателя неграмотности с 1966 года (в процентах)</w:t>
      </w:r>
    </w:p>
    <w:tbl>
      <w:tblPr>
        <w:tblW w:w="0" w:type="auto"/>
        <w:jc w:val="center"/>
        <w:tblLayout w:type="fixed"/>
        <w:tblCellMar>
          <w:left w:w="40" w:type="dxa"/>
          <w:right w:w="40" w:type="dxa"/>
        </w:tblCellMar>
        <w:tblLook w:val="0000" w:firstRow="0" w:lastRow="0" w:firstColumn="0" w:lastColumn="0" w:noHBand="0" w:noVBand="0"/>
      </w:tblPr>
      <w:tblGrid>
        <w:gridCol w:w="965"/>
        <w:gridCol w:w="681"/>
        <w:gridCol w:w="680"/>
        <w:gridCol w:w="680"/>
        <w:gridCol w:w="680"/>
        <w:gridCol w:w="680"/>
        <w:gridCol w:w="851"/>
        <w:gridCol w:w="680"/>
        <w:gridCol w:w="680"/>
        <w:gridCol w:w="851"/>
        <w:gridCol w:w="680"/>
        <w:gridCol w:w="680"/>
        <w:gridCol w:w="851"/>
      </w:tblGrid>
      <w:tr w:rsidR="00000000">
        <w:tblPrEx>
          <w:tblCellMar>
            <w:top w:w="0" w:type="dxa"/>
            <w:bottom w:w="0" w:type="dxa"/>
          </w:tblCellMar>
        </w:tblPrEx>
        <w:trPr>
          <w:cantSplit/>
          <w:trHeight w:val="20"/>
          <w:jc w:val="center"/>
        </w:trPr>
        <w:tc>
          <w:tcPr>
            <w:tcW w:w="965" w:type="dxa"/>
            <w:vMerge w:val="restart"/>
            <w:tcBorders>
              <w:top w:val="single" w:sz="6" w:space="0" w:color="auto"/>
              <w:left w:val="single" w:sz="6" w:space="0" w:color="auto"/>
              <w:right w:val="single" w:sz="6" w:space="0" w:color="auto"/>
            </w:tcBorders>
          </w:tcPr>
          <w:p w:rsidR="00000000" w:rsidRDefault="00000000">
            <w:pPr>
              <w:spacing w:before="40" w:after="40" w:line="200" w:lineRule="exact"/>
              <w:rPr>
                <w:b/>
                <w:sz w:val="16"/>
              </w:rPr>
            </w:pPr>
            <w:r>
              <w:rPr>
                <w:b/>
                <w:sz w:val="16"/>
              </w:rPr>
              <w:t>Перепись населения</w:t>
            </w:r>
          </w:p>
        </w:tc>
        <w:tc>
          <w:tcPr>
            <w:tcW w:w="681" w:type="dxa"/>
            <w:vMerge w:val="restart"/>
            <w:tcBorders>
              <w:top w:val="single" w:sz="6" w:space="0" w:color="auto"/>
              <w:left w:val="single" w:sz="6" w:space="0" w:color="auto"/>
              <w:right w:val="single" w:sz="6" w:space="0" w:color="auto"/>
            </w:tcBorders>
          </w:tcPr>
          <w:p w:rsidR="00000000" w:rsidRDefault="00000000">
            <w:pPr>
              <w:spacing w:before="40" w:after="40" w:line="200" w:lineRule="exact"/>
              <w:jc w:val="center"/>
              <w:rPr>
                <w:b/>
                <w:sz w:val="16"/>
              </w:rPr>
            </w:pPr>
            <w:r>
              <w:rPr>
                <w:b/>
                <w:sz w:val="16"/>
              </w:rPr>
              <w:t>1966 год</w:t>
            </w:r>
          </w:p>
        </w:tc>
        <w:tc>
          <w:tcPr>
            <w:tcW w:w="680" w:type="dxa"/>
            <w:vMerge w:val="restart"/>
            <w:tcBorders>
              <w:top w:val="single" w:sz="6" w:space="0" w:color="auto"/>
              <w:left w:val="single" w:sz="6" w:space="0" w:color="auto"/>
              <w:right w:val="single" w:sz="6" w:space="0" w:color="auto"/>
            </w:tcBorders>
          </w:tcPr>
          <w:p w:rsidR="00000000" w:rsidRDefault="00000000">
            <w:pPr>
              <w:spacing w:before="40" w:after="40" w:line="200" w:lineRule="exact"/>
              <w:jc w:val="center"/>
              <w:rPr>
                <w:b/>
                <w:sz w:val="16"/>
              </w:rPr>
            </w:pPr>
            <w:r>
              <w:rPr>
                <w:b/>
                <w:sz w:val="16"/>
              </w:rPr>
              <w:t>1975 год</w:t>
            </w:r>
          </w:p>
        </w:tc>
        <w:tc>
          <w:tcPr>
            <w:tcW w:w="680" w:type="dxa"/>
            <w:vMerge w:val="restart"/>
            <w:tcBorders>
              <w:top w:val="single" w:sz="6" w:space="0" w:color="auto"/>
              <w:left w:val="single" w:sz="6" w:space="0" w:color="auto"/>
              <w:right w:val="single" w:sz="6" w:space="0" w:color="auto"/>
            </w:tcBorders>
          </w:tcPr>
          <w:p w:rsidR="00000000" w:rsidRDefault="00000000">
            <w:pPr>
              <w:spacing w:before="40" w:after="40" w:line="200" w:lineRule="exact"/>
              <w:jc w:val="center"/>
              <w:rPr>
                <w:b/>
                <w:sz w:val="16"/>
              </w:rPr>
            </w:pPr>
            <w:r>
              <w:rPr>
                <w:b/>
                <w:sz w:val="16"/>
              </w:rPr>
              <w:t>1984 год</w:t>
            </w:r>
          </w:p>
        </w:tc>
        <w:tc>
          <w:tcPr>
            <w:tcW w:w="2211"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1989 год</w:t>
            </w:r>
          </w:p>
        </w:tc>
        <w:tc>
          <w:tcPr>
            <w:tcW w:w="2211"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1994 год</w:t>
            </w:r>
          </w:p>
        </w:tc>
        <w:tc>
          <w:tcPr>
            <w:tcW w:w="2211"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1999 год</w:t>
            </w:r>
          </w:p>
        </w:tc>
      </w:tr>
      <w:tr w:rsidR="00000000">
        <w:tblPrEx>
          <w:tblCellMar>
            <w:top w:w="0" w:type="dxa"/>
            <w:bottom w:w="0" w:type="dxa"/>
          </w:tblCellMar>
        </w:tblPrEx>
        <w:trPr>
          <w:cantSplit/>
          <w:trHeight w:val="20"/>
          <w:jc w:val="center"/>
        </w:trPr>
        <w:tc>
          <w:tcPr>
            <w:tcW w:w="965" w:type="dxa"/>
            <w:vMerge/>
            <w:tcBorders>
              <w:left w:val="single" w:sz="6" w:space="0" w:color="auto"/>
              <w:bottom w:val="single" w:sz="6" w:space="0" w:color="auto"/>
              <w:right w:val="single" w:sz="6" w:space="0" w:color="auto"/>
            </w:tcBorders>
          </w:tcPr>
          <w:p w:rsidR="00000000" w:rsidRDefault="00000000">
            <w:pPr>
              <w:spacing w:before="40" w:after="40" w:line="220" w:lineRule="exact"/>
              <w:rPr>
                <w:b/>
                <w:sz w:val="18"/>
              </w:rPr>
            </w:pPr>
          </w:p>
        </w:tc>
        <w:tc>
          <w:tcPr>
            <w:tcW w:w="681" w:type="dxa"/>
            <w:vMerge/>
            <w:tcBorders>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p>
        </w:tc>
        <w:tc>
          <w:tcPr>
            <w:tcW w:w="680" w:type="dxa"/>
            <w:vMerge/>
            <w:tcBorders>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p>
        </w:tc>
        <w:tc>
          <w:tcPr>
            <w:tcW w:w="680" w:type="dxa"/>
            <w:vMerge/>
            <w:tcBorders>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всего</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город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сельская местн.</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всего</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город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сельская местн.</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всего</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город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00" w:lineRule="exact"/>
              <w:jc w:val="center"/>
              <w:rPr>
                <w:b/>
                <w:sz w:val="16"/>
              </w:rPr>
            </w:pPr>
            <w:r>
              <w:rPr>
                <w:b/>
                <w:sz w:val="16"/>
              </w:rPr>
              <w:t>сельская местн.</w:t>
            </w:r>
          </w:p>
        </w:tc>
      </w:tr>
      <w:tr w:rsidR="00000000">
        <w:tblPrEx>
          <w:tblCellMar>
            <w:top w:w="0" w:type="dxa"/>
            <w:bottom w:w="0" w:type="dxa"/>
          </w:tblCellMar>
        </w:tblPrEx>
        <w:trPr>
          <w:trHeight w:val="20"/>
          <w:jc w:val="center"/>
        </w:trPr>
        <w:tc>
          <w:tcPr>
            <w:tcW w:w="96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Мужчины</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34,6</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26,4</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19,1</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37,6</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21,2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32,2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28,2</w:t>
            </w:r>
          </w:p>
        </w:tc>
      </w:tr>
      <w:tr w:rsidR="00000000">
        <w:tblPrEx>
          <w:tblCellMar>
            <w:top w:w="0" w:type="dxa"/>
            <w:bottom w:w="0" w:type="dxa"/>
          </w:tblCellMar>
        </w:tblPrEx>
        <w:trPr>
          <w:trHeight w:val="20"/>
          <w:jc w:val="center"/>
        </w:trPr>
        <w:tc>
          <w:tcPr>
            <w:tcW w:w="96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Женщины</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82,4</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58,1</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48,3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36,6</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66,1</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42,3</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31,3</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60,1</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36,2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26,4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53,2</w:t>
            </w:r>
          </w:p>
        </w:tc>
      </w:tr>
      <w:tr w:rsidR="00000000">
        <w:tblPrEx>
          <w:tblCellMar>
            <w:top w:w="0" w:type="dxa"/>
            <w:bottom w:w="0" w:type="dxa"/>
          </w:tblCellMar>
        </w:tblPrEx>
        <w:trPr>
          <w:trHeight w:val="20"/>
          <w:jc w:val="center"/>
        </w:trPr>
        <w:tc>
          <w:tcPr>
            <w:tcW w:w="96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Всего</w:t>
            </w:r>
          </w:p>
        </w:tc>
        <w:tc>
          <w:tcPr>
            <w:tcW w:w="68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67,9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54,9</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46,2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37,2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27,7</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51,7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31,7</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46,2</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27,0</w:t>
            </w:r>
          </w:p>
        </w:tc>
        <w:tc>
          <w:tcPr>
            <w:tcW w:w="68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19,0</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40,8</w:t>
            </w:r>
          </w:p>
        </w:tc>
      </w:tr>
    </w:tbl>
    <w:p w:rsidR="00000000" w:rsidRDefault="00000000">
      <w:pPr>
        <w:spacing w:before="60" w:line="220" w:lineRule="exact"/>
        <w:jc w:val="right"/>
        <w:rPr>
          <w:b/>
          <w:sz w:val="18"/>
        </w:rPr>
      </w:pPr>
      <w:r>
        <w:rPr>
          <w:b/>
          <w:sz w:val="18"/>
        </w:rPr>
        <w:t>Источник: НСИ, Доклад ЦНИДИЖ о женщинах, проживающих в сельской местности</w:t>
      </w:r>
    </w:p>
    <w:p w:rsidR="00000000" w:rsidRDefault="00000000">
      <w:r>
        <w:t>568.</w:t>
      </w:r>
      <w:r>
        <w:tab/>
        <w:t>С возрастом наблюдается рост уровня неграмотности. У подростков (10–14 лет) показатель равен только 6,3 процента, для возрастной группы 40–44 лет он составляет 40 процентов и достигает 69,2 процента для возрастной группы старше 50 лет.</w:t>
      </w:r>
    </w:p>
    <w:p w:rsidR="00000000" w:rsidRDefault="00000000">
      <w:r>
        <w:t>569.</w:t>
      </w:r>
      <w:r>
        <w:tab/>
        <w:t>Национальный опрос по проблемам народонаселения и занятости, проводившийся в 1999 году, показал значительное снижение показателя неграмотности по стране, который снизился до 27 процентов в отношении населения в возрасте старше 10 лет. Уровень неграмотности среди женщин остается, однако, высоким – 36,3 процента против 17,7 процента у мужчин из той же категории населения.</w:t>
      </w:r>
    </w:p>
    <w:p w:rsidR="00000000" w:rsidRDefault="00000000">
      <w:pPr>
        <w:spacing w:after="120"/>
        <w:jc w:val="center"/>
        <w:rPr>
          <w:b/>
        </w:rPr>
      </w:pPr>
      <w:r>
        <w:rPr>
          <w:b/>
        </w:rPr>
        <w:t xml:space="preserve">Показатель неграмотности в разбивке по полу и месту проживания у первой возрастной группы </w:t>
      </w:r>
      <w:r>
        <w:rPr>
          <w:b/>
        </w:rPr>
        <w:br/>
        <w:t>(1989 год)</w:t>
      </w:r>
    </w:p>
    <w:tbl>
      <w:tblPr>
        <w:tblW w:w="0" w:type="auto"/>
        <w:jc w:val="center"/>
        <w:tblLayout w:type="fixed"/>
        <w:tblCellMar>
          <w:left w:w="40" w:type="dxa"/>
          <w:right w:w="40" w:type="dxa"/>
        </w:tblCellMar>
        <w:tblLook w:val="0000" w:firstRow="0" w:lastRow="0" w:firstColumn="0" w:lastColumn="0" w:noHBand="0" w:noVBand="0"/>
      </w:tblPr>
      <w:tblGrid>
        <w:gridCol w:w="1526"/>
        <w:gridCol w:w="1078"/>
        <w:gridCol w:w="1078"/>
        <w:gridCol w:w="1078"/>
        <w:gridCol w:w="1078"/>
        <w:gridCol w:w="1078"/>
        <w:gridCol w:w="1078"/>
        <w:gridCol w:w="1078"/>
      </w:tblGrid>
      <w:tr w:rsidR="00000000">
        <w:tblPrEx>
          <w:tblCellMar>
            <w:top w:w="0" w:type="dxa"/>
            <w:bottom w:w="0" w:type="dxa"/>
          </w:tblCellMar>
        </w:tblPrEx>
        <w:trPr>
          <w:cantSplit/>
          <w:trHeight w:val="20"/>
          <w:jc w:val="center"/>
        </w:trPr>
        <w:tc>
          <w:tcPr>
            <w:tcW w:w="1526" w:type="dxa"/>
            <w:vMerge w:val="restart"/>
            <w:tcBorders>
              <w:top w:val="single" w:sz="6" w:space="0" w:color="auto"/>
              <w:left w:val="single" w:sz="6" w:space="0" w:color="auto"/>
              <w:right w:val="single" w:sz="6" w:space="0" w:color="auto"/>
            </w:tcBorders>
          </w:tcPr>
          <w:p w:rsidR="00000000" w:rsidRDefault="00000000">
            <w:pPr>
              <w:spacing w:before="40" w:after="40" w:line="220" w:lineRule="exact"/>
              <w:rPr>
                <w:b/>
                <w:sz w:val="18"/>
              </w:rPr>
            </w:pPr>
            <w:r>
              <w:rPr>
                <w:b/>
                <w:sz w:val="18"/>
              </w:rPr>
              <w:t>Возрастная группа</w:t>
            </w:r>
          </w:p>
        </w:tc>
        <w:tc>
          <w:tcPr>
            <w:tcW w:w="215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Город</w:t>
            </w:r>
          </w:p>
        </w:tc>
        <w:tc>
          <w:tcPr>
            <w:tcW w:w="2156"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Сельская местность</w:t>
            </w:r>
          </w:p>
        </w:tc>
        <w:tc>
          <w:tcPr>
            <w:tcW w:w="3234"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cantSplit/>
          <w:trHeight w:val="20"/>
          <w:jc w:val="center"/>
        </w:trPr>
        <w:tc>
          <w:tcPr>
            <w:tcW w:w="1526" w:type="dxa"/>
            <w:vMerge/>
            <w:tcBorders>
              <w:left w:val="single" w:sz="6" w:space="0" w:color="auto"/>
              <w:bottom w:val="single" w:sz="6" w:space="0" w:color="auto"/>
              <w:right w:val="single" w:sz="6" w:space="0" w:color="auto"/>
            </w:tcBorders>
          </w:tcPr>
          <w:p w:rsidR="00000000" w:rsidRDefault="00000000">
            <w:pPr>
              <w:spacing w:before="40" w:after="40" w:line="220" w:lineRule="exact"/>
              <w:rPr>
                <w:b/>
                <w:sz w:val="18"/>
              </w:rPr>
            </w:pP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0"/>
          <w:jc w:val="center"/>
        </w:trPr>
        <w:tc>
          <w:tcPr>
            <w:tcW w:w="152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10–I4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5,6</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25,2</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3,5</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13,3</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8,3</w:t>
            </w:r>
          </w:p>
        </w:tc>
      </w:tr>
      <w:tr w:rsidR="00000000">
        <w:tblPrEx>
          <w:tblCellMar>
            <w:top w:w="0" w:type="dxa"/>
            <w:bottom w:w="0" w:type="dxa"/>
          </w:tblCellMar>
        </w:tblPrEx>
        <w:trPr>
          <w:trHeight w:val="20"/>
          <w:jc w:val="center"/>
        </w:trPr>
        <w:tc>
          <w:tcPr>
            <w:tcW w:w="152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I5–19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7,6</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9,3</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42,5</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22,4</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13,7</w:t>
            </w:r>
          </w:p>
        </w:tc>
      </w:tr>
      <w:tr w:rsidR="00000000">
        <w:tblPrEx>
          <w:tblCellMar>
            <w:top w:w="0" w:type="dxa"/>
            <w:bottom w:w="0" w:type="dxa"/>
          </w:tblCellMar>
        </w:tblPrEx>
        <w:trPr>
          <w:trHeight w:val="20"/>
          <w:jc w:val="center"/>
        </w:trPr>
        <w:tc>
          <w:tcPr>
            <w:tcW w:w="152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20–24 года</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15,5</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18,8</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62,8</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9,7</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33,9</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21,6</w:t>
            </w:r>
          </w:p>
        </w:tc>
      </w:tr>
      <w:tr w:rsidR="00000000">
        <w:tblPrEx>
          <w:tblCellMar>
            <w:top w:w="0" w:type="dxa"/>
            <w:bottom w:w="0" w:type="dxa"/>
          </w:tblCellMar>
        </w:tblPrEx>
        <w:trPr>
          <w:trHeight w:val="20"/>
          <w:jc w:val="center"/>
        </w:trPr>
        <w:tc>
          <w:tcPr>
            <w:tcW w:w="152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25–29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5,4</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19,6</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22,1</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65,2</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11,7</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35,7</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23,5</w:t>
            </w:r>
          </w:p>
        </w:tc>
      </w:tr>
    </w:tbl>
    <w:p w:rsidR="00000000" w:rsidRDefault="00000000">
      <w:pPr>
        <w:spacing w:before="60" w:after="180" w:line="220" w:lineRule="exact"/>
        <w:ind w:right="289"/>
        <w:jc w:val="right"/>
        <w:rPr>
          <w:b/>
          <w:sz w:val="18"/>
        </w:rPr>
      </w:pPr>
      <w:r>
        <w:rPr>
          <w:b/>
          <w:sz w:val="18"/>
        </w:rPr>
        <w:t>Источник: НИС, Доклад ЦНИДИЖ о женщинах, проживающих в сельской местности</w:t>
      </w:r>
    </w:p>
    <w:p w:rsidR="00000000" w:rsidRDefault="00000000">
      <w:pPr>
        <w:spacing w:after="120"/>
        <w:jc w:val="center"/>
        <w:rPr>
          <w:b/>
        </w:rPr>
      </w:pPr>
      <w:r>
        <w:rPr>
          <w:b/>
        </w:rPr>
        <w:t xml:space="preserve">Показатель неграмотности в разбивке по полу и месту проживания у первой возрастной группы </w:t>
      </w:r>
      <w:r>
        <w:rPr>
          <w:b/>
        </w:rPr>
        <w:br/>
        <w:t>(1994 год)</w:t>
      </w:r>
    </w:p>
    <w:tbl>
      <w:tblPr>
        <w:tblW w:w="0" w:type="auto"/>
        <w:jc w:val="center"/>
        <w:tblLayout w:type="fixed"/>
        <w:tblCellMar>
          <w:left w:w="40" w:type="dxa"/>
          <w:right w:w="40" w:type="dxa"/>
        </w:tblCellMar>
        <w:tblLook w:val="0000" w:firstRow="0" w:lastRow="0" w:firstColumn="0" w:lastColumn="0" w:noHBand="0" w:noVBand="0"/>
      </w:tblPr>
      <w:tblGrid>
        <w:gridCol w:w="1532"/>
        <w:gridCol w:w="1078"/>
        <w:gridCol w:w="1077"/>
        <w:gridCol w:w="1077"/>
        <w:gridCol w:w="1077"/>
        <w:gridCol w:w="1077"/>
        <w:gridCol w:w="1077"/>
        <w:gridCol w:w="1077"/>
      </w:tblGrid>
      <w:tr w:rsidR="00000000">
        <w:tblPrEx>
          <w:tblCellMar>
            <w:top w:w="0" w:type="dxa"/>
            <w:bottom w:w="0" w:type="dxa"/>
          </w:tblCellMar>
        </w:tblPrEx>
        <w:trPr>
          <w:cantSplit/>
          <w:trHeight w:val="20"/>
          <w:jc w:val="center"/>
        </w:trPr>
        <w:tc>
          <w:tcPr>
            <w:tcW w:w="1532" w:type="dxa"/>
            <w:vMerge w:val="restart"/>
            <w:tcBorders>
              <w:top w:val="single" w:sz="6" w:space="0" w:color="auto"/>
              <w:left w:val="single" w:sz="6" w:space="0" w:color="auto"/>
              <w:right w:val="single" w:sz="6" w:space="0" w:color="auto"/>
            </w:tcBorders>
          </w:tcPr>
          <w:p w:rsidR="00000000" w:rsidRDefault="00000000">
            <w:pPr>
              <w:spacing w:before="40" w:after="40" w:line="220" w:lineRule="exact"/>
              <w:rPr>
                <w:b/>
                <w:sz w:val="18"/>
              </w:rPr>
            </w:pPr>
            <w:r>
              <w:rPr>
                <w:b/>
                <w:sz w:val="18"/>
              </w:rPr>
              <w:t>Возрастная группа</w:t>
            </w:r>
          </w:p>
        </w:tc>
        <w:tc>
          <w:tcPr>
            <w:tcW w:w="2155"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Город</w:t>
            </w:r>
          </w:p>
        </w:tc>
        <w:tc>
          <w:tcPr>
            <w:tcW w:w="2154"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Сельская местность</w:t>
            </w:r>
          </w:p>
        </w:tc>
        <w:tc>
          <w:tcPr>
            <w:tcW w:w="3231"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cantSplit/>
          <w:trHeight w:val="20"/>
          <w:jc w:val="center"/>
        </w:trPr>
        <w:tc>
          <w:tcPr>
            <w:tcW w:w="1532" w:type="dxa"/>
            <w:vMerge/>
            <w:tcBorders>
              <w:left w:val="single" w:sz="6" w:space="0" w:color="auto"/>
              <w:bottom w:val="single" w:sz="6" w:space="0" w:color="auto"/>
              <w:right w:val="single" w:sz="6" w:space="0" w:color="auto"/>
            </w:tcBorders>
          </w:tcPr>
          <w:p w:rsidR="00000000" w:rsidRDefault="00000000">
            <w:pPr>
              <w:spacing w:before="40" w:after="40" w:line="220" w:lineRule="exact"/>
              <w:rPr>
                <w:b/>
                <w:sz w:val="18"/>
              </w:rPr>
            </w:pP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мужчины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женщины</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всего</w:t>
            </w:r>
          </w:p>
        </w:tc>
      </w:tr>
      <w:tr w:rsidR="00000000">
        <w:tblPrEx>
          <w:tblCellMar>
            <w:top w:w="0" w:type="dxa"/>
            <w:bottom w:w="0" w:type="dxa"/>
          </w:tblCellMar>
        </w:tblPrEx>
        <w:trPr>
          <w:trHeight w:val="20"/>
          <w:jc w:val="center"/>
        </w:trPr>
        <w:tc>
          <w:tcPr>
            <w:tcW w:w="15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10– I4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1,7</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2,5</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19,3</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6,3</w:t>
            </w:r>
          </w:p>
        </w:tc>
      </w:tr>
      <w:tr w:rsidR="00000000">
        <w:tblPrEx>
          <w:tblCellMar>
            <w:top w:w="0" w:type="dxa"/>
            <w:bottom w:w="0" w:type="dxa"/>
          </w:tblCellMar>
        </w:tblPrEx>
        <w:trPr>
          <w:trHeight w:val="20"/>
          <w:jc w:val="center"/>
        </w:trPr>
        <w:tc>
          <w:tcPr>
            <w:tcW w:w="15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I5–19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1,8</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4,5</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29,1</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4,4</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14,9</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9,6</w:t>
            </w:r>
          </w:p>
        </w:tc>
      </w:tr>
      <w:tr w:rsidR="00000000">
        <w:tblPrEx>
          <w:tblCellMar>
            <w:top w:w="0" w:type="dxa"/>
            <w:bottom w:w="0" w:type="dxa"/>
          </w:tblCellMar>
        </w:tblPrEx>
        <w:trPr>
          <w:trHeight w:val="20"/>
          <w:jc w:val="center"/>
        </w:trPr>
        <w:tc>
          <w:tcPr>
            <w:tcW w:w="15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20–24 года</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2,9</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12,5</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46,1</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6,6</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24,1</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15,3</w:t>
            </w:r>
          </w:p>
        </w:tc>
      </w:tr>
      <w:tr w:rsidR="00000000">
        <w:tblPrEx>
          <w:tblCellMar>
            <w:top w:w="0" w:type="dxa"/>
            <w:bottom w:w="0" w:type="dxa"/>
          </w:tblCellMar>
        </w:tblPrEx>
        <w:trPr>
          <w:trHeight w:val="20"/>
          <w:jc w:val="center"/>
        </w:trPr>
        <w:tc>
          <w:tcPr>
            <w:tcW w:w="153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25–29 лет</w:t>
            </w:r>
          </w:p>
        </w:tc>
        <w:tc>
          <w:tcPr>
            <w:tcW w:w="107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22,7</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22,7</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64,6</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11,4</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34,7</w:t>
            </w:r>
          </w:p>
        </w:tc>
        <w:tc>
          <w:tcPr>
            <w:tcW w:w="1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23,3</w:t>
            </w:r>
          </w:p>
        </w:tc>
      </w:tr>
    </w:tbl>
    <w:p w:rsidR="00000000" w:rsidRDefault="00000000">
      <w:pPr>
        <w:spacing w:before="40" w:after="120" w:line="220" w:lineRule="exact"/>
        <w:ind w:right="289"/>
        <w:jc w:val="right"/>
        <w:rPr>
          <w:b/>
          <w:sz w:val="18"/>
        </w:rPr>
      </w:pPr>
      <w:r>
        <w:rPr>
          <w:b/>
          <w:sz w:val="18"/>
        </w:rPr>
        <w:t>Источник: НИС, Доклад ЦНИДИЖ о женщинах, проживающих в сельской местности</w:t>
      </w:r>
    </w:p>
    <w:p w:rsidR="00000000" w:rsidRDefault="00000000">
      <w:r>
        <w:t>570.</w:t>
      </w:r>
      <w:r>
        <w:tab/>
        <w:t>Национальный опрос по проблемам народонаселения и занятости, проводившийся в 1999 году, показал также, что неграмотность среди женщин в возрастной категории моложе 30 лет по стране составляет 13,6 процента, то есть 27,1 процента в сельской местности (8,8 процента у мужчин) и 5 процентов в городе (2,2 процента у мужчин).</w:t>
      </w:r>
    </w:p>
    <w:p w:rsidR="00000000" w:rsidRDefault="00000000">
      <w:pPr>
        <w:rPr>
          <w:spacing w:val="-4"/>
        </w:rPr>
      </w:pPr>
      <w:r>
        <w:t>571.</w:t>
      </w:r>
      <w:r>
        <w:tab/>
      </w:r>
      <w:r>
        <w:rPr>
          <w:spacing w:val="-4"/>
        </w:rPr>
        <w:t>Сохраняющиеся диспропорции между мужчинами и женщинами в отношении неграмотности, несмотря на значительное улучшение показателя охвата девочек образованием, объясняются наличием небольшой категории лиц преклонного возраста, именуемых "неподдающимися", среди которых женщин больше, чем мужчин.</w:t>
      </w:r>
    </w:p>
    <w:p w:rsidR="00000000" w:rsidRDefault="00000000">
      <w:pPr>
        <w:spacing w:before="120" w:after="180" w:line="260" w:lineRule="exact"/>
        <w:rPr>
          <w:b/>
          <w:sz w:val="22"/>
        </w:rPr>
      </w:pPr>
      <w:r>
        <w:rPr>
          <w:b/>
          <w:sz w:val="22"/>
        </w:rPr>
        <w:t xml:space="preserve">V.2 </w:t>
      </w:r>
      <w:r>
        <w:rPr>
          <w:b/>
          <w:sz w:val="22"/>
        </w:rPr>
        <w:tab/>
        <w:t>Национальная стратегия борьбы с неграмотностью</w:t>
      </w:r>
    </w:p>
    <w:p w:rsidR="00000000" w:rsidRDefault="00000000">
      <w:pPr>
        <w:spacing w:after="40"/>
      </w:pPr>
      <w:r>
        <w:t>572.</w:t>
      </w:r>
      <w:r>
        <w:tab/>
        <w:t>Была разработана национальная программа борьбы с неграмотностью в рамках VШ, IX и X планов экономического и социального развития (1992–2006 годы), имеющая целью:</w:t>
      </w:r>
    </w:p>
    <w:p w:rsidR="00000000" w:rsidRDefault="00000000">
      <w:pPr>
        <w:spacing w:after="40"/>
      </w:pPr>
      <w:r>
        <w:rPr>
          <w:lang w:val="en-US"/>
        </w:rPr>
        <w:tab/>
      </w:r>
      <w:r>
        <w:t xml:space="preserve">– </w:t>
      </w:r>
      <w:r>
        <w:tab/>
        <w:t>искоренение неграмотности в возрастной категории 15–44 лет;</w:t>
      </w:r>
    </w:p>
    <w:p w:rsidR="00000000" w:rsidRDefault="00000000">
      <w:pPr>
        <w:spacing w:after="40"/>
        <w:ind w:left="1021" w:hanging="1021"/>
      </w:pPr>
      <w:r>
        <w:tab/>
        <w:t xml:space="preserve">– </w:t>
      </w:r>
      <w:r>
        <w:tab/>
        <w:t>сокращение диспропорций в показателях неграмотности между мужчинами и женщинами</w:t>
      </w:r>
      <w:r>
        <w:rPr>
          <w:b/>
        </w:rPr>
        <w:t xml:space="preserve"> </w:t>
      </w:r>
      <w:r>
        <w:t>путем снижения уровня неграмотности, в частности у женщин, проживающих в сельской местности;</w:t>
      </w:r>
    </w:p>
    <w:p w:rsidR="00000000" w:rsidRDefault="00000000">
      <w:r>
        <w:tab/>
        <w:t xml:space="preserve">– </w:t>
      </w:r>
      <w:r>
        <w:tab/>
        <w:t>предупреждение возможной неграмотности.</w:t>
      </w:r>
    </w:p>
    <w:p w:rsidR="00000000" w:rsidRDefault="00000000">
      <w:pPr>
        <w:rPr>
          <w:spacing w:val="-2"/>
        </w:rPr>
      </w:pPr>
      <w:r>
        <w:t>573.</w:t>
      </w:r>
      <w:r>
        <w:tab/>
      </w:r>
      <w:r>
        <w:rPr>
          <w:spacing w:val="-2"/>
        </w:rPr>
        <w:t>Для</w:t>
      </w:r>
      <w:r>
        <w:rPr>
          <w:b/>
          <w:spacing w:val="-2"/>
        </w:rPr>
        <w:t xml:space="preserve"> </w:t>
      </w:r>
      <w:r>
        <w:rPr>
          <w:spacing w:val="-2"/>
        </w:rPr>
        <w:t>содействия этой программе и обеспечения ее выполнения в 1993 году были созданы Национальная комиссия по борьбе с неграмотностью и местные и региональные комиссии, главной задачей которых является контроль за осуществлением программ на местном, региональном и национальном уровнях. В Министерстве по социальным делам было также создано центральное управление по борьбе с неграмотностью и образованию для взрослых, которому поручена подготовка национальных программ борьбы с неграмотностью, обеспечение оценки и контроля и оказание необходимой технической помощи социальным партнерам и общественному сектору.</w:t>
      </w:r>
    </w:p>
    <w:p w:rsidR="00000000" w:rsidRDefault="00000000">
      <w:pPr>
        <w:spacing w:after="60"/>
      </w:pPr>
      <w:r>
        <w:t>574.</w:t>
      </w:r>
      <w:r>
        <w:tab/>
        <w:t>В рамках национальной программы борьбы с неграмотностью</w:t>
      </w:r>
      <w:r>
        <w:rPr>
          <w:b/>
        </w:rPr>
        <w:t xml:space="preserve"> </w:t>
      </w:r>
      <w:r>
        <w:t>была развернута широкая деятельность в период 1994–1998 годов, в том числе:</w:t>
      </w:r>
    </w:p>
    <w:p w:rsidR="00000000" w:rsidRDefault="00000000">
      <w:pPr>
        <w:spacing w:after="60"/>
        <w:ind w:left="1021" w:hanging="1021"/>
      </w:pPr>
      <w:r>
        <w:tab/>
        <w:t>–</w:t>
      </w:r>
      <w:r>
        <w:tab/>
        <w:t>разработка системы планирования, оценки и контроля с целью рационализации мероприятий по осуществлению поставленных задач;</w:t>
      </w:r>
    </w:p>
    <w:p w:rsidR="00000000" w:rsidRDefault="00000000">
      <w:pPr>
        <w:spacing w:after="60"/>
        <w:ind w:left="1021" w:hanging="1021"/>
        <w:rPr>
          <w:b/>
        </w:rPr>
      </w:pPr>
      <w:r>
        <w:rPr>
          <w:lang w:val="en-US"/>
        </w:rPr>
        <w:tab/>
      </w:r>
      <w:r>
        <w:t>–</w:t>
      </w:r>
      <w:r>
        <w:tab/>
        <w:t>осуществление совместно с партнерами программы включения мероприятий по борьбе с неграмотностью в проекты развития;</w:t>
      </w:r>
      <w:r>
        <w:rPr>
          <w:b/>
        </w:rPr>
        <w:t xml:space="preserve"> </w:t>
      </w:r>
    </w:p>
    <w:p w:rsidR="00000000" w:rsidRDefault="00000000">
      <w:r>
        <w:rPr>
          <w:b/>
        </w:rPr>
        <w:tab/>
        <w:t>–</w:t>
      </w:r>
      <w:r>
        <w:rPr>
          <w:b/>
        </w:rPr>
        <w:tab/>
      </w:r>
      <w:r>
        <w:t>создание системы партнерства с НПО.</w:t>
      </w:r>
    </w:p>
    <w:p w:rsidR="00000000" w:rsidRDefault="00000000">
      <w:r>
        <w:t>575.</w:t>
      </w:r>
      <w:r>
        <w:tab/>
        <w:t>Параллельно с обучением чтению, письму и счету (функциональная грамотность) для обучающихся в программе предусмотрены занятия по социальному воспитанию: здоровье, семья, подготовка по социальным вопросам (общение в коллективе), а также базовые навыки, швейное ремесло, сельское хозяйство (технические операции и навыки ручного труда); все это позволяет женщинам легче адаптироваться в той или иной социальной среде. Курсы рассчитаны на три года и состоят из базового этапа, дополнительного этапа и этапа закрепления пройденного материала.</w:t>
      </w:r>
    </w:p>
    <w:p w:rsidR="00000000" w:rsidRDefault="00000000">
      <w:r>
        <w:t>576.</w:t>
      </w:r>
      <w:r>
        <w:tab/>
        <w:t>Осуществление программ борьбы с неграмотностью в рамках нового интегрированного подхода дополняет некоторые специальные программы</w:t>
      </w:r>
      <w:r>
        <w:rPr>
          <w:b/>
        </w:rPr>
        <w:t xml:space="preserve"> </w:t>
      </w:r>
      <w:r>
        <w:t>по распространению грамотности главным образом среди девушек, которые дают им практическую подготовку в центрах, принадлежащих некоторым НПО (НСТЖ, ТООЖ), а также программы регионального развития в центрах для девушек, проживающих в сельской местности, и/или в центрах сельскохозяйственной подготовки.</w:t>
      </w:r>
    </w:p>
    <w:p w:rsidR="00000000" w:rsidRDefault="00000000">
      <w:r>
        <w:t>577.</w:t>
      </w:r>
      <w:r>
        <w:tab/>
        <w:t>Усилия, которые прилагались в период действия VШ плана экономического и социального развития (1992–1996 годы), по осуществлению целей Первой национальной программы борьбы с неграмотностью, способствовали привлечению большого числа неграмотного населения и особенно женщин и девушек старше 15 лет.</w:t>
      </w:r>
    </w:p>
    <w:p w:rsidR="00000000" w:rsidRDefault="00000000">
      <w:r>
        <w:t>578.</w:t>
      </w:r>
      <w:r>
        <w:tab/>
        <w:t>В целях дальнейшего укрепления и расширения тех усилий, которые прилагались в период действия Первой программы борьбы с неграмотностью, стратегия Министерства социальных дел, в ходе выполнения IX плана, была направлена на закрепление того, что было достигнуто на втором этапе и на этапе, следующем за обучением грамоте, на усиление подготовки педагогического персонала, расширение сети центров и увеличение числа учащихся.</w:t>
      </w:r>
    </w:p>
    <w:p w:rsidR="00000000" w:rsidRDefault="00000000">
      <w:r>
        <w:t>579.</w:t>
      </w:r>
      <w:r>
        <w:tab/>
        <w:t>Благодаря предпринятым действиям со времени эффективного осуществления упомянутой программы (1993–1994 годы) число обучающихся грамоте быстро росло, особенно среди девушек и женщин, о чем свидетельствует таблица, ниже:</w:t>
      </w:r>
    </w:p>
    <w:p w:rsidR="00000000" w:rsidRDefault="00000000">
      <w:pPr>
        <w:spacing w:after="120"/>
        <w:jc w:val="center"/>
        <w:rPr>
          <w:b/>
        </w:rPr>
      </w:pPr>
      <w:r>
        <w:rPr>
          <w:b/>
        </w:rPr>
        <w:t>Динамика охвата обучающихся программой в период 1993–1998 годов</w:t>
      </w:r>
    </w:p>
    <w:tbl>
      <w:tblPr>
        <w:tblW w:w="0" w:type="auto"/>
        <w:jc w:val="center"/>
        <w:tblLayout w:type="fixed"/>
        <w:tblCellMar>
          <w:left w:w="40" w:type="dxa"/>
          <w:right w:w="40" w:type="dxa"/>
        </w:tblCellMar>
        <w:tblLook w:val="0000" w:firstRow="0" w:lastRow="0" w:firstColumn="0" w:lastColumn="0" w:noHBand="0" w:noVBand="0"/>
      </w:tblPr>
      <w:tblGrid>
        <w:gridCol w:w="1872"/>
        <w:gridCol w:w="1248"/>
        <w:gridCol w:w="936"/>
        <w:gridCol w:w="1248"/>
        <w:gridCol w:w="936"/>
      </w:tblGrid>
      <w:tr w:rsidR="00000000">
        <w:tblPrEx>
          <w:tblCellMar>
            <w:top w:w="0" w:type="dxa"/>
            <w:bottom w:w="0" w:type="dxa"/>
          </w:tblCellMar>
        </w:tblPrEx>
        <w:trPr>
          <w:cantSplit/>
          <w:trHeight w:val="20"/>
          <w:jc w:val="center"/>
        </w:trPr>
        <w:tc>
          <w:tcPr>
            <w:tcW w:w="1872" w:type="dxa"/>
            <w:vMerge w:val="restart"/>
            <w:tcBorders>
              <w:top w:val="single" w:sz="6" w:space="0" w:color="auto"/>
              <w:left w:val="single" w:sz="6" w:space="0" w:color="auto"/>
              <w:right w:val="single" w:sz="6" w:space="0" w:color="auto"/>
            </w:tcBorders>
          </w:tcPr>
          <w:p w:rsidR="00000000" w:rsidRDefault="00000000">
            <w:pPr>
              <w:spacing w:before="80" w:after="80" w:line="220" w:lineRule="exact"/>
              <w:jc w:val="center"/>
              <w:rPr>
                <w:b/>
                <w:sz w:val="18"/>
              </w:rPr>
            </w:pPr>
            <w:r>
              <w:rPr>
                <w:b/>
                <w:sz w:val="18"/>
              </w:rPr>
              <w:t>Учебный год</w:t>
            </w:r>
          </w:p>
        </w:tc>
        <w:tc>
          <w:tcPr>
            <w:tcW w:w="1248" w:type="dxa"/>
            <w:vMerge w:val="restart"/>
            <w:tcBorders>
              <w:top w:val="single" w:sz="6" w:space="0" w:color="auto"/>
              <w:left w:val="single" w:sz="6" w:space="0" w:color="auto"/>
              <w:right w:val="single" w:sz="6" w:space="0" w:color="auto"/>
            </w:tcBorders>
          </w:tcPr>
          <w:p w:rsidR="00000000" w:rsidRDefault="00000000">
            <w:pPr>
              <w:spacing w:before="80" w:after="80" w:line="220" w:lineRule="exact"/>
              <w:jc w:val="center"/>
              <w:rPr>
                <w:b/>
                <w:sz w:val="18"/>
              </w:rPr>
            </w:pPr>
            <w:r>
              <w:rPr>
                <w:b/>
                <w:sz w:val="18"/>
              </w:rPr>
              <w:t>Число центров</w:t>
            </w:r>
          </w:p>
        </w:tc>
        <w:tc>
          <w:tcPr>
            <w:tcW w:w="3120" w:type="dxa"/>
            <w:gridSpan w:val="3"/>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b/>
                <w:sz w:val="18"/>
              </w:rPr>
              <w:t>Число обучающихся грамоте</w:t>
            </w:r>
          </w:p>
        </w:tc>
      </w:tr>
      <w:tr w:rsidR="00000000">
        <w:tblPrEx>
          <w:tblCellMar>
            <w:top w:w="0" w:type="dxa"/>
            <w:bottom w:w="0" w:type="dxa"/>
          </w:tblCellMar>
        </w:tblPrEx>
        <w:trPr>
          <w:cantSplit/>
          <w:trHeight w:val="20"/>
          <w:jc w:val="center"/>
        </w:trPr>
        <w:tc>
          <w:tcPr>
            <w:tcW w:w="1872" w:type="dxa"/>
            <w:vMerge/>
            <w:tcBorders>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p>
        </w:tc>
        <w:tc>
          <w:tcPr>
            <w:tcW w:w="1248" w:type="dxa"/>
            <w:vMerge/>
            <w:tcBorders>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всего</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женщины</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w:t>
            </w:r>
          </w:p>
        </w:tc>
      </w:tr>
      <w:tr w:rsidR="00000000">
        <w:tblPrEx>
          <w:tblCellMar>
            <w:top w:w="0" w:type="dxa"/>
            <w:bottom w:w="0" w:type="dxa"/>
          </w:tblCellMar>
        </w:tblPrEx>
        <w:trPr>
          <w:trHeight w:val="20"/>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1993/94</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153</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4 505</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2 789</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61,9</w:t>
            </w:r>
          </w:p>
        </w:tc>
      </w:tr>
      <w:tr w:rsidR="00000000">
        <w:tblPrEx>
          <w:tblCellMar>
            <w:top w:w="0" w:type="dxa"/>
            <w:bottom w:w="0" w:type="dxa"/>
          </w:tblCellMar>
        </w:tblPrEx>
        <w:trPr>
          <w:trHeight w:val="20"/>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1994/95</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433</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17 063</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11 050</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64,8</w:t>
            </w:r>
          </w:p>
        </w:tc>
      </w:tr>
      <w:tr w:rsidR="00000000">
        <w:tblPrEx>
          <w:tblCellMar>
            <w:top w:w="0" w:type="dxa"/>
            <w:bottom w:w="0" w:type="dxa"/>
          </w:tblCellMar>
        </w:tblPrEx>
        <w:trPr>
          <w:trHeight w:val="20"/>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1995/96</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485</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16 484</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10 326</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62,6</w:t>
            </w:r>
          </w:p>
        </w:tc>
      </w:tr>
      <w:tr w:rsidR="00000000">
        <w:tblPrEx>
          <w:tblCellMar>
            <w:top w:w="0" w:type="dxa"/>
            <w:bottom w:w="0" w:type="dxa"/>
          </w:tblCellMar>
        </w:tblPrEx>
        <w:trPr>
          <w:trHeight w:val="20"/>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1996/97</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591</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16 346</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13 469</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82,4</w:t>
            </w:r>
          </w:p>
        </w:tc>
      </w:tr>
      <w:tr w:rsidR="00000000">
        <w:tblPrEx>
          <w:tblCellMar>
            <w:top w:w="0" w:type="dxa"/>
            <w:bottom w:w="0" w:type="dxa"/>
          </w:tblCellMar>
        </w:tblPrEx>
        <w:trPr>
          <w:trHeight w:val="20"/>
          <w:jc w:val="center"/>
        </w:trPr>
        <w:tc>
          <w:tcPr>
            <w:tcW w:w="187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1997/98</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872</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25 532</w:t>
            </w:r>
          </w:p>
        </w:tc>
        <w:tc>
          <w:tcPr>
            <w:tcW w:w="124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sz w:val="18"/>
              </w:rPr>
            </w:pPr>
            <w:r>
              <w:rPr>
                <w:sz w:val="18"/>
              </w:rPr>
              <w:t>21 903</w:t>
            </w:r>
          </w:p>
        </w:tc>
        <w:tc>
          <w:tcPr>
            <w:tcW w:w="9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85,8</w:t>
            </w:r>
          </w:p>
        </w:tc>
      </w:tr>
    </w:tbl>
    <w:p w:rsidR="00000000" w:rsidRDefault="00000000">
      <w:pPr>
        <w:spacing w:before="120" w:line="220" w:lineRule="exact"/>
        <w:ind w:right="1707"/>
        <w:jc w:val="right"/>
        <w:rPr>
          <w:b/>
          <w:sz w:val="18"/>
        </w:rPr>
      </w:pPr>
      <w:r>
        <w:rPr>
          <w:b/>
          <w:sz w:val="18"/>
        </w:rPr>
        <w:t>Источник: Министерство социальных дел</w:t>
      </w:r>
    </w:p>
    <w:p w:rsidR="00000000" w:rsidRDefault="00000000">
      <w:pPr>
        <w:rPr>
          <w:b/>
        </w:rPr>
      </w:pPr>
      <w:r>
        <w:t>580.</w:t>
      </w:r>
      <w:r>
        <w:tab/>
        <w:t xml:space="preserve">Вторая программа борьбы с неграмотностью в рамках IX плана (1997–2001 годы) нацелена в первую очередь на молодых людей в возрасте от 15 до 29 лет. В соответствии с этим планом предполагалось охватить около 160 тыс. неграмотных, в частности женщин, проживающих в сельской местности, где отмечается самый высокий уровень неграмотности, ограничить показатель отсева обучающихся на втором этапе и продолжать обучение по программе, следующей за обучением грамоте. </w:t>
      </w:r>
    </w:p>
    <w:p w:rsidR="00000000" w:rsidRDefault="00000000">
      <w:pPr>
        <w:spacing w:before="120" w:line="240" w:lineRule="auto"/>
        <w:rPr>
          <w:b/>
          <w:sz w:val="28"/>
        </w:rPr>
      </w:pPr>
      <w:r>
        <w:rPr>
          <w:b/>
          <w:sz w:val="28"/>
        </w:rPr>
        <w:t>Выводы и перспективы</w:t>
      </w:r>
    </w:p>
    <w:p w:rsidR="00000000" w:rsidRDefault="00000000">
      <w:r>
        <w:t>581.</w:t>
      </w:r>
      <w:r>
        <w:tab/>
        <w:t>Реформа системы образования в Тунисе, будучи неотъемлемой частью процесса глобальной реформы в области социального развития, позволила обеспечить равенство возможностей для девочек и мальчиков, а также живущим в сельской местности и городе. Все показатели явно свидетельствуют о положительной динамике показателей в отношении женского контингента как в доступе к системе образования, так и в ее эффективности. Разрывы в показателях в отношении девочек и мальчиков не только были ликвидированы, они изменились в пользу девочек в том, что касается успешного перехода из класса в класс и снижения отсева из школы.</w:t>
      </w:r>
    </w:p>
    <w:p w:rsidR="00000000" w:rsidRDefault="00000000">
      <w:r>
        <w:t>582.</w:t>
      </w:r>
      <w:r>
        <w:tab/>
        <w:t>90-е годы были, несомненно, отмечены достижением цели обеспечения равенства полов в системе базового образования и средней школы. Эта тенденция логически должна продолжаться в системе высшего образования в ходе предстоящего десятилетия, а возможно, и в период нынешнего пятилетия.</w:t>
      </w:r>
    </w:p>
    <w:p w:rsidR="00000000" w:rsidRDefault="00000000">
      <w:r>
        <w:t>583.</w:t>
      </w:r>
      <w:r>
        <w:tab/>
        <w:t>В этом контексте перед системой образования стоит задача в рамках утвержденной стратегии на предстоящее десятилетие и в рамках IX плана достигнуть новых рубежей и добиться успеха в повышении эффективности системы образования в области качества подготовки и ориентации учащихся.</w:t>
      </w:r>
    </w:p>
    <w:p w:rsidR="00000000" w:rsidRDefault="00000000">
      <w:r>
        <w:t>584.</w:t>
      </w:r>
      <w:r>
        <w:tab/>
        <w:t>Создание двух механизмов: одного – для борьбы с преждевременным отсевом из школы, и другого – для разработки программы оценки в перспективе 2000 года, в задачу которой входит обеспечение контроля и оценки всех мероприятий системы, ее целей и средств, что должно способствовать достижению полного равенства возможностей и вместе с тем большей эффективности системы.</w:t>
      </w:r>
    </w:p>
    <w:p w:rsidR="00000000" w:rsidRDefault="00000000">
      <w:r>
        <w:t>585.</w:t>
      </w:r>
      <w:r>
        <w:tab/>
        <w:t>К тому же в перспективе дать возможность молодым поколениям, впитавшим в себя ценности труда, успеха и совершенства, уверенно вступить в новый век; подключение лицеев и коллежей к сети Интернет уже началось и будет продолжено в ходе выполнения IX плана. Подключение начальных школ к сети Интернет будет проведено в ближайшее время.</w:t>
      </w:r>
    </w:p>
    <w:p w:rsidR="00000000" w:rsidRDefault="00000000">
      <w:r>
        <w:t>586.</w:t>
      </w:r>
      <w:r>
        <w:tab/>
        <w:t xml:space="preserve">Национальный опрос о школе завтрашнего дня, начавшийся в первые дни апреля 1999 года, должен стать важным этапом осуществления этих целей и испытанием на прочность в преддверии XXI века, в условиях глобализации и формирования информационного общества. </w:t>
      </w:r>
    </w:p>
    <w:p w:rsidR="00000000" w:rsidRDefault="00000000">
      <w:pPr>
        <w:spacing w:after="360" w:line="240" w:lineRule="auto"/>
        <w:jc w:val="center"/>
        <w:rPr>
          <w:rStyle w:val="PageNumber"/>
          <w:b/>
          <w:sz w:val="28"/>
        </w:rPr>
      </w:pPr>
      <w:r>
        <w:br w:type="page"/>
      </w:r>
      <w:r>
        <w:rPr>
          <w:rFonts w:ascii="Symbol" w:hAnsi="Symbol"/>
          <w:b/>
          <w:sz w:val="28"/>
          <w:lang w:val="en-US"/>
        </w:rPr>
        <w:t></w:t>
      </w:r>
      <w:r>
        <w:rPr>
          <w:b/>
          <w:sz w:val="28"/>
          <w:lang w:val="en-US"/>
        </w:rPr>
        <w:t xml:space="preserve"> </w:t>
      </w:r>
      <w:r>
        <w:rPr>
          <w:rStyle w:val="PageNumber"/>
          <w:b/>
          <w:sz w:val="28"/>
        </w:rPr>
        <w:t>Статья 11: Занятость</w:t>
      </w:r>
    </w:p>
    <w:p w:rsidR="00000000" w:rsidRDefault="00000000">
      <w:pPr>
        <w:pBdr>
          <w:top w:val="single" w:sz="6" w:space="12" w:color="auto"/>
          <w:left w:val="single" w:sz="6" w:space="6" w:color="auto"/>
          <w:bottom w:val="single" w:sz="6" w:space="12" w:color="auto"/>
          <w:right w:val="single" w:sz="6" w:space="6" w:color="auto"/>
        </w:pBdr>
        <w:ind w:left="284" w:right="284"/>
        <w:rPr>
          <w:rStyle w:val="PageNumber"/>
          <w:i/>
        </w:rPr>
      </w:pPr>
      <w:r>
        <w:rPr>
          <w:rStyle w:val="PageNumber"/>
          <w:i/>
        </w:rPr>
        <w:tab/>
        <w:t>1.</w:t>
      </w:r>
      <w:r>
        <w:rPr>
          <w:rStyle w:val="PageNumber"/>
          <w:i/>
        </w:rPr>
        <w:tab/>
        <w:t xml:space="preserve">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000000" w:rsidRDefault="00000000">
      <w:pPr>
        <w:pBdr>
          <w:top w:val="single" w:sz="6" w:space="12" w:color="auto"/>
          <w:left w:val="single" w:sz="6" w:space="6" w:color="auto"/>
          <w:bottom w:val="single" w:sz="6" w:space="12" w:color="auto"/>
          <w:right w:val="single" w:sz="6" w:space="6" w:color="auto"/>
        </w:pBdr>
        <w:ind w:left="284" w:right="284"/>
        <w:rPr>
          <w:rStyle w:val="PageNumber"/>
          <w:i/>
        </w:rPr>
      </w:pPr>
      <w:r>
        <w:rPr>
          <w:rStyle w:val="PageNumber"/>
          <w:i/>
        </w:rPr>
        <w:tab/>
        <w:t>a)</w:t>
      </w:r>
      <w:r>
        <w:rPr>
          <w:rStyle w:val="PageNumber"/>
          <w:i/>
        </w:rPr>
        <w:tab/>
        <w:t>право на труд как неотъемлемое право всех людей;</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b)</w:t>
      </w:r>
      <w:r>
        <w:rPr>
          <w:rStyle w:val="PageNumber"/>
          <w:i/>
        </w:rPr>
        <w:tab/>
        <w:t>право на одинаковые возможности при найме на работу, в том числе применение одинаковых критериев отбора при найме;</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с)</w:t>
      </w:r>
      <w:r>
        <w:rPr>
          <w:rStyle w:val="PageNumber"/>
          <w:i/>
        </w:rPr>
        <w:tab/>
        <w:t>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d)</w:t>
      </w:r>
      <w:r>
        <w:rPr>
          <w:rStyle w:val="PageNumber"/>
          <w:i/>
        </w:rPr>
        <w:tab/>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e)</w:t>
      </w:r>
      <w:r>
        <w:rPr>
          <w:rStyle w:val="PageNumber"/>
          <w:i/>
        </w:rPr>
        <w:tab/>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f)</w:t>
      </w:r>
      <w:r>
        <w:rPr>
          <w:rStyle w:val="PageNumber"/>
          <w:i/>
        </w:rPr>
        <w:tab/>
        <w:t>право на охрану здоровья и безопасные условия труда, в том числе по сохранению функции продолжения рода.</w:t>
      </w:r>
    </w:p>
    <w:p w:rsidR="00000000" w:rsidRDefault="00000000">
      <w:pPr>
        <w:pBdr>
          <w:top w:val="single" w:sz="6" w:space="12" w:color="auto"/>
          <w:left w:val="single" w:sz="6" w:space="6" w:color="auto"/>
          <w:bottom w:val="single" w:sz="6" w:space="12" w:color="auto"/>
          <w:right w:val="single" w:sz="6" w:space="6" w:color="auto"/>
        </w:pBdr>
        <w:ind w:left="284" w:right="284"/>
        <w:rPr>
          <w:rStyle w:val="PageNumber"/>
          <w:i/>
        </w:rPr>
      </w:pPr>
      <w:r>
        <w:rPr>
          <w:rStyle w:val="PageNumber"/>
          <w:i/>
        </w:rPr>
        <w:tab/>
        <w:t>2.</w:t>
      </w:r>
      <w:r>
        <w:rPr>
          <w:rStyle w:val="PageNumber"/>
          <w:i/>
        </w:rPr>
        <w:tab/>
        <w:t>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а)</w:t>
      </w:r>
      <w:r>
        <w:rPr>
          <w:rStyle w:val="PageNumber"/>
          <w:i/>
        </w:rPr>
        <w:tab/>
        <w:t>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b)</w:t>
      </w:r>
      <w:r>
        <w:rPr>
          <w:rStyle w:val="PageNumber"/>
          <w:i/>
        </w:rPr>
        <w:tab/>
        <w:t>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с)</w:t>
      </w:r>
      <w:r>
        <w:rPr>
          <w:rStyle w:val="PageNumber"/>
          <w:i/>
        </w:rPr>
        <w:tab/>
        <w:t>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rsidR="00000000" w:rsidRDefault="00000000">
      <w:pPr>
        <w:pBdr>
          <w:top w:val="single" w:sz="6" w:space="12" w:color="auto"/>
          <w:left w:val="single" w:sz="6" w:space="6" w:color="auto"/>
          <w:bottom w:val="single" w:sz="6" w:space="12" w:color="auto"/>
          <w:right w:val="single" w:sz="6" w:space="6" w:color="auto"/>
        </w:pBdr>
        <w:ind w:left="1021" w:right="284" w:hanging="737"/>
        <w:rPr>
          <w:rStyle w:val="PageNumber"/>
          <w:i/>
        </w:rPr>
      </w:pPr>
      <w:r>
        <w:rPr>
          <w:rStyle w:val="PageNumber"/>
          <w:i/>
        </w:rPr>
        <w:tab/>
        <w:t>d)</w:t>
      </w:r>
      <w:r>
        <w:rPr>
          <w:rStyle w:val="PageNumber"/>
          <w:i/>
        </w:rPr>
        <w:tab/>
        <w:t>обеспечивать женщинам особую защиту в период беременности на тех видах работ, вредность которых для их здоровья доказана.</w:t>
      </w:r>
    </w:p>
    <w:p w:rsidR="00000000" w:rsidRDefault="00000000">
      <w:pPr>
        <w:pBdr>
          <w:top w:val="single" w:sz="6" w:space="12" w:color="auto"/>
          <w:left w:val="single" w:sz="6" w:space="6" w:color="auto"/>
          <w:bottom w:val="single" w:sz="6" w:space="12" w:color="auto"/>
          <w:right w:val="single" w:sz="6" w:space="6" w:color="auto"/>
        </w:pBdr>
        <w:ind w:left="284" w:right="284"/>
        <w:rPr>
          <w:rStyle w:val="PageNumber"/>
          <w:i/>
        </w:rPr>
      </w:pPr>
      <w:r>
        <w:rPr>
          <w:rStyle w:val="PageNumber"/>
          <w:i/>
        </w:rPr>
        <w:tab/>
        <w:t>3.</w:t>
      </w:r>
      <w:r>
        <w:rPr>
          <w:rStyle w:val="PageNumber"/>
          <w:i/>
        </w:rPr>
        <w:tab/>
        <w:t xml:space="preserve">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 </w:t>
      </w:r>
    </w:p>
    <w:p w:rsidR="00000000" w:rsidRDefault="00000000">
      <w:pPr>
        <w:spacing w:line="240" w:lineRule="auto"/>
        <w:rPr>
          <w:rStyle w:val="PageNumber"/>
          <w:b/>
          <w:sz w:val="28"/>
        </w:rPr>
      </w:pPr>
      <w:r>
        <w:rPr>
          <w:rStyle w:val="PageNumber"/>
        </w:rPr>
        <w:br w:type="page"/>
      </w:r>
      <w:r>
        <w:rPr>
          <w:rStyle w:val="PageNumber"/>
          <w:b/>
          <w:sz w:val="28"/>
        </w:rPr>
        <w:t>Труд: Основное право</w:t>
      </w:r>
    </w:p>
    <w:p w:rsidR="00000000" w:rsidRDefault="00000000">
      <w:pPr>
        <w:spacing w:after="200"/>
        <w:rPr>
          <w:rStyle w:val="PageNumber"/>
        </w:rPr>
      </w:pPr>
      <w:r>
        <w:rPr>
          <w:rStyle w:val="PageNumber"/>
        </w:rPr>
        <w:t>587.</w:t>
      </w:r>
      <w:r>
        <w:rPr>
          <w:rStyle w:val="PageNumber"/>
        </w:rPr>
        <w:tab/>
        <w:t>Право женщины на труд гарантируется всеми юридическими документами, регламентирующими сектор занятости. Тунис присоединился также ко многим международным актам, закрепляющим это основное право.</w:t>
      </w:r>
    </w:p>
    <w:p w:rsidR="00000000" w:rsidRDefault="00000000">
      <w:pPr>
        <w:rPr>
          <w:rStyle w:val="PageNumber"/>
        </w:rPr>
      </w:pPr>
      <w:r>
        <w:rPr>
          <w:rStyle w:val="PageNumber"/>
        </w:rPr>
        <w:t>588.</w:t>
      </w:r>
      <w:r>
        <w:rPr>
          <w:rStyle w:val="PageNumber"/>
        </w:rPr>
        <w:tab/>
        <w:t>В условиях политической демократизации и экономической перестройки участие женщин в экономике считается очень важным. Не допускается никакой неясности относительно права женщины на труд, которое рассматривается одновременно в юридическом аспекте индивидуального права человеческой личности и в историческом аспекте стратегического выбора, диктуемого развитием.</w:t>
      </w:r>
    </w:p>
    <w:p w:rsidR="00000000" w:rsidRDefault="00000000">
      <w:pPr>
        <w:rPr>
          <w:rStyle w:val="PageNumber"/>
        </w:rPr>
      </w:pPr>
      <w:r>
        <w:rPr>
          <w:rStyle w:val="PageNumber"/>
        </w:rPr>
        <w:t>589.</w:t>
      </w:r>
      <w:r>
        <w:rPr>
          <w:rStyle w:val="PageNumber"/>
        </w:rPr>
        <w:tab/>
        <w:t>В соответствии с политической волей относительно осуществления права женщины на труд постоянно улучшаются условия для профессиональной деятельности женщин, а также социальные условия в целях более эффективной интеграции женских ресурсов во всех областях деятельности. Необходимо было ориентировать законодательные акты, условия труда и инфраструктуру детских учреждений на волну претворения в жизнь политической воли.</w:t>
      </w:r>
    </w:p>
    <w:p w:rsidR="00000000" w:rsidRDefault="00000000">
      <w:pPr>
        <w:spacing w:before="120" w:line="240" w:lineRule="auto"/>
        <w:rPr>
          <w:rStyle w:val="PageNumber"/>
          <w:b/>
          <w:sz w:val="28"/>
        </w:rPr>
      </w:pPr>
      <w:r>
        <w:rPr>
          <w:rStyle w:val="PageNumber"/>
          <w:b/>
          <w:sz w:val="28"/>
        </w:rPr>
        <w:t xml:space="preserve">I. </w:t>
      </w:r>
      <w:r>
        <w:rPr>
          <w:rStyle w:val="PageNumber"/>
          <w:b/>
          <w:sz w:val="28"/>
        </w:rPr>
        <w:tab/>
        <w:t>Законодательство</w:t>
      </w:r>
    </w:p>
    <w:p w:rsidR="00000000" w:rsidRDefault="00000000">
      <w:pPr>
        <w:rPr>
          <w:rStyle w:val="PageNumber"/>
          <w:b/>
          <w:sz w:val="22"/>
        </w:rPr>
      </w:pPr>
      <w:r>
        <w:rPr>
          <w:rStyle w:val="PageNumber"/>
          <w:b/>
          <w:sz w:val="22"/>
        </w:rPr>
        <w:t>I.1.</w:t>
      </w:r>
      <w:r>
        <w:rPr>
          <w:rStyle w:val="PageNumber"/>
          <w:b/>
          <w:sz w:val="22"/>
        </w:rPr>
        <w:tab/>
        <w:t>Борьба против дискриминации</w:t>
      </w:r>
    </w:p>
    <w:p w:rsidR="00000000" w:rsidRDefault="00000000">
      <w:pPr>
        <w:rPr>
          <w:rStyle w:val="PageNumber"/>
        </w:rPr>
      </w:pPr>
      <w:r>
        <w:rPr>
          <w:rStyle w:val="PageNumber"/>
        </w:rPr>
        <w:t>590.</w:t>
      </w:r>
      <w:r>
        <w:rPr>
          <w:rStyle w:val="PageNumber"/>
        </w:rPr>
        <w:tab/>
        <w:t>Во всех документах, принятых после достижения независимости, четко закрепляется принцип равенства между мужчиной и женщиной в области занятости и предусматриваются особые права для женщин. В этих документах содержатся положения, закрепляющие равенство обоих полов и защищающие женщину, женщину-мать и ребенка, укрепляя вместе с тем производственную роль женских ресурсов, в которых выявляется все большая потребность во всех секторах экономики.</w:t>
      </w:r>
    </w:p>
    <w:p w:rsidR="00000000" w:rsidRDefault="00000000">
      <w:pPr>
        <w:rPr>
          <w:rStyle w:val="PageNumber"/>
        </w:rPr>
      </w:pPr>
      <w:r>
        <w:rPr>
          <w:rStyle w:val="PageNumber"/>
        </w:rPr>
        <w:t>591.</w:t>
      </w:r>
      <w:r>
        <w:rPr>
          <w:rStyle w:val="PageNumber"/>
        </w:rPr>
        <w:tab/>
        <w:t xml:space="preserve">В связи с поправками в соответствии с законом № 93-66 от 5 июля 1993 года в преамбулу Кодекса законов о труде была включена общая статья (статья 5-бис), четко закрепляющая принцип равенства между мужчиной и женщиной. В статье 5-бис говорится: </w:t>
      </w:r>
      <w:r>
        <w:rPr>
          <w:rStyle w:val="PageNumber"/>
          <w:i/>
        </w:rPr>
        <w:t>"При применении положений настоящего Кодекса и документов, принятых для его применения, не должна проводиться дискриминация между мужчинами и женщинами".</w:t>
      </w:r>
    </w:p>
    <w:p w:rsidR="00000000" w:rsidRDefault="00000000">
      <w:pPr>
        <w:rPr>
          <w:rStyle w:val="PageNumber"/>
        </w:rPr>
      </w:pPr>
      <w:r>
        <w:rPr>
          <w:rStyle w:val="PageNumber"/>
        </w:rPr>
        <w:t>592.</w:t>
      </w:r>
      <w:r>
        <w:rPr>
          <w:rStyle w:val="PageNumber"/>
        </w:rPr>
        <w:tab/>
        <w:t>Принцип "равная оплата за равноценный труд" является на государственной службе действующим принципом.</w:t>
      </w:r>
    </w:p>
    <w:p w:rsidR="00000000" w:rsidRDefault="00000000">
      <w:pPr>
        <w:rPr>
          <w:rStyle w:val="PageNumber"/>
        </w:rPr>
      </w:pPr>
      <w:r>
        <w:rPr>
          <w:rStyle w:val="PageNumber"/>
        </w:rPr>
        <w:t>593.</w:t>
      </w:r>
      <w:r>
        <w:rPr>
          <w:rStyle w:val="PageNumber"/>
        </w:rPr>
        <w:tab/>
        <w:t>Также в соответствии с законом № 93-66 от 5 июля 1993 года о внесении поправки в Кодекс законов о труде были отменены положения прежней статьи 135 о минимальной гарантированной заработной плате (МГЗП) в сельскохозяйственном секторе, которые могли рассматриваться как дискриминационные, особенно те положения, в которых особо упоминалось вознаграждение женщин за выполнение сезонных сельскохозяйственных работ. Заработная плата женщин за сезонные работы в сельскохозяйственном секторе отныне регламентируется положениями о минимальной заработной плате сельскохозяйственного работника, не имеющего профессиональной квалификации.</w:t>
      </w:r>
    </w:p>
    <w:p w:rsidR="00000000" w:rsidRDefault="00000000">
      <w:pPr>
        <w:rPr>
          <w:rStyle w:val="PageNumber"/>
        </w:rPr>
      </w:pPr>
      <w:r>
        <w:rPr>
          <w:rStyle w:val="PageNumber"/>
        </w:rPr>
        <w:t>594.</w:t>
      </w:r>
      <w:r>
        <w:rPr>
          <w:rStyle w:val="PageNumber"/>
        </w:rPr>
        <w:tab/>
        <w:t>Реформа Кодекса законов о труде ликвидировала последний пережиток прежней юридической системы в отношении труда женщин, однако другие юридические документы были уже и тогда достаточно ясными и четкими в отношении принципа недискриминации, как и международные соглашения в этой области, ратифицированные Тунисом.</w:t>
      </w:r>
    </w:p>
    <w:p w:rsidR="00000000" w:rsidRDefault="00000000">
      <w:pPr>
        <w:rPr>
          <w:rStyle w:val="PageNumber"/>
        </w:rPr>
      </w:pPr>
      <w:r>
        <w:rPr>
          <w:rStyle w:val="PageNumber"/>
        </w:rPr>
        <w:t>595.</w:t>
      </w:r>
      <w:r>
        <w:rPr>
          <w:rStyle w:val="PageNumber"/>
        </w:rPr>
        <w:tab/>
        <w:t>Палата депутатов приняла закон № 2000-17 от 7 февраля 2000 года об отмене положений, которые требовали предварительного разрешения супруга для поступления жены на работу (статья 831 КОД), а также его разрешения в случае поручительства (пункт 2 статьи 1481 КОД) и в случае обязательства явиться в суд замужней женщине (пункт 2 статьи 1524 КОД).</w:t>
      </w:r>
    </w:p>
    <w:p w:rsidR="00000000" w:rsidRDefault="00000000">
      <w:pPr>
        <w:rPr>
          <w:rStyle w:val="PageNumber"/>
          <w:b/>
          <w:sz w:val="22"/>
        </w:rPr>
      </w:pPr>
      <w:r>
        <w:rPr>
          <w:rStyle w:val="PageNumber"/>
          <w:b/>
          <w:sz w:val="22"/>
        </w:rPr>
        <w:t>I.2.</w:t>
      </w:r>
      <w:r>
        <w:rPr>
          <w:rStyle w:val="PageNumber"/>
          <w:b/>
          <w:sz w:val="22"/>
        </w:rPr>
        <w:tab/>
        <w:t>Особые права трудящихся-женщин</w:t>
      </w:r>
    </w:p>
    <w:p w:rsidR="00000000" w:rsidRDefault="00000000">
      <w:pPr>
        <w:spacing w:after="180"/>
        <w:rPr>
          <w:rStyle w:val="PageNumber"/>
          <w:b/>
          <w:sz w:val="22"/>
        </w:rPr>
      </w:pPr>
      <w:r>
        <w:rPr>
          <w:rStyle w:val="PageNumber"/>
          <w:b/>
          <w:sz w:val="22"/>
        </w:rPr>
        <w:t>I.2.1.</w:t>
      </w:r>
      <w:r>
        <w:rPr>
          <w:rStyle w:val="PageNumber"/>
          <w:b/>
          <w:sz w:val="22"/>
        </w:rPr>
        <w:tab/>
        <w:t>Права, связанные с материнством</w:t>
      </w:r>
    </w:p>
    <w:p w:rsidR="00000000" w:rsidRDefault="00000000">
      <w:pPr>
        <w:rPr>
          <w:rStyle w:val="PageNumber"/>
        </w:rPr>
      </w:pPr>
      <w:r>
        <w:rPr>
          <w:rStyle w:val="PageNumber"/>
        </w:rPr>
        <w:t>596.</w:t>
      </w:r>
      <w:r>
        <w:rPr>
          <w:rStyle w:val="PageNumber"/>
        </w:rPr>
        <w:tab/>
        <w:t>В рамках государственного сектора женщине предоставляется двухмесячный отпуск по беременности и родам с сохранением в полном объеме заработной платы, который может быть продлен на четыре месяца с сохранением половины заработной платы, при этом не подвергаются изменениям ее права на служебный рост и на пенсию (закон № 83-112 от 12 декабря 1983 года). В частном секторе женщине предоставляется отпуск по беременности и родам сроком на 30 дней с сохранением двух третей ее заработной платы, который можно при предъявлении медицинской справки продлить еще на 30 дней.</w:t>
      </w:r>
    </w:p>
    <w:p w:rsidR="00000000" w:rsidRDefault="00000000">
      <w:pPr>
        <w:rPr>
          <w:rStyle w:val="PageNumber"/>
        </w:rPr>
      </w:pPr>
      <w:r>
        <w:rPr>
          <w:rStyle w:val="PageNumber"/>
        </w:rPr>
        <w:t>597.</w:t>
      </w:r>
      <w:r>
        <w:rPr>
          <w:rStyle w:val="PageNumber"/>
        </w:rPr>
        <w:tab/>
        <w:t>В соответствии с законом помимо возможностей в отношении отпуска по беременности, родам и грудному вскармливанию младенца предусмотрено также право на работу неполный рабочий день, которым могут пользоваться женщины по их заявлению, с целью более успешного сочетания производственных и семейных обязанностей. Эта особая мера не оказывает влияния на их права на отпуск, служебный рост, пособия и пенсионный режим.</w:t>
      </w:r>
    </w:p>
    <w:p w:rsidR="00000000" w:rsidRDefault="00000000">
      <w:pPr>
        <w:spacing w:after="80"/>
        <w:rPr>
          <w:rStyle w:val="PageNumber"/>
        </w:rPr>
      </w:pPr>
      <w:r>
        <w:rPr>
          <w:rStyle w:val="PageNumber"/>
        </w:rPr>
        <w:t>598.</w:t>
      </w:r>
      <w:r>
        <w:rPr>
          <w:rStyle w:val="PageNumber"/>
        </w:rPr>
        <w:tab/>
        <w:t xml:space="preserve">Согласно статье 48-бис Общего устава государственных служащих, дополнившей закон № 97-83 от </w:t>
      </w:r>
      <w:r>
        <w:rPr>
          <w:rStyle w:val="PageNumber"/>
        </w:rPr>
        <w:br/>
        <w:t>20 декабря 1997 года и изменившей закон № 83-112 от 12 декабря 1983 года о введении Общего устава государственных служащих (ОУГС):</w:t>
      </w:r>
    </w:p>
    <w:p w:rsidR="00000000" w:rsidRDefault="00000000">
      <w:pPr>
        <w:spacing w:after="80"/>
        <w:ind w:left="680" w:hanging="680"/>
        <w:rPr>
          <w:rStyle w:val="PageNumber"/>
        </w:rPr>
      </w:pPr>
      <w:r>
        <w:rPr>
          <w:rStyle w:val="PageNumber"/>
        </w:rPr>
        <w:t>–</w:t>
      </w:r>
      <w:r>
        <w:rPr>
          <w:rStyle w:val="PageNumber"/>
        </w:rPr>
        <w:tab/>
        <w:t>женщины, работающие на государственной службе, имеют право на один перерыв продолжительностью в один час для кормления грудью ребенка в начале или в конце рабочего дня при продолжительности рабочего дня не менее четырех часов;</w:t>
      </w:r>
    </w:p>
    <w:p w:rsidR="00000000" w:rsidRDefault="00000000">
      <w:pPr>
        <w:spacing w:after="80"/>
        <w:ind w:left="680" w:hanging="680"/>
        <w:rPr>
          <w:rStyle w:val="PageNumber"/>
        </w:rPr>
      </w:pPr>
      <w:r>
        <w:rPr>
          <w:rStyle w:val="PageNumber"/>
        </w:rPr>
        <w:t>–</w:t>
      </w:r>
      <w:r>
        <w:rPr>
          <w:rStyle w:val="PageNumber"/>
        </w:rPr>
        <w:tab/>
        <w:t>если рабочий день разделен на два периода, то женщине предоставляются два перерыва продолжительностью в один час каждый в начале или в конце каждого периода рабочего дня, при условии что общая минимальная продолжительность рабочего дня составляет семь часов;</w:t>
      </w:r>
    </w:p>
    <w:p w:rsidR="00000000" w:rsidRDefault="00000000">
      <w:pPr>
        <w:ind w:left="680" w:hanging="680"/>
        <w:rPr>
          <w:rStyle w:val="PageNumber"/>
        </w:rPr>
      </w:pPr>
      <w:r>
        <w:rPr>
          <w:rStyle w:val="PageNumber"/>
        </w:rPr>
        <w:t>–</w:t>
      </w:r>
      <w:r>
        <w:rPr>
          <w:rStyle w:val="PageNumber"/>
        </w:rPr>
        <w:tab/>
        <w:t>перерыв для кормления грудью предоставляется на срок не более шести месяцев, начиная с окончания отпуска по беременности и родам.</w:t>
      </w:r>
    </w:p>
    <w:p w:rsidR="00000000" w:rsidRDefault="00000000">
      <w:pPr>
        <w:spacing w:before="80" w:after="200" w:line="260" w:lineRule="exact"/>
        <w:ind w:left="680" w:hanging="680"/>
        <w:jc w:val="left"/>
        <w:rPr>
          <w:rStyle w:val="PageNumber"/>
          <w:b/>
          <w:sz w:val="22"/>
        </w:rPr>
      </w:pPr>
      <w:r>
        <w:rPr>
          <w:rStyle w:val="PageNumber"/>
          <w:b/>
          <w:sz w:val="22"/>
        </w:rPr>
        <w:t xml:space="preserve">I.2.2. </w:t>
      </w:r>
      <w:r>
        <w:rPr>
          <w:rStyle w:val="PageNumber"/>
          <w:b/>
          <w:sz w:val="22"/>
          <w:lang w:val="en-US"/>
        </w:rPr>
        <w:tab/>
      </w:r>
      <w:r>
        <w:rPr>
          <w:rStyle w:val="PageNumber"/>
          <w:b/>
          <w:sz w:val="22"/>
        </w:rPr>
        <w:t xml:space="preserve">Юридические положения, касающиеся защиты здоровья и безопасности </w:t>
      </w:r>
      <w:r>
        <w:rPr>
          <w:rStyle w:val="PageNumber"/>
          <w:b/>
          <w:sz w:val="22"/>
        </w:rPr>
        <w:br/>
        <w:t>трудящихся-женщин</w:t>
      </w:r>
    </w:p>
    <w:p w:rsidR="00000000" w:rsidRDefault="00000000">
      <w:pPr>
        <w:rPr>
          <w:rStyle w:val="PageNumber"/>
        </w:rPr>
      </w:pPr>
      <w:r>
        <w:rPr>
          <w:rStyle w:val="PageNumber"/>
        </w:rPr>
        <w:t>599.</w:t>
      </w:r>
      <w:r>
        <w:rPr>
          <w:rStyle w:val="PageNumber"/>
        </w:rPr>
        <w:tab/>
        <w:t xml:space="preserve">В статье 77 Кодекса законов о труде говорится, что </w:t>
      </w:r>
      <w:r>
        <w:rPr>
          <w:rStyle w:val="PageNumber"/>
          <w:i/>
        </w:rPr>
        <w:t>"женщины независимо от их возраста... не должны быть заняты на подземных работах, шахтах и в карьерах".</w:t>
      </w:r>
      <w:r>
        <w:rPr>
          <w:rStyle w:val="PageNumber"/>
        </w:rPr>
        <w:t xml:space="preserve"> Это положение соответствует международной конвенции о труде № 45 относительно применения женского труда на подземных работах.</w:t>
      </w:r>
    </w:p>
    <w:p w:rsidR="00000000" w:rsidRDefault="00000000">
      <w:pPr>
        <w:rPr>
          <w:rStyle w:val="PageNumber"/>
        </w:rPr>
      </w:pPr>
      <w:r>
        <w:rPr>
          <w:rStyle w:val="PageNumber"/>
        </w:rPr>
        <w:t xml:space="preserve">600. </w:t>
      </w:r>
      <w:r>
        <w:rPr>
          <w:rStyle w:val="PageNumber"/>
        </w:rPr>
        <w:tab/>
        <w:t>Кроме того, тунисским законодательством запрещается труд женщин в ночное время, однако предусмотрены некоторые исключения из этого принципа.</w:t>
      </w:r>
    </w:p>
    <w:p w:rsidR="00000000" w:rsidRDefault="00000000">
      <w:pPr>
        <w:rPr>
          <w:rStyle w:val="PageNumber"/>
        </w:rPr>
      </w:pPr>
      <w:r>
        <w:rPr>
          <w:rStyle w:val="PageNumber"/>
        </w:rPr>
        <w:t xml:space="preserve">601. </w:t>
      </w:r>
      <w:r>
        <w:rPr>
          <w:rStyle w:val="PageNumber"/>
        </w:rPr>
        <w:tab/>
        <w:t xml:space="preserve">В этом отношении в статье 66 Кодекса законов о труде говорится, что "... </w:t>
      </w:r>
      <w:r>
        <w:rPr>
          <w:rStyle w:val="PageNumber"/>
          <w:i/>
        </w:rPr>
        <w:t>труд женщин в ночное время не должен использоваться в течение по меньшей мере 12 часов подряд, охватывающих промежуток времени с 10 часов вечера до 6 часов утра</w:t>
      </w:r>
      <w:r>
        <w:rPr>
          <w:rStyle w:val="PageNumber"/>
        </w:rPr>
        <w:t>".</w:t>
      </w:r>
    </w:p>
    <w:p w:rsidR="00000000" w:rsidRDefault="00000000">
      <w:pPr>
        <w:spacing w:after="80"/>
        <w:rPr>
          <w:rStyle w:val="PageNumber"/>
        </w:rPr>
      </w:pPr>
      <w:r>
        <w:rPr>
          <w:rStyle w:val="PageNumber"/>
        </w:rPr>
        <w:t xml:space="preserve">602. </w:t>
      </w:r>
      <w:r>
        <w:rPr>
          <w:rStyle w:val="PageNumber"/>
        </w:rPr>
        <w:tab/>
        <w:t>Согласно статьям 68 и 71 Кодекса законов о труде отступления от принципа, запрещающего труд женщин в ночное время, действуют только в случае чрезвычайных обстоятельств, а именно:</w:t>
      </w:r>
    </w:p>
    <w:p w:rsidR="00000000" w:rsidRDefault="00000000">
      <w:pPr>
        <w:spacing w:after="80"/>
        <w:ind w:left="680" w:hanging="680"/>
        <w:rPr>
          <w:rStyle w:val="PageNumber"/>
        </w:rPr>
      </w:pPr>
      <w:r>
        <w:rPr>
          <w:rStyle w:val="PageNumber"/>
        </w:rPr>
        <w:t>*</w:t>
      </w:r>
      <w:r>
        <w:rPr>
          <w:rStyle w:val="PageNumber"/>
        </w:rPr>
        <w:tab/>
        <w:t>когда труд женщин связан либо с сырьем, либо с незавершенной продукцией, которые подвержены чрезвычайно быстрым изменениям, если это необходимо, чтобы предотвратить их неизбежную порчу;</w:t>
      </w:r>
    </w:p>
    <w:p w:rsidR="00000000" w:rsidRDefault="00000000">
      <w:pPr>
        <w:spacing w:after="80"/>
        <w:ind w:left="680" w:hanging="680"/>
        <w:rPr>
          <w:rStyle w:val="PageNumber"/>
        </w:rPr>
      </w:pPr>
      <w:r>
        <w:rPr>
          <w:rStyle w:val="PageNumber"/>
        </w:rPr>
        <w:t>*</w:t>
      </w:r>
      <w:r>
        <w:rPr>
          <w:rStyle w:val="PageNumber"/>
        </w:rPr>
        <w:tab/>
        <w:t>когда женщина занимает руководящую или техническую должность, налагающую особую ответственность;</w:t>
      </w:r>
    </w:p>
    <w:p w:rsidR="00000000" w:rsidRDefault="00000000">
      <w:pPr>
        <w:spacing w:after="80"/>
        <w:rPr>
          <w:rStyle w:val="PageNumber"/>
        </w:rPr>
      </w:pPr>
      <w:r>
        <w:rPr>
          <w:rStyle w:val="PageNumber"/>
        </w:rPr>
        <w:t>*</w:t>
      </w:r>
      <w:r>
        <w:rPr>
          <w:rStyle w:val="PageNumber"/>
        </w:rPr>
        <w:tab/>
        <w:t>когда женщина занята в сфере социальных услуг и обычно не связана с ручным трудом;</w:t>
      </w:r>
    </w:p>
    <w:p w:rsidR="00000000" w:rsidRDefault="00000000">
      <w:pPr>
        <w:spacing w:after="0"/>
        <w:ind w:left="680" w:hanging="680"/>
        <w:rPr>
          <w:rStyle w:val="PageNumber"/>
        </w:rPr>
      </w:pPr>
      <w:r>
        <w:rPr>
          <w:rStyle w:val="PageNumber"/>
        </w:rPr>
        <w:t>*</w:t>
      </w:r>
      <w:r>
        <w:rPr>
          <w:rStyle w:val="PageNumber"/>
        </w:rPr>
        <w:tab/>
        <w:t>в особо тяжелых обстоятельствах, когда того требуют национальные интересы, запрет на труд женщин в ночное время может быть отменен соответствующим декретом.</w:t>
      </w:r>
    </w:p>
    <w:p w:rsidR="00000000" w:rsidRDefault="00000000">
      <w:pPr>
        <w:spacing w:after="120"/>
        <w:rPr>
          <w:rStyle w:val="PageNumber"/>
        </w:rPr>
      </w:pPr>
      <w:r>
        <w:rPr>
          <w:rStyle w:val="PageNumber"/>
        </w:rPr>
        <w:t>603.</w:t>
      </w:r>
      <w:r>
        <w:rPr>
          <w:rStyle w:val="PageNumber"/>
        </w:rPr>
        <w:tab/>
        <w:t>В соответствии с протоколом от 1990 года и помимо этих отступлений в статье 68-2 Кодекса законов о труде (добавленной согласно закону № 96-62 от 15 июля 1996 года) была расширена возможность женщин работать в ночное время в следующих случаях:</w:t>
      </w:r>
    </w:p>
    <w:p w:rsidR="00000000" w:rsidRDefault="00000000">
      <w:pPr>
        <w:spacing w:after="120"/>
        <w:rPr>
          <w:rStyle w:val="PageNumber"/>
        </w:rPr>
      </w:pPr>
      <w:r>
        <w:rPr>
          <w:rStyle w:val="PageNumber"/>
        </w:rPr>
        <w:tab/>
        <w:t>1)</w:t>
      </w:r>
      <w:r>
        <w:rPr>
          <w:rStyle w:val="PageNumber"/>
        </w:rPr>
        <w:tab/>
        <w:t>в отрасли деятельности или в профессии, определенной приказом министра по социальным делам по согласованию с профессиональными организациями, представляющими работодателей и трудящихся;</w:t>
      </w:r>
    </w:p>
    <w:p w:rsidR="00000000" w:rsidRDefault="00000000">
      <w:pPr>
        <w:spacing w:after="120"/>
        <w:rPr>
          <w:rStyle w:val="PageNumber"/>
        </w:rPr>
      </w:pPr>
      <w:r>
        <w:rPr>
          <w:rStyle w:val="PageNumber"/>
        </w:rPr>
        <w:tab/>
        <w:t>2)</w:t>
      </w:r>
      <w:r>
        <w:rPr>
          <w:rStyle w:val="PageNumber"/>
        </w:rPr>
        <w:tab/>
        <w:t>на одном или на нескольких предприятиях, не подпадающих под вышеупомянутый приказ, с разрешения начальника соответствующей территориальной инспекции по труду, полученного на основании соглашения, заключенного между руководителем предприятия и представителями соответствующего профсоюза трудящихся или представителями работников предприятия после консультации с соответствующими представительными профессиональными организациями работодателей и трудящихся;</w:t>
      </w:r>
    </w:p>
    <w:p w:rsidR="00000000" w:rsidRDefault="00000000">
      <w:pPr>
        <w:spacing w:after="60"/>
        <w:rPr>
          <w:rStyle w:val="PageNumber"/>
        </w:rPr>
      </w:pPr>
      <w:r>
        <w:rPr>
          <w:rStyle w:val="PageNumber"/>
          <w:lang w:val="en-US"/>
        </w:rPr>
        <w:tab/>
      </w:r>
      <w:r>
        <w:rPr>
          <w:rStyle w:val="PageNumber"/>
        </w:rPr>
        <w:t>3)</w:t>
      </w:r>
      <w:r>
        <w:rPr>
          <w:rStyle w:val="PageNumber"/>
        </w:rPr>
        <w:tab/>
        <w:t>на предприятии, не подпадающем под вышеупомянутый приказ, на котором не было заключено соглашение об изменении ночного периода или не был снят запрет на ночной труд женщин, с разрешения начальника медицинской инспекции по труду и при соблюдении следующих условий:</w:t>
      </w:r>
    </w:p>
    <w:p w:rsidR="00000000" w:rsidRDefault="00000000">
      <w:pPr>
        <w:spacing w:after="60"/>
        <w:ind w:left="1021" w:hanging="1021"/>
        <w:rPr>
          <w:rStyle w:val="PageNumber"/>
        </w:rPr>
      </w:pPr>
      <w:r>
        <w:rPr>
          <w:rStyle w:val="PageNumber"/>
        </w:rPr>
        <w:tab/>
        <w:t>*</w:t>
      </w:r>
      <w:r>
        <w:rPr>
          <w:rStyle w:val="PageNumber"/>
        </w:rPr>
        <w:tab/>
        <w:t>после консультации с соответствующими представительными профессиональными организациями работодателей и трудящихся;</w:t>
      </w:r>
    </w:p>
    <w:p w:rsidR="00000000" w:rsidRDefault="00000000">
      <w:pPr>
        <w:spacing w:after="60"/>
        <w:ind w:left="1021" w:hanging="1021"/>
        <w:rPr>
          <w:rStyle w:val="PageNumber"/>
        </w:rPr>
      </w:pPr>
      <w:r>
        <w:rPr>
          <w:rStyle w:val="PageNumber"/>
          <w:lang w:val="en-US"/>
        </w:rPr>
        <w:tab/>
      </w:r>
      <w:r>
        <w:rPr>
          <w:rStyle w:val="PageNumber"/>
        </w:rPr>
        <w:t>*</w:t>
      </w:r>
      <w:r>
        <w:rPr>
          <w:rStyle w:val="PageNumber"/>
        </w:rPr>
        <w:tab/>
        <w:t>после проверки наличия достаточных гарантий на предприятии для работающих женщин в отношении здоровья, безопасности труда, социальных служб и равенства возможностей и обращения;</w:t>
      </w:r>
    </w:p>
    <w:p w:rsidR="00000000" w:rsidRDefault="00000000">
      <w:pPr>
        <w:spacing w:after="60"/>
        <w:rPr>
          <w:rStyle w:val="PageNumber"/>
        </w:rPr>
      </w:pPr>
      <w:r>
        <w:rPr>
          <w:rStyle w:val="PageNumber"/>
        </w:rPr>
        <w:tab/>
        <w:t>*</w:t>
      </w:r>
      <w:r>
        <w:rPr>
          <w:rStyle w:val="PageNumber"/>
        </w:rPr>
        <w:tab/>
        <w:t>после проверки наличия достаточных гарантий в отношении поездок женщин по служебным делам;</w:t>
      </w:r>
    </w:p>
    <w:p w:rsidR="00000000" w:rsidRDefault="00000000">
      <w:pPr>
        <w:rPr>
          <w:rStyle w:val="PageNumber"/>
        </w:rPr>
      </w:pPr>
      <w:r>
        <w:rPr>
          <w:rStyle w:val="PageNumber"/>
          <w:lang w:val="en-US"/>
        </w:rPr>
        <w:tab/>
      </w:r>
      <w:r>
        <w:rPr>
          <w:rStyle w:val="PageNumber"/>
        </w:rPr>
        <w:t>*</w:t>
      </w:r>
      <w:r>
        <w:rPr>
          <w:rStyle w:val="PageNumber"/>
        </w:rPr>
        <w:tab/>
        <w:t>при установлении срока действия разрешения, который может быть продлен на тех же условиях.</w:t>
      </w:r>
    </w:p>
    <w:p w:rsidR="00000000" w:rsidRDefault="00000000">
      <w:pPr>
        <w:spacing w:before="120" w:line="260" w:lineRule="exact"/>
        <w:rPr>
          <w:rStyle w:val="PageNumber"/>
          <w:b/>
          <w:sz w:val="22"/>
        </w:rPr>
      </w:pPr>
      <w:r>
        <w:rPr>
          <w:rStyle w:val="PageNumber"/>
          <w:b/>
          <w:sz w:val="22"/>
        </w:rPr>
        <w:t xml:space="preserve">I.2.3. </w:t>
      </w:r>
      <w:r>
        <w:rPr>
          <w:rStyle w:val="PageNumber"/>
          <w:b/>
          <w:sz w:val="22"/>
          <w:lang w:val="en-US"/>
        </w:rPr>
        <w:tab/>
      </w:r>
      <w:r>
        <w:rPr>
          <w:rStyle w:val="PageNumber"/>
          <w:b/>
          <w:sz w:val="22"/>
        </w:rPr>
        <w:t>Права на социальные пособия</w:t>
      </w:r>
    </w:p>
    <w:p w:rsidR="00000000" w:rsidRDefault="00000000">
      <w:pPr>
        <w:spacing w:after="200"/>
        <w:rPr>
          <w:rStyle w:val="PageNumber"/>
        </w:rPr>
      </w:pPr>
      <w:r>
        <w:rPr>
          <w:rStyle w:val="PageNumber"/>
        </w:rPr>
        <w:t>604.</w:t>
      </w:r>
      <w:r>
        <w:rPr>
          <w:rStyle w:val="PageNumber"/>
        </w:rPr>
        <w:tab/>
        <w:t>Трудящиеся-женщины, охваченные системой социального обеспечения, получают пособия по социальному страхованию наравне с мужчинами при условии, что они не получают одновременно с этим других пособий, например семейных пособий, которые выплачиваются только один раз на одно домашнее хозяйство. Кроме этого случая, женщины, охваченные системой социального обеспечения, получают другие пособия по социальному страхованию (пособие по болезни и на лечение), пенсию по старости, пособия по инвалидности, пособия в случае производственного травматизма и возмещения в случаях профессиональных заболеваний. В случае кончины женщины ее права могут передаваться ее супругу или ее детям, имеющим на это право.</w:t>
      </w:r>
    </w:p>
    <w:p w:rsidR="00000000" w:rsidRDefault="00000000">
      <w:pPr>
        <w:spacing w:after="200"/>
        <w:rPr>
          <w:rStyle w:val="PageNumber"/>
        </w:rPr>
      </w:pPr>
      <w:r>
        <w:rPr>
          <w:rStyle w:val="PageNumber"/>
        </w:rPr>
        <w:t>605.</w:t>
      </w:r>
      <w:r>
        <w:rPr>
          <w:rStyle w:val="PageNumber"/>
        </w:rPr>
        <w:tab/>
        <w:t>Кроме того, женщина, охваченная системой социального обеспечения, пользуется особыми правами, связанными с ее положением, в частности правом на отпуск или пособие по беременности и родам, а также может досрочно уходить на пенсию, если у нее не менее трех детей в возрасте до 20 лет или один ребенок-инвалид, при условии наличия у нее трудового стажа не менее 15 лет.</w:t>
      </w:r>
    </w:p>
    <w:p w:rsidR="00000000" w:rsidRDefault="00000000">
      <w:pPr>
        <w:rPr>
          <w:rStyle w:val="PageNumber"/>
        </w:rPr>
      </w:pPr>
      <w:r>
        <w:rPr>
          <w:rStyle w:val="PageNumber"/>
        </w:rPr>
        <w:t>606.</w:t>
      </w:r>
      <w:r>
        <w:rPr>
          <w:rStyle w:val="PageNumber"/>
        </w:rPr>
        <w:tab/>
        <w:t>Законом № 94-88 от 26 июля 1994 года устанавливаются условия участия Национальной кассы социального обеспечения в финансировании яслей посредством взносов на расходы по содержанию детей женщин, работающих вне дома.</w:t>
      </w:r>
    </w:p>
    <w:p w:rsidR="00000000" w:rsidRDefault="00000000">
      <w:pPr>
        <w:spacing w:before="240" w:line="240" w:lineRule="auto"/>
        <w:rPr>
          <w:rStyle w:val="PageNumber"/>
          <w:b/>
          <w:sz w:val="28"/>
        </w:rPr>
      </w:pPr>
      <w:r>
        <w:rPr>
          <w:rStyle w:val="PageNumber"/>
          <w:b/>
          <w:sz w:val="28"/>
        </w:rPr>
        <w:t>II.</w:t>
      </w:r>
      <w:r>
        <w:rPr>
          <w:rStyle w:val="PageNumber"/>
          <w:b/>
          <w:sz w:val="28"/>
        </w:rPr>
        <w:tab/>
        <w:t>Возможности для женщин в профессиональной области</w:t>
      </w:r>
    </w:p>
    <w:p w:rsidR="00000000" w:rsidRDefault="00000000">
      <w:pPr>
        <w:rPr>
          <w:rStyle w:val="PageNumber"/>
          <w:b/>
          <w:sz w:val="22"/>
        </w:rPr>
      </w:pPr>
      <w:r>
        <w:rPr>
          <w:rStyle w:val="PageNumber"/>
          <w:b/>
          <w:sz w:val="22"/>
        </w:rPr>
        <w:t>II.1.</w:t>
      </w:r>
      <w:r>
        <w:rPr>
          <w:rStyle w:val="PageNumber"/>
          <w:b/>
          <w:sz w:val="22"/>
        </w:rPr>
        <w:tab/>
        <w:t>Закон об ориентации в профессиональной подготовке</w:t>
      </w:r>
    </w:p>
    <w:p w:rsidR="00000000" w:rsidRDefault="00000000">
      <w:pPr>
        <w:rPr>
          <w:rStyle w:val="PageNumber"/>
        </w:rPr>
      </w:pPr>
      <w:r>
        <w:rPr>
          <w:rStyle w:val="PageNumber"/>
        </w:rPr>
        <w:t>607.</w:t>
      </w:r>
      <w:r>
        <w:rPr>
          <w:rStyle w:val="PageNumber"/>
        </w:rPr>
        <w:tab/>
        <w:t>Система профессиональной подготовки была поднята в Тунисе на надлежащий уровень путем обновления соответствующих законодательных и нормативных рамок, изменения структуры учебных заведений, готовящих трудовые кадры, и введения нового педагогического подхода, использующего предприятие в качестве центра, где организуется начальная подготовка, периодическая переподготовка, производственная подготовка и регулярное повышение квалификации.</w:t>
      </w:r>
    </w:p>
    <w:p w:rsidR="00000000" w:rsidRDefault="00000000">
      <w:pPr>
        <w:spacing w:after="80"/>
        <w:rPr>
          <w:rStyle w:val="PageNumber"/>
        </w:rPr>
      </w:pPr>
      <w:r>
        <w:rPr>
          <w:rStyle w:val="PageNumber"/>
        </w:rPr>
        <w:t>608.</w:t>
      </w:r>
      <w:r>
        <w:rPr>
          <w:rStyle w:val="PageNumber"/>
        </w:rPr>
        <w:tab/>
        <w:t>Эта реформа, начавшаяся в 1990 году, ставит, в частности, следующие задачи:</w:t>
      </w:r>
    </w:p>
    <w:p w:rsidR="00000000" w:rsidRDefault="00000000">
      <w:pPr>
        <w:spacing w:after="120"/>
        <w:rPr>
          <w:rStyle w:val="PageNumber"/>
        </w:rPr>
      </w:pPr>
      <w:r>
        <w:rPr>
          <w:rStyle w:val="PageNumber"/>
        </w:rPr>
        <w:tab/>
        <w:t xml:space="preserve">* </w:t>
      </w:r>
      <w:r>
        <w:rPr>
          <w:rStyle w:val="PageNumber"/>
        </w:rPr>
        <w:tab/>
        <w:t>повышение уровня занятости путем модернизации служб по трудоустройству;</w:t>
      </w:r>
    </w:p>
    <w:p w:rsidR="00000000" w:rsidRDefault="00000000">
      <w:pPr>
        <w:spacing w:after="120"/>
        <w:rPr>
          <w:rStyle w:val="PageNumber"/>
        </w:rPr>
      </w:pPr>
      <w:r>
        <w:rPr>
          <w:rStyle w:val="PageNumber"/>
        </w:rPr>
        <w:tab/>
        <w:t xml:space="preserve">* </w:t>
      </w:r>
      <w:r>
        <w:rPr>
          <w:rStyle w:val="PageNumber"/>
        </w:rPr>
        <w:tab/>
        <w:t>расширение профессиональной информации;</w:t>
      </w:r>
    </w:p>
    <w:p w:rsidR="00000000" w:rsidRDefault="00000000">
      <w:pPr>
        <w:rPr>
          <w:rStyle w:val="PageNumber"/>
        </w:rPr>
      </w:pPr>
      <w:r>
        <w:rPr>
          <w:rStyle w:val="PageNumber"/>
        </w:rPr>
        <w:tab/>
        <w:t xml:space="preserve">* </w:t>
      </w:r>
      <w:r>
        <w:rPr>
          <w:rStyle w:val="PageNumber"/>
        </w:rPr>
        <w:tab/>
        <w:t>развитие деятельности по трудоустройству и помощи в адаптации в трудовом коллективе.</w:t>
      </w:r>
    </w:p>
    <w:p w:rsidR="00000000" w:rsidRDefault="00000000">
      <w:pPr>
        <w:rPr>
          <w:rStyle w:val="PageNumber"/>
        </w:rPr>
      </w:pPr>
      <w:r>
        <w:rPr>
          <w:rStyle w:val="PageNumber"/>
        </w:rPr>
        <w:t>609.</w:t>
      </w:r>
      <w:r>
        <w:rPr>
          <w:rStyle w:val="PageNumber"/>
        </w:rPr>
        <w:tab/>
        <w:t>Закон об ориентации в области профессиональной подготовки и занятости, устанавливающий юридические и организационные рамки для новой национальной системы профессиональной подготовки, которая была бы эффективной и пользовалась всеобщим признанием, придает большее значение ориентации и информированности как мужчин, так и женщин.</w:t>
      </w:r>
    </w:p>
    <w:p w:rsidR="00000000" w:rsidRDefault="00000000">
      <w:pPr>
        <w:rPr>
          <w:rStyle w:val="PageNumber"/>
        </w:rPr>
      </w:pPr>
      <w:r>
        <w:rPr>
          <w:rStyle w:val="PageNumber"/>
        </w:rPr>
        <w:t>610.</w:t>
      </w:r>
      <w:r>
        <w:rPr>
          <w:rStyle w:val="PageNumber"/>
        </w:rPr>
        <w:tab/>
        <w:t>Как и в системе образования, в системе профессиональной подготовки в Тунисе не проводится различия между полами, поскольку концепция человеческих ресурсов распространяется как на мужчин, так и на женщин. Однако в отношении ориентации и информированности в законе уточняется необходимость охватывать взрослое население "обоих полов" и, учитывая особые потребности женщин в этом отношении, содействовать равенству возможностей мужчин и женщин.</w:t>
      </w:r>
    </w:p>
    <w:p w:rsidR="00000000" w:rsidRDefault="00000000">
      <w:pPr>
        <w:spacing w:after="80"/>
        <w:rPr>
          <w:rStyle w:val="PageNumber"/>
        </w:rPr>
      </w:pPr>
      <w:r>
        <w:rPr>
          <w:rStyle w:val="PageNumber"/>
        </w:rPr>
        <w:t>611.</w:t>
      </w:r>
      <w:r>
        <w:rPr>
          <w:rStyle w:val="PageNumber"/>
        </w:rPr>
        <w:tab/>
        <w:t xml:space="preserve">Закон об ориентации в области профессиональной подготовки и занятости нашел свое выражение: </w:t>
      </w:r>
    </w:p>
    <w:p w:rsidR="00000000" w:rsidRDefault="00000000">
      <w:pPr>
        <w:spacing w:after="80"/>
        <w:rPr>
          <w:rStyle w:val="PageNumber"/>
        </w:rPr>
      </w:pPr>
      <w:r>
        <w:rPr>
          <w:rStyle w:val="PageNumber"/>
        </w:rPr>
        <w:tab/>
        <w:t>–</w:t>
      </w:r>
      <w:r>
        <w:rPr>
          <w:rStyle w:val="PageNumber"/>
        </w:rPr>
        <w:tab/>
        <w:t>в улучшении адаптации юношей и особенно девушек;</w:t>
      </w:r>
    </w:p>
    <w:p w:rsidR="00000000" w:rsidRDefault="00000000">
      <w:pPr>
        <w:spacing w:after="80"/>
        <w:rPr>
          <w:rStyle w:val="PageNumber"/>
        </w:rPr>
      </w:pPr>
      <w:r>
        <w:rPr>
          <w:rStyle w:val="PageNumber"/>
        </w:rPr>
        <w:tab/>
        <w:t>–</w:t>
      </w:r>
      <w:r>
        <w:rPr>
          <w:rStyle w:val="PageNumber"/>
        </w:rPr>
        <w:tab/>
        <w:t>в усилении конкурентоспособности экономики в целом;</w:t>
      </w:r>
    </w:p>
    <w:p w:rsidR="00000000" w:rsidRDefault="00000000">
      <w:pPr>
        <w:ind w:left="1021" w:hanging="1021"/>
        <w:rPr>
          <w:rStyle w:val="PageNumber"/>
        </w:rPr>
      </w:pPr>
      <w:r>
        <w:rPr>
          <w:rStyle w:val="PageNumber"/>
        </w:rPr>
        <w:tab/>
        <w:t>–</w:t>
      </w:r>
      <w:r>
        <w:rPr>
          <w:rStyle w:val="PageNumber"/>
        </w:rPr>
        <w:tab/>
        <w:t>в представлении комплекса инновационных мер, в том числе направленных на координацию действий и сотрудничество с различными социальными партнерами (НСТЖ, ТСПТР, ВСТТ) и способствующих их привлечению к разработке, осуществлению и оценке мероприятий, связанных с профессиональной подготовкой.</w:t>
      </w:r>
    </w:p>
    <w:p w:rsidR="00000000" w:rsidRDefault="00000000">
      <w:pPr>
        <w:spacing w:before="120" w:line="260" w:lineRule="exact"/>
        <w:rPr>
          <w:rStyle w:val="PageNumber"/>
          <w:b/>
          <w:sz w:val="22"/>
        </w:rPr>
      </w:pPr>
      <w:r>
        <w:rPr>
          <w:rStyle w:val="PageNumber"/>
          <w:b/>
          <w:sz w:val="22"/>
        </w:rPr>
        <w:t xml:space="preserve">II.2. </w:t>
      </w:r>
      <w:r>
        <w:rPr>
          <w:rStyle w:val="PageNumber"/>
          <w:b/>
          <w:sz w:val="22"/>
          <w:lang w:val="en-US"/>
        </w:rPr>
        <w:tab/>
      </w:r>
      <w:r>
        <w:rPr>
          <w:rStyle w:val="PageNumber"/>
          <w:b/>
          <w:sz w:val="22"/>
        </w:rPr>
        <w:t>Социально-образовательные структуры по уходу за детьми (см. пункты 363–370)</w:t>
      </w:r>
    </w:p>
    <w:p w:rsidR="00000000" w:rsidRDefault="00000000">
      <w:pPr>
        <w:spacing w:before="120" w:line="260" w:lineRule="exact"/>
        <w:rPr>
          <w:rStyle w:val="PageNumber"/>
          <w:b/>
          <w:sz w:val="22"/>
        </w:rPr>
      </w:pPr>
      <w:r>
        <w:rPr>
          <w:rStyle w:val="PageNumber"/>
          <w:b/>
          <w:sz w:val="22"/>
        </w:rPr>
        <w:t xml:space="preserve">II.3. </w:t>
      </w:r>
      <w:r>
        <w:rPr>
          <w:rStyle w:val="PageNumber"/>
          <w:b/>
          <w:sz w:val="22"/>
          <w:lang w:val="en-US"/>
        </w:rPr>
        <w:tab/>
      </w:r>
      <w:r>
        <w:rPr>
          <w:rStyle w:val="PageNumber"/>
          <w:b/>
          <w:sz w:val="22"/>
        </w:rPr>
        <w:t>Программы содействия занятости</w:t>
      </w:r>
    </w:p>
    <w:p w:rsidR="00000000" w:rsidRDefault="00000000">
      <w:pPr>
        <w:rPr>
          <w:rStyle w:val="PageNumber"/>
        </w:rPr>
      </w:pPr>
      <w:r>
        <w:rPr>
          <w:rStyle w:val="PageNumber"/>
        </w:rPr>
        <w:t>612.</w:t>
      </w:r>
      <w:r>
        <w:rPr>
          <w:rStyle w:val="PageNumber"/>
        </w:rPr>
        <w:tab/>
        <w:t>Программы содействия занятости направлены на то, чтобы дать молодым людям возможность получить необходимую квалификацию либо путем стажировок по вопросам интеграции в профессиональную жизнь на государственных или частных предприятиях или в местных органах и структурах, либо организуя профессиональную подготовку, содержание которой определяется совместно с предприятием – ДНО (договор о найме-обучении).</w:t>
      </w:r>
    </w:p>
    <w:p w:rsidR="00000000" w:rsidRDefault="00000000">
      <w:pPr>
        <w:rPr>
          <w:rStyle w:val="PageNumber"/>
        </w:rPr>
      </w:pPr>
      <w:r>
        <w:rPr>
          <w:rStyle w:val="PageNumber"/>
        </w:rPr>
        <w:t>613.</w:t>
      </w:r>
      <w:r>
        <w:rPr>
          <w:rStyle w:val="PageNumber"/>
        </w:rPr>
        <w:tab/>
        <w:t xml:space="preserve">С 1994 по 1997 год 13 552 девушки были охвачены программами ознакомления с профессией, адаптации и интеграции, причем 55 процентов – в рамках ФИПА (Фонд интеграции и профессиональной адаптации), 30–35 процентов – в рамках СИПЖ-2 (Стратегия интеграции в профессиональную жизнь, средний уровень), 55–56 процентов – в рамках программ СИПЖ-1 (Стратегия интеграции в профессиональную жизнь, высший уровень) и ДНО (договор о найме-обучении). Девушки наравне с юношами участвуют в этих программах интеграции в профессиональную жизнь, например в 1997 году 55 процентов – в рамках ФИПА, </w:t>
      </w:r>
      <w:r>
        <w:rPr>
          <w:rStyle w:val="PageNumber"/>
        </w:rPr>
        <w:br/>
        <w:t>35 процентов – в рамках СИПЖ-2, 55 процентов – в рамках СИПЖ-1 и 56 процентов в рамках ДНО.</w:t>
      </w:r>
    </w:p>
    <w:p w:rsidR="00000000" w:rsidRDefault="00000000">
      <w:pPr>
        <w:spacing w:before="240" w:line="240" w:lineRule="auto"/>
        <w:rPr>
          <w:rStyle w:val="PageNumber"/>
          <w:b/>
          <w:sz w:val="28"/>
        </w:rPr>
      </w:pPr>
      <w:r>
        <w:rPr>
          <w:rStyle w:val="PageNumber"/>
          <w:b/>
          <w:sz w:val="28"/>
        </w:rPr>
        <w:t xml:space="preserve">Ш. </w:t>
      </w:r>
      <w:r>
        <w:rPr>
          <w:rStyle w:val="PageNumber"/>
          <w:b/>
          <w:sz w:val="28"/>
          <w:lang w:val="en-US"/>
        </w:rPr>
        <w:tab/>
      </w:r>
      <w:r>
        <w:rPr>
          <w:rStyle w:val="PageNumber"/>
          <w:b/>
          <w:sz w:val="28"/>
        </w:rPr>
        <w:t>Экономически активное женское население</w:t>
      </w:r>
    </w:p>
    <w:p w:rsidR="00000000" w:rsidRDefault="00000000">
      <w:pPr>
        <w:spacing w:before="120" w:line="260" w:lineRule="exact"/>
        <w:rPr>
          <w:rStyle w:val="PageNumber"/>
          <w:b/>
          <w:sz w:val="22"/>
        </w:rPr>
      </w:pPr>
      <w:r>
        <w:rPr>
          <w:rStyle w:val="PageNumber"/>
          <w:b/>
          <w:sz w:val="22"/>
          <w:lang w:val="en-US"/>
        </w:rPr>
        <w:t>III</w:t>
      </w:r>
      <w:r>
        <w:rPr>
          <w:rStyle w:val="PageNumber"/>
          <w:b/>
          <w:sz w:val="22"/>
        </w:rPr>
        <w:t>.1.</w:t>
      </w:r>
      <w:r>
        <w:rPr>
          <w:rStyle w:val="PageNumber"/>
          <w:b/>
          <w:sz w:val="22"/>
        </w:rPr>
        <w:tab/>
        <w:t>Динамика роста экономически активного женского населения</w:t>
      </w:r>
    </w:p>
    <w:p w:rsidR="00000000" w:rsidRDefault="00000000">
      <w:pPr>
        <w:spacing w:after="0"/>
        <w:rPr>
          <w:rStyle w:val="PageNumber"/>
        </w:rPr>
      </w:pPr>
      <w:r>
        <w:rPr>
          <w:rStyle w:val="PageNumber"/>
        </w:rPr>
        <w:t>614.</w:t>
      </w:r>
      <w:r>
        <w:rPr>
          <w:rStyle w:val="PageNumber"/>
        </w:rPr>
        <w:tab/>
        <w:t>Согласно последней переписи населения, проведенной в Тунисе в 1994 году, рост экономически активного населения происходил быстрее общего роста населения страны, ежегодный прирост экономически активного населения составил 2,6 процента, а общий рост населения – 2,3 процента.</w:t>
      </w:r>
    </w:p>
    <w:p w:rsidR="00000000" w:rsidRDefault="00000000">
      <w:pPr>
        <w:rPr>
          <w:rStyle w:val="PageNumber"/>
        </w:rPr>
      </w:pPr>
      <w:r>
        <w:rPr>
          <w:rStyle w:val="PageNumber"/>
        </w:rPr>
        <w:t>615.</w:t>
      </w:r>
      <w:r>
        <w:rPr>
          <w:rStyle w:val="PageNumber"/>
        </w:rPr>
        <w:tab/>
        <w:t>Анализ изменения структуры экономически активного населения в разбивке по полу свидетельствует о тенденции роста доли женщин в экономически активном населении страны в целом. Этот показатель вырос с 18,7 процента в 1975 году до 21,3 процента в 1984 году и до 23,6 процента в 1994 году.</w:t>
      </w:r>
    </w:p>
    <w:p w:rsidR="00000000" w:rsidRDefault="00000000">
      <w:pPr>
        <w:spacing w:before="240" w:after="360"/>
        <w:jc w:val="center"/>
        <w:rPr>
          <w:rStyle w:val="PageNumber"/>
          <w:b/>
        </w:rPr>
      </w:pPr>
      <w:r>
        <w:rPr>
          <w:rStyle w:val="PageNumber"/>
          <w:b/>
        </w:rPr>
        <w:t>Рост экономически активного населения в разбивке по полу (в процентах)</w:t>
      </w:r>
    </w:p>
    <w:tbl>
      <w:tblPr>
        <w:tblW w:w="0" w:type="auto"/>
        <w:jc w:val="center"/>
        <w:tblLayout w:type="fixed"/>
        <w:tblCellMar>
          <w:left w:w="40" w:type="dxa"/>
          <w:right w:w="40" w:type="dxa"/>
        </w:tblCellMar>
        <w:tblLook w:val="0000" w:firstRow="0" w:lastRow="0" w:firstColumn="0" w:lastColumn="0" w:noHBand="0" w:noVBand="0"/>
      </w:tblPr>
      <w:tblGrid>
        <w:gridCol w:w="1700"/>
        <w:gridCol w:w="1418"/>
        <w:gridCol w:w="1418"/>
        <w:gridCol w:w="1418"/>
      </w:tblGrid>
      <w:tr w:rsidR="00000000">
        <w:tblPrEx>
          <w:tblCellMar>
            <w:top w:w="0" w:type="dxa"/>
            <w:bottom w:w="0" w:type="dxa"/>
          </w:tblCellMar>
        </w:tblPrEx>
        <w:trPr>
          <w:trHeight w:val="20"/>
          <w:jc w:val="center"/>
        </w:trPr>
        <w:tc>
          <w:tcPr>
            <w:tcW w:w="1700"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rPr>
                <w:rStyle w:val="PageNumber"/>
                <w:b/>
                <w:sz w:val="18"/>
              </w:rPr>
            </w:pPr>
            <w:r>
              <w:rPr>
                <w:rStyle w:val="PageNumber"/>
                <w:b/>
                <w:sz w:val="18"/>
              </w:rPr>
              <w:t xml:space="preserve">Пол </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b/>
                <w:sz w:val="18"/>
              </w:rPr>
            </w:pPr>
            <w:r>
              <w:rPr>
                <w:rStyle w:val="PageNumber"/>
                <w:b/>
                <w:sz w:val="18"/>
              </w:rPr>
              <w:t>1975 год</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b/>
                <w:sz w:val="18"/>
              </w:rPr>
            </w:pPr>
            <w:r>
              <w:rPr>
                <w:rStyle w:val="PageNumber"/>
                <w:b/>
                <w:sz w:val="18"/>
              </w:rPr>
              <w:t>1984 год</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b/>
                <w:sz w:val="18"/>
              </w:rPr>
            </w:pPr>
            <w:r>
              <w:rPr>
                <w:rStyle w:val="PageNumber"/>
                <w:b/>
                <w:sz w:val="18"/>
              </w:rPr>
              <w:t>1994 год</w:t>
            </w:r>
          </w:p>
        </w:tc>
      </w:tr>
      <w:tr w:rsidR="00000000">
        <w:tblPrEx>
          <w:tblCellMar>
            <w:top w:w="0" w:type="dxa"/>
            <w:bottom w:w="0" w:type="dxa"/>
          </w:tblCellMar>
        </w:tblPrEx>
        <w:trPr>
          <w:trHeight w:val="20"/>
          <w:jc w:val="center"/>
        </w:trPr>
        <w:tc>
          <w:tcPr>
            <w:tcW w:w="1700"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rPr>
                <w:rStyle w:val="PageNumber"/>
                <w:sz w:val="18"/>
              </w:rPr>
            </w:pPr>
            <w:r>
              <w:rPr>
                <w:rStyle w:val="PageNumber"/>
                <w:sz w:val="18"/>
              </w:rPr>
              <w:t>Женщины</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18,7</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21,3</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23,1</w:t>
            </w:r>
          </w:p>
        </w:tc>
      </w:tr>
      <w:tr w:rsidR="00000000">
        <w:tblPrEx>
          <w:tblCellMar>
            <w:top w:w="0" w:type="dxa"/>
            <w:bottom w:w="0" w:type="dxa"/>
          </w:tblCellMar>
        </w:tblPrEx>
        <w:trPr>
          <w:trHeight w:val="20"/>
          <w:jc w:val="center"/>
        </w:trPr>
        <w:tc>
          <w:tcPr>
            <w:tcW w:w="1700"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rPr>
                <w:rStyle w:val="PageNumber"/>
                <w:sz w:val="18"/>
              </w:rPr>
            </w:pPr>
            <w:r>
              <w:rPr>
                <w:rStyle w:val="PageNumber"/>
                <w:sz w:val="18"/>
              </w:rPr>
              <w:t>Мужчины</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81,3</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78,7</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76,9</w:t>
            </w:r>
          </w:p>
        </w:tc>
      </w:tr>
      <w:tr w:rsidR="00000000">
        <w:tblPrEx>
          <w:tblCellMar>
            <w:top w:w="0" w:type="dxa"/>
            <w:bottom w:w="0" w:type="dxa"/>
          </w:tblCellMar>
        </w:tblPrEx>
        <w:trPr>
          <w:trHeight w:val="20"/>
          <w:jc w:val="center"/>
        </w:trPr>
        <w:tc>
          <w:tcPr>
            <w:tcW w:w="1700"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rPr>
                <w:rStyle w:val="PageNumber"/>
                <w:sz w:val="18"/>
              </w:rPr>
            </w:pPr>
            <w:r>
              <w:rPr>
                <w:rStyle w:val="PageNumber"/>
                <w:sz w:val="18"/>
              </w:rPr>
              <w:t>Всего</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120" w:after="120" w:line="220" w:lineRule="exact"/>
              <w:jc w:val="center"/>
              <w:rPr>
                <w:rStyle w:val="PageNumber"/>
                <w:sz w:val="18"/>
              </w:rPr>
            </w:pPr>
            <w:r>
              <w:rPr>
                <w:rStyle w:val="PageNumber"/>
                <w:sz w:val="18"/>
              </w:rPr>
              <w:t>100</w:t>
            </w:r>
          </w:p>
        </w:tc>
      </w:tr>
    </w:tbl>
    <w:p w:rsidR="00000000" w:rsidRDefault="00000000">
      <w:pPr>
        <w:spacing w:before="120" w:line="220" w:lineRule="exact"/>
        <w:ind w:right="1848"/>
        <w:jc w:val="right"/>
        <w:rPr>
          <w:rStyle w:val="PageNumber"/>
          <w:b/>
          <w:sz w:val="18"/>
        </w:rPr>
      </w:pPr>
      <w:r>
        <w:rPr>
          <w:rStyle w:val="PageNumber"/>
          <w:b/>
          <w:sz w:val="18"/>
        </w:rPr>
        <w:t>Источник: Перепись 1994 года, НИС</w:t>
      </w:r>
    </w:p>
    <w:p w:rsidR="00000000" w:rsidRDefault="00000000">
      <w:pPr>
        <w:spacing w:after="280"/>
        <w:rPr>
          <w:rStyle w:val="PageNumber"/>
        </w:rPr>
      </w:pPr>
      <w:r>
        <w:rPr>
          <w:rStyle w:val="PageNumber"/>
        </w:rPr>
        <w:t>616.</w:t>
      </w:r>
      <w:r>
        <w:rPr>
          <w:rStyle w:val="PageNumber"/>
        </w:rPr>
        <w:tab/>
        <w:t>На момент переписи работающее экономически активное население выросло до 2 320 610 человек, из которых 1 785 730 – мужчины и 534 880 – женщины, то есть, соответственно, 76,9 процента и 23,1 процента.</w:t>
      </w:r>
    </w:p>
    <w:p w:rsidR="00000000" w:rsidRDefault="00000000">
      <w:pPr>
        <w:spacing w:after="280"/>
        <w:rPr>
          <w:rStyle w:val="PageNumber"/>
        </w:rPr>
      </w:pPr>
      <w:r>
        <w:rPr>
          <w:rStyle w:val="PageNumber"/>
        </w:rPr>
        <w:t>617.</w:t>
      </w:r>
      <w:r>
        <w:rPr>
          <w:rStyle w:val="PageNumber"/>
        </w:rPr>
        <w:tab/>
        <w:t>Статистические данные показывают некоторое увеличение (с 40,3 процента до 40,5 процента) показателя работающего взрослого населения в период с 1989 по 1994 год, что объясняется ростом показателя трудящихся-женщин (с 16 процентов до 18,7 процента), и некоторое снижение показателя трудящихся-мужчин (с 62,6 процента до 62,1 процента).</w:t>
      </w:r>
    </w:p>
    <w:p w:rsidR="00000000" w:rsidRDefault="00000000">
      <w:pPr>
        <w:spacing w:after="280"/>
        <w:rPr>
          <w:rStyle w:val="PageNumber"/>
        </w:rPr>
      </w:pPr>
      <w:r>
        <w:rPr>
          <w:rStyle w:val="PageNumber"/>
        </w:rPr>
        <w:t>618.</w:t>
      </w:r>
      <w:r>
        <w:rPr>
          <w:rStyle w:val="PageNumber"/>
        </w:rPr>
        <w:tab/>
        <w:t xml:space="preserve">В этом контингенте насчитывается 1 785 730 мужчин и 534 880 женщин, то есть, соответственно, </w:t>
      </w:r>
      <w:r>
        <w:rPr>
          <w:rStyle w:val="PageNumber"/>
        </w:rPr>
        <w:br/>
        <w:t xml:space="preserve">77 процентов и 23 процента от общего числа работающего активного населения против, соответственно, </w:t>
      </w:r>
      <w:r>
        <w:rPr>
          <w:rStyle w:val="PageNumber"/>
        </w:rPr>
        <w:br/>
        <w:t>79,1 процента и 20,9 процента в 1989 году (опрос по вопросам занятости населения) и 21,3 процента по переписи 1984 года.</w:t>
      </w:r>
    </w:p>
    <w:p w:rsidR="00000000" w:rsidRDefault="00000000">
      <w:pPr>
        <w:spacing w:before="240" w:line="260" w:lineRule="exact"/>
        <w:ind w:left="680" w:hanging="680"/>
        <w:jc w:val="left"/>
        <w:rPr>
          <w:rStyle w:val="PageNumber"/>
          <w:b/>
          <w:sz w:val="22"/>
        </w:rPr>
      </w:pPr>
      <w:r>
        <w:rPr>
          <w:rStyle w:val="PageNumber"/>
          <w:b/>
          <w:sz w:val="22"/>
        </w:rPr>
        <w:t>Ш.2.</w:t>
      </w:r>
      <w:r>
        <w:rPr>
          <w:rStyle w:val="PageNumber"/>
          <w:b/>
          <w:sz w:val="22"/>
        </w:rPr>
        <w:tab/>
        <w:t xml:space="preserve">Работающее экономически активное население в разбивке </w:t>
      </w:r>
      <w:r>
        <w:rPr>
          <w:rStyle w:val="PageNumber"/>
          <w:b/>
          <w:sz w:val="22"/>
        </w:rPr>
        <w:br/>
        <w:t>по отраслям деятельности и по положению</w:t>
      </w:r>
    </w:p>
    <w:p w:rsidR="00000000" w:rsidRDefault="00000000">
      <w:pPr>
        <w:spacing w:after="280"/>
        <w:rPr>
          <w:rStyle w:val="PageNumber"/>
        </w:rPr>
      </w:pPr>
      <w:r>
        <w:rPr>
          <w:rStyle w:val="PageNumber"/>
        </w:rPr>
        <w:t>619.</w:t>
      </w:r>
      <w:r>
        <w:rPr>
          <w:rStyle w:val="PageNumber"/>
        </w:rPr>
        <w:tab/>
        <w:t>Контингент трудящихся-женщин вырос с 21,3 процента в 1984 году до 23,1 процента в 1994 году. Это население распределяется следующим образом: 69,7 процента – наемные работницы, 13,4 процента – самостоятельные, 15,1 процента – домашние работницы, 0,9 процента – предприниматели и 0,9 процента ученицы в различных секторах.</w:t>
      </w:r>
    </w:p>
    <w:p w:rsidR="00000000" w:rsidRDefault="00000000">
      <w:pPr>
        <w:spacing w:after="280"/>
        <w:rPr>
          <w:rStyle w:val="PageNumber"/>
        </w:rPr>
      </w:pPr>
      <w:r>
        <w:rPr>
          <w:rStyle w:val="PageNumber"/>
        </w:rPr>
        <w:t>620.</w:t>
      </w:r>
      <w:r>
        <w:rPr>
          <w:rStyle w:val="PageNumber"/>
        </w:rPr>
        <w:tab/>
        <w:t xml:space="preserve">Анализ занятости женщин по секторам, по отраслям деятельности и по статусу, как это следует из приводимой ниже таблицы, показывает, что из числа женщин 7,32 процента – предприниматели, </w:t>
      </w:r>
      <w:r>
        <w:rPr>
          <w:rStyle w:val="PageNumber"/>
        </w:rPr>
        <w:br/>
        <w:t>15,4 процента – самостоятельные работницы, 11,96 процента – наемные работницы, 20,9 процента – ученицы и 33 процента – занятые в неформальном секторе.</w:t>
      </w:r>
    </w:p>
    <w:p w:rsidR="00000000" w:rsidRDefault="00000000">
      <w:pPr>
        <w:spacing w:after="280"/>
        <w:rPr>
          <w:rStyle w:val="PageNumber"/>
        </w:rPr>
      </w:pPr>
      <w:r>
        <w:rPr>
          <w:rStyle w:val="PageNumber"/>
        </w:rPr>
        <w:t>621.</w:t>
      </w:r>
      <w:r>
        <w:rPr>
          <w:rStyle w:val="PageNumber"/>
        </w:rPr>
        <w:tab/>
        <w:t>Экономически активное работающее женское население в 1994 году распределялось по различным секторам следующим образом: сельское хозяйство – 20,4 процента, промышленность – 41,2 процента и административные органы и сфера услуг – 38,4 процента.</w:t>
      </w:r>
    </w:p>
    <w:p w:rsidR="00000000" w:rsidRDefault="00000000">
      <w:pPr>
        <w:spacing w:after="0"/>
        <w:rPr>
          <w:rStyle w:val="PageNumber"/>
        </w:rPr>
      </w:pPr>
      <w:r>
        <w:rPr>
          <w:rStyle w:val="PageNumber"/>
        </w:rPr>
        <w:t>622.</w:t>
      </w:r>
      <w:r>
        <w:rPr>
          <w:rStyle w:val="PageNumber"/>
        </w:rPr>
        <w:tab/>
        <w:t>Динамика занятости женщин по отраслям с 1984 года имеет три основные особенности: снижение показателя в сельском хозяйстве с 24,7 процента в 1984 году до 20,1 процента в 1994 году, снижение показателя в производственной сфере (с 45,7 процента до 39,4 процента) и, напротив, значительное его увеличение в сфере услуг и администрации (с 23,9 процента до 37,6 процента).</w:t>
      </w:r>
    </w:p>
    <w:p w:rsidR="00000000" w:rsidRDefault="00000000">
      <w:pPr>
        <w:jc w:val="center"/>
        <w:rPr>
          <w:rStyle w:val="PageNumber"/>
          <w:b/>
        </w:rPr>
      </w:pPr>
      <w:r>
        <w:rPr>
          <w:rStyle w:val="PageNumber"/>
          <w:b/>
        </w:rPr>
        <w:t>Распределение работающего активного населения в возрасте от 15 лет и старше в разбивке по полу, обычной отрасли деятельности и статусу, в процентах (1994 год)</w:t>
      </w:r>
    </w:p>
    <w:tbl>
      <w:tblPr>
        <w:tblW w:w="0" w:type="auto"/>
        <w:jc w:val="center"/>
        <w:tblLayout w:type="fixed"/>
        <w:tblCellMar>
          <w:left w:w="40" w:type="dxa"/>
          <w:right w:w="40" w:type="dxa"/>
        </w:tblCellMar>
        <w:tblLook w:val="0000" w:firstRow="0" w:lastRow="0" w:firstColumn="0" w:lastColumn="0" w:noHBand="0" w:noVBand="0"/>
      </w:tblPr>
      <w:tblGrid>
        <w:gridCol w:w="1984"/>
        <w:gridCol w:w="1133"/>
        <w:gridCol w:w="1701"/>
        <w:gridCol w:w="1418"/>
        <w:gridCol w:w="1418"/>
        <w:gridCol w:w="1418"/>
      </w:tblGrid>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Профессиональный статус</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Сельское хозяйство</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Самостоятельная деятельность</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Услуги</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Объявленное число</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Всего</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Предприниматели</w:t>
            </w:r>
            <w:r>
              <w:rPr>
                <w:rStyle w:val="PageNumber"/>
                <w:sz w:val="18"/>
              </w:rPr>
              <w:br/>
              <w:t>Мужчины</w:t>
            </w:r>
            <w:r>
              <w:rPr>
                <w:rStyle w:val="PageNumber"/>
                <w:sz w:val="18"/>
              </w:rPr>
              <w:br/>
              <w:t>Женщины</w:t>
            </w:r>
          </w:p>
          <w:p w:rsidR="00000000" w:rsidRDefault="00000000">
            <w:pPr>
              <w:spacing w:after="0" w:line="220" w:lineRule="exact"/>
              <w:jc w:val="left"/>
              <w:rPr>
                <w:rStyle w:val="PageNumber"/>
                <w:sz w:val="18"/>
              </w:rPr>
            </w:pPr>
            <w:r>
              <w:rPr>
                <w:rStyle w:val="PageNumber"/>
                <w:sz w:val="18"/>
              </w:rPr>
              <w:t>Всего</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t xml:space="preserve">96,82 </w:t>
            </w:r>
          </w:p>
          <w:p w:rsidR="00000000" w:rsidRDefault="00000000">
            <w:pPr>
              <w:tabs>
                <w:tab w:val="clear" w:pos="680"/>
                <w:tab w:val="clear" w:pos="1021"/>
                <w:tab w:val="decimal" w:pos="454"/>
              </w:tabs>
              <w:spacing w:after="0" w:line="220" w:lineRule="exact"/>
              <w:rPr>
                <w:rStyle w:val="PageNumber"/>
                <w:sz w:val="18"/>
              </w:rPr>
            </w:pPr>
            <w:r>
              <w:rPr>
                <w:rStyle w:val="PageNumber"/>
                <w:sz w:val="18"/>
              </w:rPr>
              <w:t xml:space="preserve">3,18 </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93,18 </w:t>
            </w:r>
            <w:r>
              <w:rPr>
                <w:rStyle w:val="PageNumber"/>
                <w:sz w:val="18"/>
              </w:rPr>
              <w:br/>
            </w:r>
            <w:r>
              <w:rPr>
                <w:rStyle w:val="PageNumber"/>
                <w:sz w:val="18"/>
              </w:rPr>
              <w:tab/>
              <w:t xml:space="preserve">6,81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tab/>
              <w:t xml:space="preserve">91,19 </w:t>
            </w:r>
            <w:r>
              <w:rPr>
                <w:rStyle w:val="PageNumber"/>
                <w:sz w:val="18"/>
              </w:rPr>
              <w:br/>
            </w:r>
            <w:r>
              <w:rPr>
                <w:rStyle w:val="PageNumber"/>
                <w:sz w:val="18"/>
              </w:rPr>
              <w:tab/>
              <w:t xml:space="preserve">8,81 </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87,00 </w:t>
            </w:r>
            <w:r>
              <w:rPr>
                <w:rStyle w:val="PageNumber"/>
                <w:sz w:val="18"/>
              </w:rPr>
              <w:br/>
            </w:r>
            <w:r>
              <w:rPr>
                <w:rStyle w:val="PageNumber"/>
                <w:sz w:val="18"/>
              </w:rPr>
              <w:tab/>
              <w:t>13,00</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92,68 </w:t>
            </w:r>
            <w:r>
              <w:rPr>
                <w:rStyle w:val="PageNumber"/>
                <w:sz w:val="18"/>
              </w:rPr>
              <w:br/>
            </w:r>
            <w:r>
              <w:rPr>
                <w:rStyle w:val="PageNumber"/>
                <w:sz w:val="18"/>
              </w:rPr>
              <w:tab/>
              <w:t xml:space="preserve">7,32 </w:t>
            </w:r>
          </w:p>
          <w:p w:rsidR="00000000" w:rsidRDefault="00000000">
            <w:pPr>
              <w:tabs>
                <w:tab w:val="decimal" w:pos="680"/>
              </w:tabs>
              <w:spacing w:after="0" w:line="220" w:lineRule="exact"/>
              <w:rPr>
                <w:rStyle w:val="PageNumber"/>
                <w:sz w:val="18"/>
              </w:rPr>
            </w:pPr>
            <w:r>
              <w:rPr>
                <w:rStyle w:val="PageNumber"/>
                <w:sz w:val="18"/>
              </w:rPr>
              <w:tab/>
              <w:t>100</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Самостоятельные работники</w:t>
            </w:r>
            <w:r>
              <w:rPr>
                <w:rStyle w:val="PageNumber"/>
                <w:sz w:val="18"/>
              </w:rPr>
              <w:br/>
              <w:t>Мужчины</w:t>
            </w:r>
            <w:r>
              <w:rPr>
                <w:rStyle w:val="PageNumber"/>
                <w:sz w:val="18"/>
              </w:rPr>
              <w:br/>
              <w:t>Женщины</w:t>
            </w:r>
          </w:p>
          <w:p w:rsidR="00000000" w:rsidRDefault="00000000">
            <w:pPr>
              <w:spacing w:after="0" w:line="220" w:lineRule="exact"/>
              <w:jc w:val="left"/>
              <w:rPr>
                <w:rStyle w:val="PageNumber"/>
                <w:sz w:val="18"/>
              </w:rPr>
            </w:pPr>
            <w:r>
              <w:rPr>
                <w:rStyle w:val="PageNumber"/>
                <w:sz w:val="18"/>
              </w:rPr>
              <w:t>Всего</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r>
            <w:r>
              <w:rPr>
                <w:rStyle w:val="PageNumber"/>
                <w:sz w:val="18"/>
              </w:rPr>
              <w:br/>
              <w:t>88,64</w:t>
            </w:r>
          </w:p>
          <w:p w:rsidR="00000000" w:rsidRDefault="00000000">
            <w:pPr>
              <w:tabs>
                <w:tab w:val="clear" w:pos="680"/>
                <w:tab w:val="clear" w:pos="1021"/>
                <w:tab w:val="decimal" w:pos="454"/>
              </w:tabs>
              <w:spacing w:after="0" w:line="220" w:lineRule="exact"/>
              <w:rPr>
                <w:rStyle w:val="PageNumber"/>
                <w:sz w:val="18"/>
              </w:rPr>
            </w:pPr>
            <w:r>
              <w:rPr>
                <w:rStyle w:val="PageNumber"/>
                <w:sz w:val="18"/>
              </w:rPr>
              <w:t>11,36</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br/>
            </w:r>
            <w:r>
              <w:rPr>
                <w:rStyle w:val="PageNumber"/>
                <w:sz w:val="18"/>
              </w:rPr>
              <w:tab/>
              <w:t xml:space="preserve">59,34 </w:t>
            </w:r>
            <w:r>
              <w:rPr>
                <w:rStyle w:val="PageNumber"/>
                <w:sz w:val="18"/>
              </w:rPr>
              <w:br/>
            </w:r>
            <w:r>
              <w:rPr>
                <w:rStyle w:val="PageNumber"/>
                <w:sz w:val="18"/>
              </w:rPr>
              <w:tab/>
              <w:t xml:space="preserve">40,66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br/>
            </w:r>
            <w:r>
              <w:rPr>
                <w:rStyle w:val="PageNumber"/>
                <w:sz w:val="18"/>
              </w:rPr>
              <w:tab/>
              <w:t xml:space="preserve">93,80 </w:t>
            </w:r>
            <w:r>
              <w:rPr>
                <w:rStyle w:val="PageNumber"/>
                <w:sz w:val="18"/>
              </w:rPr>
              <w:br/>
            </w:r>
            <w:r>
              <w:rPr>
                <w:rStyle w:val="PageNumber"/>
                <w:sz w:val="18"/>
              </w:rPr>
              <w:tab/>
              <w:t xml:space="preserve">6,20 </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br/>
            </w:r>
            <w:r>
              <w:rPr>
                <w:rStyle w:val="PageNumber"/>
                <w:sz w:val="18"/>
              </w:rPr>
              <w:tab/>
              <w:t xml:space="preserve">88,74 </w:t>
            </w:r>
            <w:r>
              <w:rPr>
                <w:rStyle w:val="PageNumber"/>
                <w:sz w:val="18"/>
              </w:rPr>
              <w:br/>
            </w:r>
            <w:r>
              <w:rPr>
                <w:rStyle w:val="PageNumber"/>
                <w:sz w:val="18"/>
              </w:rPr>
              <w:tab/>
              <w:t xml:space="preserve">11,26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br/>
            </w:r>
            <w:r>
              <w:rPr>
                <w:rStyle w:val="PageNumber"/>
                <w:sz w:val="18"/>
              </w:rPr>
              <w:tab/>
              <w:t xml:space="preserve">84,60 </w:t>
            </w:r>
            <w:r>
              <w:rPr>
                <w:rStyle w:val="PageNumber"/>
                <w:sz w:val="18"/>
              </w:rPr>
              <w:br/>
            </w:r>
            <w:r>
              <w:rPr>
                <w:rStyle w:val="PageNumber"/>
                <w:sz w:val="18"/>
              </w:rPr>
              <w:tab/>
              <w:t>15,40</w:t>
            </w:r>
          </w:p>
          <w:p w:rsidR="00000000" w:rsidRDefault="00000000">
            <w:pPr>
              <w:tabs>
                <w:tab w:val="decimal" w:pos="680"/>
              </w:tabs>
              <w:spacing w:after="0" w:line="220" w:lineRule="exact"/>
              <w:rPr>
                <w:rStyle w:val="PageNumber"/>
                <w:sz w:val="18"/>
              </w:rPr>
            </w:pPr>
            <w:r>
              <w:rPr>
                <w:rStyle w:val="PageNumber"/>
                <w:sz w:val="18"/>
              </w:rPr>
              <w:tab/>
              <w:t>100</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Наемные работники Мужчины</w:t>
            </w:r>
            <w:r>
              <w:rPr>
                <w:rStyle w:val="PageNumber"/>
                <w:sz w:val="18"/>
              </w:rPr>
              <w:br/>
              <w:t>Женщины</w:t>
            </w:r>
          </w:p>
          <w:p w:rsidR="00000000" w:rsidRDefault="00000000">
            <w:pPr>
              <w:spacing w:after="0" w:line="220" w:lineRule="exact"/>
              <w:jc w:val="left"/>
              <w:rPr>
                <w:rStyle w:val="PageNumber"/>
                <w:sz w:val="18"/>
              </w:rPr>
            </w:pPr>
            <w:r>
              <w:rPr>
                <w:rStyle w:val="PageNumber"/>
                <w:sz w:val="18"/>
              </w:rPr>
              <w:t>Всего</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t>88,98</w:t>
            </w:r>
          </w:p>
          <w:p w:rsidR="00000000" w:rsidRDefault="00000000">
            <w:pPr>
              <w:tabs>
                <w:tab w:val="clear" w:pos="680"/>
                <w:tab w:val="clear" w:pos="1021"/>
                <w:tab w:val="decimal" w:pos="454"/>
              </w:tabs>
              <w:spacing w:after="0" w:line="220" w:lineRule="exact"/>
              <w:rPr>
                <w:rStyle w:val="PageNumber"/>
                <w:sz w:val="18"/>
              </w:rPr>
            </w:pPr>
            <w:r>
              <w:rPr>
                <w:rStyle w:val="PageNumber"/>
                <w:sz w:val="18"/>
              </w:rPr>
              <w:t>11,02</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75,71 </w:t>
            </w:r>
            <w:r>
              <w:rPr>
                <w:rStyle w:val="PageNumber"/>
                <w:sz w:val="18"/>
              </w:rPr>
              <w:br/>
            </w:r>
            <w:r>
              <w:rPr>
                <w:rStyle w:val="PageNumber"/>
                <w:sz w:val="18"/>
              </w:rPr>
              <w:tab/>
              <w:t xml:space="preserve">24,29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tab/>
              <w:t>75,75</w:t>
            </w:r>
            <w:r>
              <w:rPr>
                <w:rStyle w:val="PageNumber"/>
                <w:sz w:val="18"/>
              </w:rPr>
              <w:br/>
            </w:r>
            <w:r>
              <w:rPr>
                <w:rStyle w:val="PageNumber"/>
                <w:sz w:val="18"/>
              </w:rPr>
              <w:tab/>
              <w:t>24,25</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75,49 </w:t>
            </w:r>
            <w:r>
              <w:rPr>
                <w:rStyle w:val="PageNumber"/>
                <w:sz w:val="18"/>
              </w:rPr>
              <w:br/>
            </w:r>
            <w:r>
              <w:rPr>
                <w:rStyle w:val="PageNumber"/>
                <w:sz w:val="18"/>
              </w:rPr>
              <w:tab/>
              <w:t xml:space="preserve">24,51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88,04 </w:t>
            </w:r>
            <w:r>
              <w:rPr>
                <w:rStyle w:val="PageNumber"/>
                <w:sz w:val="18"/>
              </w:rPr>
              <w:br/>
            </w:r>
            <w:r>
              <w:rPr>
                <w:rStyle w:val="PageNumber"/>
                <w:sz w:val="18"/>
              </w:rPr>
              <w:tab/>
              <w:t xml:space="preserve">11,96 </w:t>
            </w:r>
          </w:p>
          <w:p w:rsidR="00000000" w:rsidRDefault="00000000">
            <w:pPr>
              <w:tabs>
                <w:tab w:val="decimal" w:pos="680"/>
              </w:tabs>
              <w:spacing w:after="0" w:line="220" w:lineRule="exact"/>
              <w:rPr>
                <w:rStyle w:val="PageNumber"/>
                <w:sz w:val="18"/>
              </w:rPr>
            </w:pPr>
            <w:r>
              <w:rPr>
                <w:rStyle w:val="PageNumber"/>
                <w:sz w:val="18"/>
              </w:rPr>
              <w:tab/>
              <w:t>100</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 xml:space="preserve">Ученики </w:t>
            </w:r>
            <w:r>
              <w:rPr>
                <w:rStyle w:val="PageNumber"/>
                <w:sz w:val="18"/>
              </w:rPr>
              <w:br/>
              <w:t>Мужчины</w:t>
            </w:r>
            <w:r>
              <w:rPr>
                <w:rStyle w:val="PageNumber"/>
                <w:sz w:val="18"/>
              </w:rPr>
              <w:br/>
              <w:t>Женщины</w:t>
            </w:r>
            <w:r>
              <w:rPr>
                <w:rStyle w:val="PageNumber"/>
                <w:sz w:val="18"/>
              </w:rPr>
              <w:br/>
              <w:t>Всего</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t>74,07</w:t>
            </w:r>
          </w:p>
          <w:p w:rsidR="00000000" w:rsidRDefault="00000000">
            <w:pPr>
              <w:tabs>
                <w:tab w:val="clear" w:pos="680"/>
                <w:tab w:val="clear" w:pos="1021"/>
                <w:tab w:val="decimal" w:pos="454"/>
              </w:tabs>
              <w:spacing w:after="0" w:line="220" w:lineRule="exact"/>
              <w:rPr>
                <w:rStyle w:val="PageNumber"/>
                <w:sz w:val="18"/>
              </w:rPr>
            </w:pPr>
            <w:r>
              <w:rPr>
                <w:rStyle w:val="PageNumber"/>
                <w:sz w:val="18"/>
              </w:rPr>
              <w:t>25,93</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69,42 </w:t>
            </w:r>
            <w:r>
              <w:rPr>
                <w:rStyle w:val="PageNumber"/>
                <w:sz w:val="18"/>
              </w:rPr>
              <w:br/>
            </w:r>
            <w:r>
              <w:rPr>
                <w:rStyle w:val="PageNumber"/>
                <w:sz w:val="18"/>
              </w:rPr>
              <w:tab/>
              <w:t xml:space="preserve">30,58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tab/>
              <w:t xml:space="preserve">91,24 </w:t>
            </w:r>
            <w:r>
              <w:rPr>
                <w:rStyle w:val="PageNumber"/>
                <w:sz w:val="18"/>
              </w:rPr>
              <w:br/>
            </w:r>
            <w:r>
              <w:rPr>
                <w:rStyle w:val="PageNumber"/>
                <w:sz w:val="18"/>
              </w:rPr>
              <w:tab/>
              <w:t>8,76</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77,34 </w:t>
            </w:r>
            <w:r>
              <w:rPr>
                <w:rStyle w:val="PageNumber"/>
                <w:sz w:val="18"/>
              </w:rPr>
              <w:br/>
            </w:r>
            <w:r>
              <w:rPr>
                <w:rStyle w:val="PageNumber"/>
                <w:sz w:val="18"/>
              </w:rPr>
              <w:tab/>
              <w:t>22,66</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79,10 </w:t>
            </w:r>
            <w:r>
              <w:rPr>
                <w:rStyle w:val="PageNumber"/>
                <w:sz w:val="18"/>
              </w:rPr>
              <w:br/>
            </w:r>
            <w:r>
              <w:rPr>
                <w:rStyle w:val="PageNumber"/>
                <w:sz w:val="18"/>
              </w:rPr>
              <w:tab/>
              <w:t xml:space="preserve">20,90 </w:t>
            </w:r>
          </w:p>
          <w:p w:rsidR="00000000" w:rsidRDefault="00000000">
            <w:pPr>
              <w:tabs>
                <w:tab w:val="decimal" w:pos="680"/>
              </w:tabs>
              <w:spacing w:after="0" w:line="220" w:lineRule="exact"/>
              <w:rPr>
                <w:rStyle w:val="PageNumber"/>
                <w:sz w:val="18"/>
              </w:rPr>
            </w:pPr>
            <w:r>
              <w:rPr>
                <w:rStyle w:val="PageNumber"/>
                <w:sz w:val="18"/>
              </w:rPr>
              <w:tab/>
              <w:t>100</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Необъявленные</w:t>
            </w:r>
            <w:r>
              <w:rPr>
                <w:rStyle w:val="PageNumber"/>
                <w:sz w:val="18"/>
              </w:rPr>
              <w:br/>
              <w:t>Мужчины</w:t>
            </w:r>
            <w:r>
              <w:rPr>
                <w:rStyle w:val="PageNumber"/>
                <w:sz w:val="18"/>
              </w:rPr>
              <w:br/>
              <w:t>Женщины</w:t>
            </w:r>
            <w:r>
              <w:rPr>
                <w:rStyle w:val="PageNumber"/>
                <w:sz w:val="18"/>
              </w:rPr>
              <w:br/>
              <w:t>Всего</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t>60,57</w:t>
            </w:r>
          </w:p>
          <w:p w:rsidR="00000000" w:rsidRDefault="00000000">
            <w:pPr>
              <w:tabs>
                <w:tab w:val="clear" w:pos="680"/>
                <w:tab w:val="clear" w:pos="1021"/>
                <w:tab w:val="decimal" w:pos="454"/>
              </w:tabs>
              <w:spacing w:after="0" w:line="220" w:lineRule="exact"/>
              <w:rPr>
                <w:rStyle w:val="PageNumber"/>
                <w:sz w:val="18"/>
              </w:rPr>
            </w:pPr>
            <w:r>
              <w:rPr>
                <w:rStyle w:val="PageNumber"/>
                <w:sz w:val="18"/>
              </w:rPr>
              <w:t>39,43</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67,47</w:t>
            </w:r>
            <w:r>
              <w:rPr>
                <w:rStyle w:val="PageNumber"/>
                <w:sz w:val="18"/>
              </w:rPr>
              <w:br/>
            </w:r>
            <w:r>
              <w:rPr>
                <w:rStyle w:val="PageNumber"/>
                <w:sz w:val="18"/>
              </w:rPr>
              <w:tab/>
              <w:t xml:space="preserve">32,53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tab/>
              <w:t xml:space="preserve">81,86 </w:t>
            </w:r>
            <w:r>
              <w:rPr>
                <w:rStyle w:val="PageNumber"/>
                <w:sz w:val="18"/>
              </w:rPr>
              <w:br/>
            </w:r>
            <w:r>
              <w:rPr>
                <w:rStyle w:val="PageNumber"/>
                <w:sz w:val="18"/>
              </w:rPr>
              <w:tab/>
              <w:t xml:space="preserve">18,14 </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66,47 </w:t>
            </w:r>
            <w:r>
              <w:rPr>
                <w:rStyle w:val="PageNumber"/>
                <w:sz w:val="18"/>
              </w:rPr>
              <w:br/>
            </w:r>
            <w:r>
              <w:rPr>
                <w:rStyle w:val="PageNumber"/>
                <w:sz w:val="18"/>
              </w:rPr>
              <w:tab/>
              <w:t xml:space="preserve">33,53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66,91 </w:t>
            </w:r>
            <w:r>
              <w:rPr>
                <w:rStyle w:val="PageNumber"/>
                <w:sz w:val="18"/>
              </w:rPr>
              <w:br/>
            </w:r>
            <w:r>
              <w:rPr>
                <w:rStyle w:val="PageNumber"/>
                <w:sz w:val="18"/>
              </w:rPr>
              <w:tab/>
              <w:t>33,09</w:t>
            </w:r>
          </w:p>
          <w:p w:rsidR="00000000" w:rsidRDefault="00000000">
            <w:pPr>
              <w:tabs>
                <w:tab w:val="decimal" w:pos="680"/>
              </w:tabs>
              <w:spacing w:after="0" w:line="220" w:lineRule="exact"/>
              <w:rPr>
                <w:rStyle w:val="PageNumber"/>
                <w:sz w:val="18"/>
              </w:rPr>
            </w:pPr>
            <w:r>
              <w:rPr>
                <w:rStyle w:val="PageNumber"/>
                <w:sz w:val="18"/>
              </w:rPr>
              <w:tab/>
              <w:t>100</w:t>
            </w:r>
          </w:p>
        </w:tc>
      </w:tr>
      <w:tr w:rsidR="00000000">
        <w:tblPrEx>
          <w:tblCellMar>
            <w:top w:w="0" w:type="dxa"/>
            <w:bottom w:w="0" w:type="dxa"/>
          </w:tblCellMar>
        </w:tblPrEx>
        <w:trPr>
          <w:trHeight w:val="20"/>
          <w:jc w:val="center"/>
        </w:trPr>
        <w:tc>
          <w:tcPr>
            <w:tcW w:w="1984" w:type="dxa"/>
            <w:tcBorders>
              <w:top w:val="single" w:sz="6" w:space="0" w:color="auto"/>
              <w:left w:val="single" w:sz="6" w:space="0" w:color="auto"/>
              <w:bottom w:val="single" w:sz="6" w:space="0" w:color="auto"/>
              <w:right w:val="single" w:sz="6" w:space="0" w:color="auto"/>
            </w:tcBorders>
          </w:tcPr>
          <w:p w:rsidR="00000000" w:rsidRDefault="00000000">
            <w:pPr>
              <w:spacing w:after="0" w:line="220" w:lineRule="exact"/>
              <w:jc w:val="left"/>
              <w:rPr>
                <w:rStyle w:val="PageNumber"/>
                <w:sz w:val="18"/>
              </w:rPr>
            </w:pPr>
            <w:r>
              <w:rPr>
                <w:rStyle w:val="PageNumber"/>
                <w:sz w:val="18"/>
              </w:rPr>
              <w:t>Итого</w:t>
            </w:r>
            <w:r>
              <w:rPr>
                <w:rStyle w:val="PageNumber"/>
                <w:sz w:val="18"/>
              </w:rPr>
              <w:br/>
              <w:t>Мужчины</w:t>
            </w:r>
            <w:r>
              <w:rPr>
                <w:rStyle w:val="PageNumber"/>
                <w:sz w:val="18"/>
              </w:rPr>
              <w:br/>
              <w:t>Женщины</w:t>
            </w:r>
            <w:r>
              <w:rPr>
                <w:rStyle w:val="PageNumber"/>
                <w:sz w:val="18"/>
              </w:rPr>
              <w:br/>
              <w:t xml:space="preserve">Всего </w:t>
            </w:r>
          </w:p>
        </w:tc>
        <w:tc>
          <w:tcPr>
            <w:tcW w:w="1133"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454"/>
              </w:tabs>
              <w:spacing w:after="0" w:line="220" w:lineRule="exact"/>
              <w:rPr>
                <w:rStyle w:val="PageNumber"/>
                <w:sz w:val="18"/>
              </w:rPr>
            </w:pPr>
            <w:r>
              <w:rPr>
                <w:rStyle w:val="PageNumber"/>
                <w:sz w:val="18"/>
              </w:rPr>
              <w:br/>
              <w:t>78,59</w:t>
            </w:r>
          </w:p>
          <w:p w:rsidR="00000000" w:rsidRDefault="00000000">
            <w:pPr>
              <w:tabs>
                <w:tab w:val="clear" w:pos="680"/>
                <w:tab w:val="clear" w:pos="1021"/>
                <w:tab w:val="decimal" w:pos="454"/>
              </w:tabs>
              <w:spacing w:after="0" w:line="220" w:lineRule="exact"/>
              <w:rPr>
                <w:rStyle w:val="PageNumber"/>
                <w:sz w:val="18"/>
              </w:rPr>
            </w:pPr>
            <w:r>
              <w:rPr>
                <w:rStyle w:val="PageNumber"/>
                <w:sz w:val="18"/>
              </w:rPr>
              <w:t>21,41</w:t>
            </w:r>
          </w:p>
          <w:p w:rsidR="00000000" w:rsidRDefault="00000000">
            <w:pPr>
              <w:tabs>
                <w:tab w:val="clear" w:pos="680"/>
                <w:tab w:val="clear" w:pos="1021"/>
                <w:tab w:val="decimal" w:pos="454"/>
              </w:tabs>
              <w:spacing w:after="0" w:line="220" w:lineRule="exact"/>
              <w:rPr>
                <w:rStyle w:val="PageNumber"/>
                <w:sz w:val="18"/>
              </w:rPr>
            </w:pPr>
            <w:r>
              <w:rPr>
                <w:rStyle w:val="PageNumber"/>
                <w:sz w:val="18"/>
              </w:rPr>
              <w:t>100</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72,86 </w:t>
            </w:r>
            <w:r>
              <w:rPr>
                <w:rStyle w:val="PageNumber"/>
                <w:sz w:val="18"/>
              </w:rPr>
              <w:br/>
            </w:r>
            <w:r>
              <w:rPr>
                <w:rStyle w:val="PageNumber"/>
                <w:sz w:val="18"/>
              </w:rPr>
              <w:tab/>
              <w:t xml:space="preserve">27,14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decimal" w:pos="622"/>
              </w:tabs>
              <w:spacing w:after="0" w:line="220" w:lineRule="exact"/>
              <w:rPr>
                <w:rStyle w:val="PageNumber"/>
                <w:sz w:val="18"/>
              </w:rPr>
            </w:pPr>
            <w:r>
              <w:rPr>
                <w:rStyle w:val="PageNumber"/>
                <w:sz w:val="18"/>
              </w:rPr>
              <w:br/>
            </w:r>
            <w:r>
              <w:rPr>
                <w:rStyle w:val="PageNumber"/>
                <w:sz w:val="18"/>
              </w:rPr>
              <w:tab/>
              <w:t xml:space="preserve">79,55 </w:t>
            </w:r>
            <w:r>
              <w:rPr>
                <w:rStyle w:val="PageNumber"/>
                <w:sz w:val="18"/>
              </w:rPr>
              <w:br/>
            </w:r>
            <w:r>
              <w:rPr>
                <w:rStyle w:val="PageNumber"/>
                <w:sz w:val="18"/>
              </w:rPr>
              <w:tab/>
              <w:t xml:space="preserve">20,45 </w:t>
            </w:r>
          </w:p>
          <w:p w:rsidR="00000000" w:rsidRDefault="00000000">
            <w:pPr>
              <w:tabs>
                <w:tab w:val="clear" w:pos="680"/>
                <w:tab w:val="decimal" w:pos="622"/>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73,92 </w:t>
            </w:r>
            <w:r>
              <w:rPr>
                <w:rStyle w:val="PageNumber"/>
                <w:sz w:val="18"/>
              </w:rPr>
              <w:br/>
            </w:r>
            <w:r>
              <w:rPr>
                <w:rStyle w:val="PageNumber"/>
                <w:sz w:val="18"/>
              </w:rPr>
              <w:tab/>
              <w:t xml:space="preserve">26,08 </w:t>
            </w:r>
          </w:p>
          <w:p w:rsidR="00000000" w:rsidRDefault="00000000">
            <w:pPr>
              <w:tabs>
                <w:tab w:val="decimal" w:pos="680"/>
              </w:tabs>
              <w:spacing w:after="0" w:line="220" w:lineRule="exact"/>
              <w:rPr>
                <w:rStyle w:val="PageNumber"/>
                <w:sz w:val="18"/>
              </w:rPr>
            </w:pPr>
            <w:r>
              <w:rPr>
                <w:rStyle w:val="PageNumber"/>
                <w:sz w:val="18"/>
              </w:rPr>
              <w:tab/>
              <w:t>100</w:t>
            </w:r>
          </w:p>
        </w:tc>
        <w:tc>
          <w:tcPr>
            <w:tcW w:w="1418" w:type="dxa"/>
            <w:tcBorders>
              <w:top w:val="single" w:sz="6" w:space="0" w:color="auto"/>
              <w:left w:val="single" w:sz="6" w:space="0" w:color="auto"/>
              <w:bottom w:val="single" w:sz="6" w:space="0" w:color="auto"/>
              <w:right w:val="single" w:sz="6" w:space="0" w:color="auto"/>
            </w:tcBorders>
          </w:tcPr>
          <w:p w:rsidR="00000000" w:rsidRDefault="00000000">
            <w:pPr>
              <w:tabs>
                <w:tab w:val="decimal" w:pos="680"/>
              </w:tabs>
              <w:spacing w:after="0" w:line="220" w:lineRule="exact"/>
              <w:rPr>
                <w:rStyle w:val="PageNumber"/>
                <w:sz w:val="18"/>
              </w:rPr>
            </w:pPr>
            <w:r>
              <w:rPr>
                <w:rStyle w:val="PageNumber"/>
                <w:sz w:val="18"/>
              </w:rPr>
              <w:br/>
            </w:r>
            <w:r>
              <w:rPr>
                <w:rStyle w:val="PageNumber"/>
                <w:sz w:val="18"/>
              </w:rPr>
              <w:tab/>
              <w:t xml:space="preserve">76,95 </w:t>
            </w:r>
            <w:r>
              <w:rPr>
                <w:rStyle w:val="PageNumber"/>
                <w:sz w:val="18"/>
              </w:rPr>
              <w:br/>
            </w:r>
            <w:r>
              <w:rPr>
                <w:rStyle w:val="PageNumber"/>
                <w:sz w:val="18"/>
              </w:rPr>
              <w:tab/>
              <w:t xml:space="preserve">23,05 </w:t>
            </w:r>
          </w:p>
          <w:p w:rsidR="00000000" w:rsidRDefault="00000000">
            <w:pPr>
              <w:tabs>
                <w:tab w:val="decimal" w:pos="680"/>
              </w:tabs>
              <w:spacing w:after="0" w:line="220" w:lineRule="exact"/>
              <w:rPr>
                <w:rStyle w:val="PageNumber"/>
                <w:sz w:val="18"/>
              </w:rPr>
            </w:pPr>
            <w:r>
              <w:rPr>
                <w:rStyle w:val="PageNumber"/>
                <w:sz w:val="18"/>
              </w:rPr>
              <w:tab/>
              <w:t>100</w:t>
            </w:r>
          </w:p>
        </w:tc>
      </w:tr>
    </w:tbl>
    <w:p w:rsidR="00000000" w:rsidRDefault="00000000">
      <w:pPr>
        <w:spacing w:before="120" w:line="220" w:lineRule="exact"/>
        <w:ind w:right="290"/>
        <w:jc w:val="right"/>
        <w:rPr>
          <w:rStyle w:val="PageNumber"/>
          <w:b/>
          <w:sz w:val="18"/>
        </w:rPr>
      </w:pPr>
      <w:r>
        <w:rPr>
          <w:rStyle w:val="PageNumber"/>
          <w:b/>
          <w:sz w:val="18"/>
        </w:rPr>
        <w:t>Источник: Перепись 1994 года, НИС</w:t>
      </w:r>
    </w:p>
    <w:p w:rsidR="00000000" w:rsidRDefault="00000000">
      <w:pPr>
        <w:spacing w:before="120" w:line="260" w:lineRule="exact"/>
        <w:rPr>
          <w:rStyle w:val="PageNumber"/>
          <w:b/>
          <w:sz w:val="22"/>
        </w:rPr>
      </w:pPr>
      <w:r>
        <w:rPr>
          <w:rStyle w:val="PageNumber"/>
          <w:b/>
          <w:sz w:val="22"/>
        </w:rPr>
        <w:t>Ш.3.</w:t>
      </w:r>
      <w:r>
        <w:rPr>
          <w:rStyle w:val="PageNumber"/>
          <w:b/>
          <w:sz w:val="22"/>
        </w:rPr>
        <w:tab/>
        <w:t>Экономическая активность женщин по социальным группам</w:t>
      </w:r>
    </w:p>
    <w:p w:rsidR="00000000" w:rsidRDefault="00000000">
      <w:pPr>
        <w:rPr>
          <w:rStyle w:val="PageNumber"/>
        </w:rPr>
      </w:pPr>
      <w:r>
        <w:rPr>
          <w:rStyle w:val="PageNumber"/>
        </w:rPr>
        <w:t>623.</w:t>
      </w:r>
      <w:r>
        <w:rPr>
          <w:rStyle w:val="PageNumber"/>
        </w:rPr>
        <w:tab/>
        <w:t>Экономически активное население в разбивке по социальным группам выглядит следующим образом: 65,6 процента — городское население и 34,4 процента — сельское. Что касается экономически активного женского населения, то свыше 70 процентов его принадлежит к городскому населению.</w:t>
      </w:r>
    </w:p>
    <w:p w:rsidR="00000000" w:rsidRDefault="00000000">
      <w:pPr>
        <w:rPr>
          <w:rStyle w:val="PageNumber"/>
        </w:rPr>
      </w:pPr>
      <w:r>
        <w:rPr>
          <w:rStyle w:val="PageNumber"/>
        </w:rPr>
        <w:t>624.</w:t>
      </w:r>
      <w:r>
        <w:rPr>
          <w:rStyle w:val="PageNumber"/>
        </w:rPr>
        <w:tab/>
        <w:t>24,6 процента трудящихся-женщин проживают в городе, а в сельской местности – только 20 процентов. Однако доля трудящихся-женщин в сельской местности выросла по сравнению с 1989 годом, когда она составляла 17,6 процента.</w:t>
      </w:r>
    </w:p>
    <w:p w:rsidR="00000000" w:rsidRDefault="00000000">
      <w:pPr>
        <w:rPr>
          <w:rStyle w:val="PageNumber"/>
        </w:rPr>
      </w:pPr>
      <w:r>
        <w:rPr>
          <w:rStyle w:val="PageNumber"/>
        </w:rPr>
        <w:t>625.</w:t>
      </w:r>
      <w:r>
        <w:rPr>
          <w:rStyle w:val="PageNumber"/>
        </w:rPr>
        <w:tab/>
        <w:t>Официальные статистические данные, касающиеся занятости женщин, однако, не отражают исчерпывающим образом подлинное положение в области занятости женщин, поскольку недостаточно учитываются сезонная работа, домашний труд и работа в семейном фермерском хозяйстве.</w:t>
      </w:r>
    </w:p>
    <w:p w:rsidR="00000000" w:rsidRDefault="00000000">
      <w:pPr>
        <w:spacing w:before="120"/>
        <w:rPr>
          <w:rStyle w:val="PageNumber"/>
          <w:b/>
          <w:sz w:val="22"/>
        </w:rPr>
      </w:pPr>
      <w:r>
        <w:rPr>
          <w:rStyle w:val="PageNumber"/>
          <w:b/>
          <w:sz w:val="22"/>
        </w:rPr>
        <w:t>Ш.4.</w:t>
      </w:r>
      <w:r>
        <w:rPr>
          <w:rStyle w:val="PageNumber"/>
          <w:b/>
          <w:sz w:val="22"/>
        </w:rPr>
        <w:tab/>
        <w:t>Женщина и безработица</w:t>
      </w:r>
    </w:p>
    <w:p w:rsidR="00000000" w:rsidRDefault="00000000">
      <w:pPr>
        <w:rPr>
          <w:rStyle w:val="PageNumber"/>
        </w:rPr>
      </w:pPr>
      <w:r>
        <w:rPr>
          <w:rStyle w:val="PageNumber"/>
        </w:rPr>
        <w:t>626.</w:t>
      </w:r>
      <w:r>
        <w:rPr>
          <w:rStyle w:val="PageNumber"/>
        </w:rPr>
        <w:tab/>
        <w:t xml:space="preserve">Безработное население в возрасте от 18 до 59 лет на момент переписи 1994 года составляло </w:t>
      </w:r>
      <w:r>
        <w:rPr>
          <w:rStyle w:val="PageNumber"/>
        </w:rPr>
        <w:br/>
        <w:t>378 406 человек, в том числе 279 640 мужчин и 98 760 женщин, то есть 73,9 процента и 26,1 процента, соответственно.</w:t>
      </w:r>
    </w:p>
    <w:p w:rsidR="00000000" w:rsidRDefault="00000000">
      <w:pPr>
        <w:spacing w:after="120"/>
        <w:rPr>
          <w:rStyle w:val="PageNumber"/>
        </w:rPr>
      </w:pPr>
      <w:r>
        <w:rPr>
          <w:rStyle w:val="PageNumber"/>
        </w:rPr>
        <w:t>627.</w:t>
      </w:r>
      <w:r>
        <w:rPr>
          <w:rStyle w:val="PageNumber"/>
        </w:rPr>
        <w:tab/>
        <w:t xml:space="preserve">Показатель безработицы в 1994 году составлял 15,6 процента по всему экономически активному населению, в том числе мужчины – 15 процентов и женщины – 17,2 процента. В 1989 году показатель безработицы был равен 15,3 процента, в том числе мужчины составляли 13,9 процента и женщины – </w:t>
      </w:r>
      <w:r>
        <w:rPr>
          <w:rStyle w:val="PageNumber"/>
        </w:rPr>
        <w:br/>
        <w:t>20,9 процента.</w:t>
      </w:r>
    </w:p>
    <w:p w:rsidR="00000000" w:rsidRDefault="00000000">
      <w:pPr>
        <w:jc w:val="center"/>
        <w:rPr>
          <w:rStyle w:val="PageNumber"/>
          <w:b/>
        </w:rPr>
      </w:pPr>
      <w:r>
        <w:rPr>
          <w:rStyle w:val="PageNumber"/>
          <w:b/>
        </w:rPr>
        <w:t>Динамика безработицы в разбивке по полу ( в процентах)</w:t>
      </w:r>
    </w:p>
    <w:tbl>
      <w:tblPr>
        <w:tblW w:w="0" w:type="auto"/>
        <w:jc w:val="center"/>
        <w:tblLayout w:type="fixed"/>
        <w:tblCellMar>
          <w:left w:w="40" w:type="dxa"/>
          <w:right w:w="40" w:type="dxa"/>
        </w:tblCellMar>
        <w:tblLook w:val="0000" w:firstRow="0" w:lastRow="0" w:firstColumn="0" w:lastColumn="0" w:noHBand="0" w:noVBand="0"/>
      </w:tblPr>
      <w:tblGrid>
        <w:gridCol w:w="1701"/>
        <w:gridCol w:w="1701"/>
        <w:gridCol w:w="1701"/>
      </w:tblGrid>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b/>
                <w:sz w:val="18"/>
              </w:rPr>
            </w:pPr>
            <w:r>
              <w:rPr>
                <w:rStyle w:val="PageNumber"/>
                <w:b/>
                <w:sz w:val="18"/>
              </w:rPr>
              <w:t>Пол</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1989 год</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1994 год</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Мужчины</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13,9</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15,0</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Женщины</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20,9</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17,2</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Всего</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15,3</w:t>
            </w:r>
          </w:p>
        </w:tc>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sz w:val="18"/>
              </w:rPr>
            </w:pPr>
            <w:r>
              <w:rPr>
                <w:rStyle w:val="PageNumber"/>
                <w:sz w:val="18"/>
              </w:rPr>
              <w:t>15,6</w:t>
            </w:r>
          </w:p>
        </w:tc>
      </w:tr>
    </w:tbl>
    <w:p w:rsidR="00000000" w:rsidRDefault="00000000">
      <w:pPr>
        <w:spacing w:before="120" w:line="220" w:lineRule="exact"/>
        <w:ind w:right="2274"/>
        <w:jc w:val="right"/>
        <w:rPr>
          <w:rStyle w:val="PageNumber"/>
          <w:b/>
          <w:sz w:val="18"/>
        </w:rPr>
      </w:pPr>
      <w:r>
        <w:rPr>
          <w:rStyle w:val="PageNumber"/>
          <w:b/>
          <w:sz w:val="18"/>
        </w:rPr>
        <w:t>Источник: Перепись 1994 года, НИС</w:t>
      </w:r>
    </w:p>
    <w:p w:rsidR="00000000" w:rsidRDefault="00000000">
      <w:pPr>
        <w:rPr>
          <w:rStyle w:val="PageNumber"/>
        </w:rPr>
      </w:pPr>
      <w:r>
        <w:rPr>
          <w:rStyle w:val="PageNumber"/>
        </w:rPr>
        <w:t>628.</w:t>
      </w:r>
      <w:r>
        <w:rPr>
          <w:rStyle w:val="PageNumber"/>
        </w:rPr>
        <w:tab/>
        <w:t xml:space="preserve">Из общего числа безработных 72,2 процента (в 1994 году) являются неграмотными или имеют образование на уровне начальной школы. Хотя этот показатель снизился с 1984 года, когда он составлял </w:t>
      </w:r>
      <w:r>
        <w:rPr>
          <w:rStyle w:val="PageNumber"/>
        </w:rPr>
        <w:br/>
        <w:t>80,1 процента, он остается основной характеристикой безработицы в Тунисе.</w:t>
      </w:r>
    </w:p>
    <w:p w:rsidR="00000000" w:rsidRDefault="00000000">
      <w:pPr>
        <w:jc w:val="center"/>
        <w:rPr>
          <w:rStyle w:val="PageNumber"/>
          <w:b/>
        </w:rPr>
      </w:pPr>
      <w:r>
        <w:rPr>
          <w:rStyle w:val="PageNumber"/>
          <w:b/>
        </w:rPr>
        <w:t>Показатель безработицы в разбивке по уровню образования и полу (1994 год) (в процентах)</w:t>
      </w:r>
    </w:p>
    <w:tbl>
      <w:tblPr>
        <w:tblW w:w="0" w:type="auto"/>
        <w:jc w:val="center"/>
        <w:tblLayout w:type="fixed"/>
        <w:tblCellMar>
          <w:left w:w="40" w:type="dxa"/>
          <w:right w:w="40" w:type="dxa"/>
        </w:tblCellMar>
        <w:tblLook w:val="0000" w:firstRow="0" w:lastRow="0" w:firstColumn="0" w:lastColumn="0" w:noHBand="0" w:noVBand="0"/>
      </w:tblPr>
      <w:tblGrid>
        <w:gridCol w:w="2262"/>
        <w:gridCol w:w="1136"/>
        <w:gridCol w:w="1136"/>
        <w:gridCol w:w="1136"/>
      </w:tblGrid>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b/>
                <w:sz w:val="18"/>
              </w:rPr>
            </w:pPr>
            <w:r>
              <w:rPr>
                <w:rStyle w:val="PageNumber"/>
                <w:b/>
                <w:sz w:val="18"/>
              </w:rPr>
              <w:t>Уровень образования</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Мужчины</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Женщины</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Всего</w:t>
            </w:r>
          </w:p>
        </w:tc>
      </w:tr>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Нет</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16,7</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19,8</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17,6</w:t>
            </w:r>
          </w:p>
        </w:tc>
      </w:tr>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Начальное</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17,6</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21,4</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18,3</w:t>
            </w:r>
          </w:p>
        </w:tc>
      </w:tr>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Среднее</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12,8</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14</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13,1</w:t>
            </w:r>
          </w:p>
        </w:tc>
      </w:tr>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Высшее</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3,3</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3,7</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13,1</w:t>
            </w:r>
          </w:p>
        </w:tc>
      </w:tr>
      <w:tr w:rsidR="00000000">
        <w:tblPrEx>
          <w:tblCellMar>
            <w:top w:w="0" w:type="dxa"/>
            <w:bottom w:w="0" w:type="dxa"/>
          </w:tblCellMar>
        </w:tblPrEx>
        <w:trPr>
          <w:trHeight w:val="20"/>
          <w:jc w:val="center"/>
        </w:trPr>
        <w:tc>
          <w:tcPr>
            <w:tcW w:w="226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Итого</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15,0</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17,02</w:t>
            </w:r>
          </w:p>
        </w:tc>
        <w:tc>
          <w:tcPr>
            <w:tcW w:w="1136"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397"/>
              <w:jc w:val="right"/>
              <w:rPr>
                <w:rStyle w:val="PageNumber"/>
                <w:sz w:val="18"/>
              </w:rPr>
            </w:pPr>
            <w:r>
              <w:rPr>
                <w:rStyle w:val="PageNumber"/>
                <w:sz w:val="18"/>
              </w:rPr>
              <w:t>15,6</w:t>
            </w:r>
          </w:p>
        </w:tc>
      </w:tr>
    </w:tbl>
    <w:p w:rsidR="00000000" w:rsidRDefault="00000000">
      <w:pPr>
        <w:spacing w:before="120" w:line="220" w:lineRule="exact"/>
        <w:ind w:right="1990"/>
        <w:jc w:val="right"/>
        <w:rPr>
          <w:rStyle w:val="PageNumber"/>
          <w:b/>
          <w:sz w:val="18"/>
        </w:rPr>
      </w:pPr>
      <w:r>
        <w:rPr>
          <w:rStyle w:val="PageNumber"/>
          <w:b/>
          <w:sz w:val="18"/>
        </w:rPr>
        <w:t>Источник: Перепись 1994 года, НИС</w:t>
      </w:r>
    </w:p>
    <w:p w:rsidR="00000000" w:rsidRDefault="00000000">
      <w:pPr>
        <w:spacing w:line="240" w:lineRule="auto"/>
        <w:rPr>
          <w:rStyle w:val="PageNumber"/>
          <w:b/>
          <w:sz w:val="28"/>
        </w:rPr>
      </w:pPr>
      <w:r>
        <w:rPr>
          <w:rStyle w:val="PageNumber"/>
          <w:b/>
          <w:sz w:val="28"/>
        </w:rPr>
        <w:t>IV.</w:t>
      </w:r>
      <w:r>
        <w:rPr>
          <w:rStyle w:val="PageNumber"/>
          <w:b/>
          <w:sz w:val="28"/>
        </w:rPr>
        <w:tab/>
        <w:t>Женщины и рынок занятости</w:t>
      </w:r>
    </w:p>
    <w:p w:rsidR="00000000" w:rsidRDefault="00000000">
      <w:pPr>
        <w:rPr>
          <w:rStyle w:val="PageNumber"/>
        </w:rPr>
      </w:pPr>
      <w:r>
        <w:rPr>
          <w:rStyle w:val="PageNumber"/>
        </w:rPr>
        <w:t>629.</w:t>
      </w:r>
      <w:r>
        <w:rPr>
          <w:rStyle w:val="PageNumber"/>
        </w:rPr>
        <w:tab/>
        <w:t>Положение на рынке занятости, находящемся в ведении бюро по трудоустройству, которые охватывают лишь 30 процентов запросов, показывает, что в период 1994–1997 годов процентная доля запросов о трудоустройстве женщин колебалась между 33,3 процента (1993 год) и 38,7 процента (1997 год).</w:t>
      </w:r>
    </w:p>
    <w:p w:rsidR="00000000" w:rsidRDefault="00000000">
      <w:pPr>
        <w:rPr>
          <w:rStyle w:val="PageNumber"/>
        </w:rPr>
      </w:pPr>
      <w:r>
        <w:rPr>
          <w:rStyle w:val="PageNumber"/>
        </w:rPr>
        <w:t>630.</w:t>
      </w:r>
      <w:r>
        <w:rPr>
          <w:rStyle w:val="PageNumber"/>
        </w:rPr>
        <w:tab/>
        <w:t>Положение в отношении удовлетворения запросов о трудоустройстве женщин изменялось в сторону роста, о чем свидетельствует показатель 53,36 процента в 1997 году против 29,4 процента в 1993 году.</w:t>
      </w:r>
    </w:p>
    <w:p w:rsidR="00000000" w:rsidRDefault="00000000">
      <w:pPr>
        <w:spacing w:before="120" w:line="240" w:lineRule="auto"/>
        <w:rPr>
          <w:rStyle w:val="PageNumber"/>
          <w:b/>
          <w:sz w:val="28"/>
        </w:rPr>
      </w:pPr>
      <w:r>
        <w:rPr>
          <w:rStyle w:val="PageNumber"/>
          <w:b/>
          <w:sz w:val="28"/>
        </w:rPr>
        <w:t>V.</w:t>
      </w:r>
      <w:r>
        <w:rPr>
          <w:rStyle w:val="PageNumber"/>
          <w:b/>
          <w:sz w:val="28"/>
        </w:rPr>
        <w:tab/>
        <w:t>Женщины и предпринимательство</w:t>
      </w:r>
    </w:p>
    <w:p w:rsidR="00000000" w:rsidRDefault="00000000">
      <w:pPr>
        <w:rPr>
          <w:rStyle w:val="PageNumber"/>
        </w:rPr>
      </w:pPr>
      <w:r>
        <w:rPr>
          <w:rStyle w:val="PageNumber"/>
        </w:rPr>
        <w:t>631.</w:t>
      </w:r>
      <w:r>
        <w:rPr>
          <w:rStyle w:val="PageNumber"/>
        </w:rPr>
        <w:tab/>
        <w:t>Согласно национальной переписи населения в Тунисе существует 4800 женских предприятий. Это в большинстве своем микропредприятия, которыми управляют женщины и в которых занято 100 тыс. человек. По секторам эти предприятия распределены следующим образом: 85 процентов – промышленное и кустарное производство, 8 процентов – торговля и 7 процентов – сфера услуг.</w:t>
      </w:r>
    </w:p>
    <w:p w:rsidR="00000000" w:rsidRDefault="00000000">
      <w:pPr>
        <w:rPr>
          <w:rStyle w:val="PageNumber"/>
        </w:rPr>
      </w:pPr>
      <w:r>
        <w:rPr>
          <w:rStyle w:val="PageNumber"/>
        </w:rPr>
        <w:t>632.</w:t>
      </w:r>
      <w:r>
        <w:rPr>
          <w:rStyle w:val="PageNumber"/>
        </w:rPr>
        <w:tab/>
        <w:t>Из общего количества 218 предприятий, в которые инвестировано 11 118 млн. динаров, четыре предприятия, управляемые женщинами, участвовали в национальной программе по повышению уровня индустриализации предприятий. Это предприятия текстильной, пищевой, электротехнической и фармацевтической промышленности. К тому же два из них были включены в экспериментальную программу по индустриализации (в них 963 рабочих места).</w:t>
      </w:r>
    </w:p>
    <w:p w:rsidR="00000000" w:rsidRDefault="00000000">
      <w:pPr>
        <w:spacing w:after="180"/>
        <w:rPr>
          <w:rStyle w:val="PageNumber"/>
        </w:rPr>
      </w:pPr>
      <w:r>
        <w:rPr>
          <w:rStyle w:val="PageNumber"/>
        </w:rPr>
        <w:t>633.</w:t>
      </w:r>
      <w:r>
        <w:rPr>
          <w:rStyle w:val="PageNumber"/>
        </w:rPr>
        <w:tab/>
        <w:t>Женщины всегда являлись инвесторами микропредприятий. И только в последние десять лет они получили возможность финансирования из фондов промышленного и сельскохозяйственного развития, то есть из расчета 5 процентов из Фонда содействия и децентрализации промышленности (ФОПРОДИ), 14 процентов из Национального фонда развития ремесел и мелких промыслов (ФОНАПРА) и 3,3 процента из Агентства по пропаганде инвестиций в сельское хозяйство.</w:t>
      </w:r>
    </w:p>
    <w:p w:rsidR="00000000" w:rsidRDefault="00000000">
      <w:pPr>
        <w:spacing w:after="180"/>
        <w:rPr>
          <w:rStyle w:val="PageNumber"/>
        </w:rPr>
      </w:pPr>
      <w:r>
        <w:rPr>
          <w:rStyle w:val="PageNumber"/>
        </w:rPr>
        <w:t>634.</w:t>
      </w:r>
      <w:r>
        <w:rPr>
          <w:rStyle w:val="PageNumber"/>
        </w:rPr>
        <w:tab/>
        <w:t xml:space="preserve">Трудности, связанные с выполнением обычных условий для получения кредита, а именно представление гарантий, требуемых банками, которые управляют этими фондами, отсутствие необходимой квалификации для разработки проектов, которые бы заинтересовали банки, и т. д., отныне уже не являются препятствиями, мешающими женщинам пользоваться услугами этих фондов. Постепенное создание новых механизмов содействия микропредприятиям дает большой толчок развитию женского предпринимательства. </w:t>
      </w:r>
    </w:p>
    <w:p w:rsidR="00000000" w:rsidRDefault="00000000">
      <w:pPr>
        <w:spacing w:after="180"/>
        <w:rPr>
          <w:rStyle w:val="PageNumber"/>
        </w:rPr>
      </w:pPr>
      <w:r>
        <w:rPr>
          <w:rStyle w:val="PageNumber"/>
        </w:rPr>
        <w:t>635.</w:t>
      </w:r>
      <w:r>
        <w:rPr>
          <w:rStyle w:val="PageNumber"/>
        </w:rPr>
        <w:tab/>
        <w:t xml:space="preserve">В рамках Национального фонда развития ремесел и мелких промыслов (ФОНАПРА) число профессиональных удостоверений, выданных женщинам за период с 1993 по 1998 год, увеличилось с 37 865 до 62 464, что составляет 85 процентов от общего числа выданных удостоверений. </w:t>
      </w:r>
    </w:p>
    <w:p w:rsidR="00000000" w:rsidRDefault="00000000">
      <w:pPr>
        <w:spacing w:after="180"/>
        <w:rPr>
          <w:rStyle w:val="PageNumber"/>
        </w:rPr>
      </w:pPr>
      <w:r>
        <w:rPr>
          <w:rStyle w:val="PageNumber"/>
        </w:rPr>
        <w:t>636.</w:t>
      </w:r>
      <w:r>
        <w:rPr>
          <w:rStyle w:val="PageNumber"/>
        </w:rPr>
        <w:tab/>
        <w:t>Новые возможности интегрирования женщин в экономику открыл созданный в 1997 году Тунисский банк солидарности (ТБС), который отменил условие наличия достаточных гарантий и установил собственные критерии предоставления кредитов, включающие серьезные намерения и компетентность инициатора проекта, а также убедительные обоснования проекта.</w:t>
      </w:r>
    </w:p>
    <w:p w:rsidR="00000000" w:rsidRDefault="00000000">
      <w:pPr>
        <w:spacing w:after="180"/>
        <w:rPr>
          <w:rStyle w:val="PageNumber"/>
        </w:rPr>
      </w:pPr>
      <w:r>
        <w:rPr>
          <w:rStyle w:val="PageNumber"/>
        </w:rPr>
        <w:t>637.</w:t>
      </w:r>
      <w:r>
        <w:rPr>
          <w:rStyle w:val="PageNumber"/>
        </w:rPr>
        <w:tab/>
        <w:t>Со времени создания ТБС и до конца 1999 года женщины использовали эти возможности для финансирования 27,1 процента проектов, то есть 5988 проектов из общего числа 22 095 проектов. В основном это были молодые женщины в возрасте от 18 до 29 лет (47,7 процента).</w:t>
      </w:r>
    </w:p>
    <w:p w:rsidR="00000000" w:rsidRDefault="00000000">
      <w:pPr>
        <w:spacing w:after="180"/>
        <w:rPr>
          <w:rStyle w:val="PageNumber"/>
        </w:rPr>
      </w:pPr>
      <w:r>
        <w:rPr>
          <w:rStyle w:val="PageNumber"/>
        </w:rPr>
        <w:t>638.</w:t>
      </w:r>
      <w:r>
        <w:rPr>
          <w:rStyle w:val="PageNumber"/>
        </w:rPr>
        <w:tab/>
        <w:t>В начале 90-х годов Министерство профессионального образования и занятости разработало программу развития микропредприятий, управление которой было поручено Тунисскому агентству занятости, которое создало аппарат управления, включающий службы и подразделения на уровне региональных и местных бюро по трудоустройству. Заинтересованные женщины могли получить помощь в области информации и ориентации для составления своих досье по техническим вопросам и по вопросам получения кредитов.</w:t>
      </w:r>
    </w:p>
    <w:p w:rsidR="00000000" w:rsidRDefault="00000000">
      <w:pPr>
        <w:spacing w:after="200"/>
        <w:rPr>
          <w:rStyle w:val="PageNumber"/>
        </w:rPr>
      </w:pPr>
      <w:r>
        <w:rPr>
          <w:rStyle w:val="PageNumber"/>
        </w:rPr>
        <w:t>639.</w:t>
      </w:r>
      <w:r>
        <w:rPr>
          <w:rStyle w:val="PageNumber"/>
        </w:rPr>
        <w:tab/>
        <w:t>Процентная доля женщин, воспользовавшихся программой Агентства профессиональной подготовки и занятости, увеличилась с 18 процентов в 1993 году до 30,5 процента в 1997 году в различных секторах, но главным образом в текстильной, пищевой, кожевенной, обувной и деревообрабатывающей промышленности, а также в сфере услуг.</w:t>
      </w:r>
    </w:p>
    <w:p w:rsidR="00000000" w:rsidRDefault="00000000">
      <w:pPr>
        <w:spacing w:before="120" w:after="180" w:line="240" w:lineRule="auto"/>
        <w:rPr>
          <w:rStyle w:val="PageNumber"/>
          <w:b/>
          <w:sz w:val="28"/>
        </w:rPr>
      </w:pPr>
      <w:r>
        <w:rPr>
          <w:rStyle w:val="PageNumber"/>
          <w:b/>
          <w:sz w:val="28"/>
        </w:rPr>
        <w:t>VI.</w:t>
      </w:r>
      <w:r>
        <w:rPr>
          <w:rStyle w:val="PageNumber"/>
          <w:b/>
          <w:sz w:val="28"/>
        </w:rPr>
        <w:tab/>
        <w:t>Профессиональная подготовка</w:t>
      </w:r>
    </w:p>
    <w:p w:rsidR="00000000" w:rsidRDefault="00000000">
      <w:pPr>
        <w:spacing w:after="180"/>
        <w:rPr>
          <w:rStyle w:val="PageNumber"/>
          <w:b/>
          <w:sz w:val="22"/>
        </w:rPr>
      </w:pPr>
      <w:r>
        <w:rPr>
          <w:rStyle w:val="PageNumber"/>
          <w:b/>
          <w:sz w:val="22"/>
        </w:rPr>
        <w:t>VI.1.</w:t>
      </w:r>
      <w:r>
        <w:rPr>
          <w:rStyle w:val="PageNumber"/>
          <w:b/>
          <w:sz w:val="22"/>
        </w:rPr>
        <w:tab/>
        <w:t>Формы подготовки</w:t>
      </w:r>
    </w:p>
    <w:p w:rsidR="00000000" w:rsidRDefault="00000000">
      <w:pPr>
        <w:spacing w:after="80"/>
        <w:rPr>
          <w:rStyle w:val="PageNumber"/>
        </w:rPr>
      </w:pPr>
      <w:r>
        <w:rPr>
          <w:rStyle w:val="PageNumber"/>
        </w:rPr>
        <w:t>640.</w:t>
      </w:r>
      <w:r>
        <w:rPr>
          <w:rStyle w:val="PageNumber"/>
        </w:rPr>
        <w:tab/>
        <w:t>Профессиональная подготовка благодаря использованию различных методов отвечает потребностям широкой категории претендентов и претенденток, уровень образования которых варьируется от базовой школы (девять лет обучения) до 7-го класса средней школы, а также полуграмотных молодых людей. Система профессиональной подготовки предлагает три формы обучения:</w:t>
      </w:r>
    </w:p>
    <w:p w:rsidR="00000000" w:rsidRDefault="00000000">
      <w:pPr>
        <w:spacing w:after="80"/>
        <w:ind w:left="680" w:hanging="680"/>
        <w:rPr>
          <w:rStyle w:val="PageNumber"/>
        </w:rPr>
      </w:pPr>
      <w:r>
        <w:rPr>
          <w:rStyle w:val="PageNumber"/>
        </w:rPr>
        <w:t>–</w:t>
      </w:r>
      <w:r>
        <w:rPr>
          <w:rStyle w:val="PageNumber"/>
        </w:rPr>
        <w:tab/>
        <w:t>Ученичество, регулируемое контрактом, введенным Кодексом законов о труде, с учетом потребностей юношей и девушек в возрасте от 15 до 20 лет. К этой группе относятся как неуспевающие учащиеся базовой школы, так и учащиеся более высокого уровня. Такая форма обучения предполагает подготовку исключительно на предприятии и дополняется преподаванием теоретических и профессиональных дисциплин для повышения уровня знаний учащихся.</w:t>
      </w:r>
    </w:p>
    <w:p w:rsidR="00000000" w:rsidRDefault="00000000">
      <w:pPr>
        <w:spacing w:after="0"/>
        <w:ind w:left="680" w:hanging="680"/>
        <w:rPr>
          <w:rStyle w:val="PageNumber"/>
          <w:spacing w:val="-2"/>
        </w:rPr>
      </w:pPr>
      <w:r>
        <w:rPr>
          <w:rStyle w:val="PageNumber"/>
        </w:rPr>
        <w:t>–</w:t>
      </w:r>
      <w:r>
        <w:rPr>
          <w:rStyle w:val="PageNumber"/>
        </w:rPr>
        <w:tab/>
      </w:r>
      <w:r>
        <w:rPr>
          <w:rStyle w:val="PageNumber"/>
          <w:spacing w:val="-2"/>
        </w:rPr>
        <w:t>Начальную подготовку, предназначенную для молодых людей, закончивших базовую школу и ориентирующихся на систему профессиональной подготовки, или для молодых людей, успешно прошедших по конкурсу вступительные экзамены в центры профессиональной подготовки (принимаются учащиеся со следующих уровней образования: базовая школа, 5-й, 6-й и 7-й классы средней школы и лица, имеющие степень бакалавра). Эта форма обучения позволяет получить дипломы профессиональной подготовки (ДПП), техника высшей квалификации (ДТВК) и профессионального техника (ДПТ).</w:t>
      </w:r>
    </w:p>
    <w:p w:rsidR="00000000" w:rsidRDefault="00000000">
      <w:pPr>
        <w:rPr>
          <w:rStyle w:val="PageNumber"/>
        </w:rPr>
      </w:pPr>
      <w:r>
        <w:rPr>
          <w:rStyle w:val="PageNumber"/>
        </w:rPr>
        <w:t>641.</w:t>
      </w:r>
      <w:r>
        <w:rPr>
          <w:rStyle w:val="PageNumber"/>
        </w:rPr>
        <w:tab/>
        <w:t>Непрерывное образование в рамках повышения квалификации трудящихся направлено на совершенствование их профессиональной компетенции. Реформа 1993 года, благодаря системе скидок с налога на профессиональную подготовку, дала возможность определить соответствующие рамки развития непрерывного образования, необходимость которого была вызвана быстрыми темпами технологического развития и потребностью обеспечить конкурентоспособность предприятий.</w:t>
      </w:r>
    </w:p>
    <w:p w:rsidR="00000000" w:rsidRDefault="00000000">
      <w:pPr>
        <w:spacing w:after="180" w:line="260" w:lineRule="exact"/>
        <w:rPr>
          <w:rStyle w:val="PageNumber"/>
          <w:b/>
          <w:sz w:val="22"/>
        </w:rPr>
      </w:pPr>
      <w:r>
        <w:rPr>
          <w:rStyle w:val="PageNumber"/>
          <w:b/>
          <w:sz w:val="22"/>
        </w:rPr>
        <w:t>VI.2.</w:t>
      </w:r>
      <w:r>
        <w:rPr>
          <w:rStyle w:val="PageNumber"/>
          <w:b/>
          <w:sz w:val="22"/>
        </w:rPr>
        <w:tab/>
        <w:t>Различные операторы системы профессиональной подготовки</w:t>
      </w:r>
    </w:p>
    <w:p w:rsidR="00000000" w:rsidRDefault="00000000">
      <w:pPr>
        <w:spacing w:after="180"/>
        <w:rPr>
          <w:rStyle w:val="PageNumber"/>
        </w:rPr>
      </w:pPr>
      <w:r>
        <w:rPr>
          <w:rStyle w:val="PageNumber"/>
        </w:rPr>
        <w:t>642.</w:t>
      </w:r>
      <w:r>
        <w:rPr>
          <w:rStyle w:val="PageNumber"/>
        </w:rPr>
        <w:tab/>
        <w:t xml:space="preserve">В целом система профессиональной подготовки открыта для лиц обоих полов, учебные заведения обычно рассчитаны на совместное обучение, за исключением нескольких ведомственных учебных заведений, подчиняющихся Министерству сельского хозяйства или Министерству промышленности или находящихся в ведении НПО, в частности НСТЖ. Последовательность системы профессиональной подготовки обеспечивают различные операторы: государственный сектор (35,8 процента), частный сектор (44,8 процента) и НСТЖ </w:t>
      </w:r>
      <w:r>
        <w:rPr>
          <w:rStyle w:val="PageNumber"/>
        </w:rPr>
        <w:br/>
        <w:t>(19,4 процента).</w:t>
      </w:r>
    </w:p>
    <w:p w:rsidR="00000000" w:rsidRDefault="00000000">
      <w:pPr>
        <w:spacing w:after="180"/>
        <w:rPr>
          <w:rStyle w:val="PageNumber"/>
        </w:rPr>
      </w:pPr>
      <w:r>
        <w:rPr>
          <w:rStyle w:val="PageNumber"/>
        </w:rPr>
        <w:t>643.</w:t>
      </w:r>
      <w:r>
        <w:rPr>
          <w:rStyle w:val="PageNumber"/>
        </w:rPr>
        <w:tab/>
        <w:t>Помимо центров подготовки, открытых для мужчин и женщин, в ведении Министерства профессионального образования и занятости находятся 13 центров для сельских девушек, которые расположены в сельских районах и обычно имеют общежитие.</w:t>
      </w:r>
    </w:p>
    <w:p w:rsidR="00000000" w:rsidRDefault="00000000">
      <w:pPr>
        <w:rPr>
          <w:rStyle w:val="PageNumber"/>
        </w:rPr>
      </w:pPr>
      <w:r>
        <w:rPr>
          <w:rStyle w:val="PageNumber"/>
        </w:rPr>
        <w:t>644.</w:t>
      </w:r>
      <w:r>
        <w:rPr>
          <w:rStyle w:val="PageNumber"/>
        </w:rPr>
        <w:tab/>
        <w:t>В центры НСТЖ, получающие от Министерства профессиональной подготовки и занятости техническую и методическую помощь, принимаются в первую очередь женщины из сельских и пригородных районов, и предполагается, что они будут работать в своих родных местах; главной задачей центров является привитие учащимся технических навыков с целью их экономической адаптации.</w:t>
      </w:r>
    </w:p>
    <w:p w:rsidR="00000000" w:rsidRDefault="00000000">
      <w:pPr>
        <w:spacing w:after="180" w:line="260" w:lineRule="exact"/>
        <w:rPr>
          <w:rStyle w:val="PageNumber"/>
          <w:b/>
          <w:sz w:val="22"/>
        </w:rPr>
      </w:pPr>
      <w:r>
        <w:rPr>
          <w:rStyle w:val="PageNumber"/>
          <w:b/>
          <w:sz w:val="22"/>
        </w:rPr>
        <w:t>VI.3.</w:t>
      </w:r>
      <w:r>
        <w:rPr>
          <w:rStyle w:val="PageNumber"/>
          <w:b/>
          <w:sz w:val="22"/>
        </w:rPr>
        <w:tab/>
        <w:t>Итоговая оценка профессиональной подготовки (1992–1997 годы)</w:t>
      </w:r>
    </w:p>
    <w:p w:rsidR="00000000" w:rsidRDefault="00000000">
      <w:pPr>
        <w:spacing w:after="180"/>
        <w:rPr>
          <w:rStyle w:val="PageNumber"/>
        </w:rPr>
      </w:pPr>
      <w:r>
        <w:rPr>
          <w:rStyle w:val="PageNumber"/>
        </w:rPr>
        <w:t>645.</w:t>
      </w:r>
      <w:r>
        <w:rPr>
          <w:rStyle w:val="PageNumber"/>
        </w:rPr>
        <w:tab/>
        <w:t>В период с 1992 по 1997 год в национальной системе подготовки кадров в государственных учебных заведениях прошли обучение 144 279 девушек против 90 тыс. с 1986 по 1992 год, то есть 65 419 девушек получили подготовку по трем формам обучения (ученичество, начальная подготовка и повышение квалификации), 57 тыс. девушек проходили обучение в частных учебных заведениях и 21 860 – в структурах НПО, главным участником которых является НСТЖ.</w:t>
      </w:r>
    </w:p>
    <w:p w:rsidR="00000000" w:rsidRDefault="00000000">
      <w:pPr>
        <w:spacing w:after="180"/>
        <w:rPr>
          <w:rStyle w:val="PageNumber"/>
          <w:spacing w:val="-2"/>
        </w:rPr>
      </w:pPr>
      <w:r>
        <w:rPr>
          <w:rStyle w:val="PageNumber"/>
        </w:rPr>
        <w:t>646.</w:t>
      </w:r>
      <w:r>
        <w:rPr>
          <w:rStyle w:val="PageNumber"/>
        </w:rPr>
        <w:tab/>
      </w:r>
      <w:r>
        <w:rPr>
          <w:rStyle w:val="PageNumber"/>
          <w:spacing w:val="-2"/>
        </w:rPr>
        <w:t xml:space="preserve">Независимо от сектора или оператора итог последних лет в области профессиональной подготовки можно считать положительным, учитывая, что были удовлетворены потребности заказчиков в квалифицированной рабочей силе, в технических работниках и работницах, которых было подготовлено 7359 человек в секторальных центрах профессиональной подготовки (доклад ТАПП 1997 год). Эти центры готовят главным образом профессиональных техников (ДПТ) и техников высшей квалификации (ДТВК) по различным специальностям. </w:t>
      </w:r>
    </w:p>
    <w:p w:rsidR="00000000" w:rsidRDefault="00000000">
      <w:pPr>
        <w:jc w:val="center"/>
        <w:rPr>
          <w:rStyle w:val="PageNumber"/>
          <w:b/>
        </w:rPr>
      </w:pPr>
      <w:r>
        <w:rPr>
          <w:rStyle w:val="PageNumber"/>
          <w:b/>
        </w:rPr>
        <w:t>Дипломы о профессиональной подготовке в секторах промышленности и услуг</w:t>
      </w:r>
    </w:p>
    <w:tbl>
      <w:tblPr>
        <w:tblW w:w="0" w:type="auto"/>
        <w:tblInd w:w="2" w:type="dxa"/>
        <w:tblLayout w:type="fixed"/>
        <w:tblCellMar>
          <w:left w:w="40" w:type="dxa"/>
          <w:right w:w="40" w:type="dxa"/>
        </w:tblCellMar>
        <w:tblLook w:val="0000" w:firstRow="0" w:lastRow="0" w:firstColumn="0" w:lastColumn="0" w:noHBand="0" w:noVBand="0"/>
      </w:tblPr>
      <w:tblGrid>
        <w:gridCol w:w="1022"/>
        <w:gridCol w:w="517"/>
        <w:gridCol w:w="748"/>
        <w:gridCol w:w="517"/>
        <w:gridCol w:w="748"/>
        <w:gridCol w:w="517"/>
        <w:gridCol w:w="748"/>
        <w:gridCol w:w="517"/>
        <w:gridCol w:w="806"/>
        <w:gridCol w:w="517"/>
        <w:gridCol w:w="806"/>
        <w:gridCol w:w="517"/>
        <w:gridCol w:w="806"/>
        <w:gridCol w:w="853"/>
      </w:tblGrid>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Год</w:t>
            </w:r>
          </w:p>
        </w:tc>
        <w:tc>
          <w:tcPr>
            <w:tcW w:w="1265"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1992</w:t>
            </w:r>
          </w:p>
        </w:tc>
        <w:tc>
          <w:tcPr>
            <w:tcW w:w="1265"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1993</w:t>
            </w:r>
          </w:p>
        </w:tc>
        <w:tc>
          <w:tcPr>
            <w:tcW w:w="1265"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1994</w:t>
            </w:r>
          </w:p>
        </w:tc>
        <w:tc>
          <w:tcPr>
            <w:tcW w:w="1323"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1995</w:t>
            </w:r>
          </w:p>
        </w:tc>
        <w:tc>
          <w:tcPr>
            <w:tcW w:w="1323"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1996</w:t>
            </w:r>
          </w:p>
        </w:tc>
        <w:tc>
          <w:tcPr>
            <w:tcW w:w="1323" w:type="dxa"/>
            <w:gridSpan w:val="2"/>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1997</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right="-57"/>
              <w:jc w:val="center"/>
              <w:rPr>
                <w:rStyle w:val="PageNumber"/>
                <w:b/>
                <w:sz w:val="16"/>
              </w:rPr>
            </w:pPr>
            <w:r>
              <w:rPr>
                <w:rStyle w:val="PageNumber"/>
                <w:b/>
                <w:sz w:val="16"/>
              </w:rPr>
              <w:t>1992–1997</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sz w:val="16"/>
              </w:rPr>
            </w:pPr>
            <w:r>
              <w:rPr>
                <w:rStyle w:val="PageNumber"/>
                <w:sz w:val="16"/>
              </w:rPr>
              <w:t>Уровень подготовки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девушки</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всего девушки</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sz w:val="16"/>
              </w:rPr>
            </w:pPr>
            <w:r>
              <w:rPr>
                <w:rStyle w:val="PageNumber"/>
                <w:sz w:val="16"/>
              </w:rPr>
              <w:t>Диплом/</w:t>
            </w:r>
            <w:r>
              <w:rPr>
                <w:rStyle w:val="PageNumber"/>
                <w:sz w:val="16"/>
              </w:rPr>
              <w:br/>
              <w:t>ученичество</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3 091</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663</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424</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215</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sz w:val="16"/>
              </w:rPr>
            </w:pPr>
            <w:r>
              <w:rPr>
                <w:rStyle w:val="PageNumber"/>
                <w:sz w:val="16"/>
              </w:rPr>
              <w:t>2 172</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1</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sz w:val="16"/>
              </w:rPr>
            </w:pPr>
            <w:r>
              <w:rPr>
                <w:rStyle w:val="PageNumber"/>
                <w:sz w:val="16"/>
              </w:rPr>
              <w:t>879</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0" w:line="180" w:lineRule="exact"/>
              <w:jc w:val="left"/>
              <w:rPr>
                <w:rStyle w:val="PageNumber"/>
                <w:sz w:val="16"/>
              </w:rPr>
            </w:pPr>
            <w:r>
              <w:rPr>
                <w:rStyle w:val="PageNumber"/>
                <w:sz w:val="16"/>
              </w:rPr>
              <w:t>Диплом/</w:t>
            </w:r>
          </w:p>
          <w:p w:rsidR="00000000" w:rsidRDefault="00000000">
            <w:pPr>
              <w:spacing w:after="40" w:line="180" w:lineRule="exact"/>
              <w:jc w:val="left"/>
              <w:rPr>
                <w:rStyle w:val="PageNumber"/>
                <w:sz w:val="16"/>
              </w:rPr>
            </w:pPr>
            <w:r>
              <w:rPr>
                <w:rStyle w:val="PageNumber"/>
                <w:sz w:val="16"/>
              </w:rPr>
              <w:t>начальная подготовка</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1 178</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 xml:space="preserve">61 </w:t>
            </w:r>
          </w:p>
          <w:p w:rsidR="00000000" w:rsidRDefault="00000000">
            <w:pPr>
              <w:spacing w:before="40" w:after="40" w:line="180" w:lineRule="exact"/>
              <w:jc w:val="center"/>
              <w:rPr>
                <w:rStyle w:val="PageNumber"/>
                <w:sz w:val="16"/>
              </w:rPr>
            </w:pPr>
            <w:r>
              <w:rPr>
                <w:rStyle w:val="PageNumber"/>
                <w:sz w:val="16"/>
              </w:rPr>
              <w:t>5,1%</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4 218</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701 </w:t>
            </w:r>
          </w:p>
          <w:p w:rsidR="00000000" w:rsidRDefault="00000000">
            <w:pPr>
              <w:spacing w:before="40" w:after="40" w:line="180" w:lineRule="exact"/>
              <w:jc w:val="center"/>
              <w:rPr>
                <w:rStyle w:val="PageNumber"/>
                <w:sz w:val="16"/>
              </w:rPr>
            </w:pPr>
            <w:r>
              <w:rPr>
                <w:rStyle w:val="PageNumber"/>
                <w:sz w:val="16"/>
              </w:rPr>
              <w:t>16,6%</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sz w:val="16"/>
              </w:rPr>
            </w:pPr>
            <w:r>
              <w:rPr>
                <w:rStyle w:val="PageNumber"/>
                <w:sz w:val="16"/>
              </w:rPr>
              <w:t>4 245</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1 880 </w:t>
            </w:r>
          </w:p>
          <w:p w:rsidR="00000000" w:rsidRDefault="00000000">
            <w:pPr>
              <w:spacing w:before="40" w:after="40" w:line="180" w:lineRule="exact"/>
              <w:jc w:val="center"/>
              <w:rPr>
                <w:rStyle w:val="PageNumber"/>
                <w:sz w:val="16"/>
              </w:rPr>
            </w:pPr>
            <w:r>
              <w:rPr>
                <w:rStyle w:val="PageNumber"/>
                <w:sz w:val="16"/>
              </w:rPr>
              <w:t>44,3%</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sz w:val="16"/>
              </w:rPr>
            </w:pPr>
            <w:r>
              <w:rPr>
                <w:rStyle w:val="PageNumber"/>
                <w:sz w:val="16"/>
              </w:rPr>
              <w:t>2 642</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sz w:val="16"/>
              </w:rPr>
            </w:pPr>
            <w:r>
              <w:rPr>
                <w:rStyle w:val="PageNumber"/>
                <w:sz w:val="16"/>
              </w:rPr>
              <w:t>ДПТ</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1 178</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392 </w:t>
            </w:r>
          </w:p>
          <w:p w:rsidR="00000000" w:rsidRDefault="00000000">
            <w:pPr>
              <w:spacing w:before="40" w:after="40" w:line="180" w:lineRule="exact"/>
              <w:jc w:val="center"/>
              <w:rPr>
                <w:rStyle w:val="PageNumber"/>
                <w:sz w:val="16"/>
              </w:rPr>
            </w:pPr>
            <w:r>
              <w:rPr>
                <w:rStyle w:val="PageNumber"/>
                <w:sz w:val="16"/>
              </w:rPr>
              <w:t>33,8%</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1 306</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473 </w:t>
            </w:r>
          </w:p>
          <w:p w:rsidR="00000000" w:rsidRDefault="00000000">
            <w:pPr>
              <w:spacing w:before="40" w:after="40" w:line="180" w:lineRule="exact"/>
              <w:jc w:val="center"/>
              <w:rPr>
                <w:rStyle w:val="PageNumber"/>
                <w:sz w:val="16"/>
              </w:rPr>
            </w:pPr>
            <w:r>
              <w:rPr>
                <w:rStyle w:val="PageNumber"/>
                <w:sz w:val="16"/>
              </w:rPr>
              <w:t>36,2%</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sz w:val="16"/>
              </w:rPr>
            </w:pPr>
            <w:r>
              <w:rPr>
                <w:rStyle w:val="PageNumber"/>
                <w:sz w:val="16"/>
              </w:rPr>
              <w:t>6 051</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1 609</w:t>
            </w:r>
          </w:p>
          <w:p w:rsidR="00000000" w:rsidRDefault="00000000">
            <w:pPr>
              <w:spacing w:before="40" w:after="40" w:line="180" w:lineRule="exact"/>
              <w:jc w:val="center"/>
              <w:rPr>
                <w:rStyle w:val="PageNumber"/>
                <w:sz w:val="16"/>
              </w:rPr>
            </w:pPr>
            <w:r>
              <w:rPr>
                <w:rStyle w:val="PageNumber"/>
                <w:sz w:val="16"/>
              </w:rPr>
              <w:t>26,6%</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sz w:val="16"/>
              </w:rPr>
            </w:pPr>
            <w:r>
              <w:rPr>
                <w:rStyle w:val="PageNumber"/>
                <w:sz w:val="16"/>
              </w:rPr>
              <w:t>2 642</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sz w:val="16"/>
              </w:rPr>
            </w:pPr>
            <w:r>
              <w:rPr>
                <w:rStyle w:val="PageNumber"/>
                <w:sz w:val="16"/>
              </w:rPr>
              <w:t>ДТВК</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lang w:val="en-US"/>
              </w:rPr>
              <w:t>–</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lang w:val="en-US"/>
              </w:rPr>
              <w:t>–</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40</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24</w:t>
            </w:r>
          </w:p>
          <w:p w:rsidR="00000000" w:rsidRDefault="00000000">
            <w:pPr>
              <w:spacing w:before="40" w:after="40" w:line="180" w:lineRule="exact"/>
              <w:jc w:val="center"/>
              <w:rPr>
                <w:rStyle w:val="PageNumber"/>
                <w:sz w:val="16"/>
              </w:rPr>
            </w:pPr>
            <w:r>
              <w:rPr>
                <w:rStyle w:val="PageNumber"/>
                <w:sz w:val="16"/>
              </w:rPr>
              <w:t>60%</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r>
              <w:rPr>
                <w:rStyle w:val="PageNumber"/>
                <w:sz w:val="16"/>
              </w:rPr>
              <w:t>297</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142 </w:t>
            </w:r>
          </w:p>
          <w:p w:rsidR="00000000" w:rsidRDefault="00000000">
            <w:pPr>
              <w:spacing w:before="40" w:after="40" w:line="180" w:lineRule="exact"/>
              <w:jc w:val="center"/>
              <w:rPr>
                <w:rStyle w:val="PageNumber"/>
                <w:sz w:val="16"/>
              </w:rPr>
            </w:pPr>
            <w:r>
              <w:rPr>
                <w:rStyle w:val="PageNumber"/>
                <w:sz w:val="16"/>
              </w:rPr>
              <w:t>47,8%</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sz w:val="16"/>
              </w:rPr>
            </w:pPr>
            <w:r>
              <w:rPr>
                <w:rStyle w:val="PageNumber"/>
                <w:sz w:val="16"/>
              </w:rPr>
              <w:t>556</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lang w:val="en-US"/>
              </w:rPr>
            </w:pPr>
            <w:r>
              <w:rPr>
                <w:rStyle w:val="PageNumber"/>
                <w:sz w:val="16"/>
              </w:rPr>
              <w:t xml:space="preserve">237 </w:t>
            </w:r>
          </w:p>
          <w:p w:rsidR="00000000" w:rsidRDefault="00000000">
            <w:pPr>
              <w:spacing w:before="40" w:after="40" w:line="180" w:lineRule="exact"/>
              <w:jc w:val="center"/>
              <w:rPr>
                <w:rStyle w:val="PageNumber"/>
                <w:sz w:val="16"/>
              </w:rPr>
            </w:pPr>
            <w:r>
              <w:rPr>
                <w:rStyle w:val="PageNumber"/>
                <w:sz w:val="16"/>
              </w:rPr>
              <w:t>42,6%</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sz w:val="16"/>
              </w:rPr>
            </w:pPr>
            <w:r>
              <w:rPr>
                <w:rStyle w:val="PageNumber"/>
                <w:sz w:val="16"/>
              </w:rPr>
              <w:t>403</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b/>
                <w:sz w:val="16"/>
              </w:rPr>
            </w:pPr>
            <w:r>
              <w:rPr>
                <w:rStyle w:val="PageNumber"/>
                <w:b/>
                <w:sz w:val="16"/>
              </w:rPr>
              <w:t>ИТОГО</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5 683</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926</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6 719</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1 141</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5 630</w:t>
            </w: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1 320</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b/>
                <w:sz w:val="16"/>
              </w:rPr>
            </w:pPr>
            <w:r>
              <w:rPr>
                <w:rStyle w:val="PageNumber"/>
                <w:b/>
                <w:sz w:val="16"/>
              </w:rPr>
              <w:t>5 487</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1 140</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b/>
                <w:sz w:val="16"/>
              </w:rPr>
            </w:pPr>
            <w:r>
              <w:rPr>
                <w:rStyle w:val="PageNumber"/>
                <w:b/>
                <w:sz w:val="16"/>
              </w:rPr>
              <w:t>5 245</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1 531</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b/>
                <w:sz w:val="16"/>
              </w:rPr>
            </w:pPr>
            <w:r>
              <w:rPr>
                <w:rStyle w:val="PageNumber"/>
                <w:b/>
                <w:sz w:val="16"/>
              </w:rPr>
              <w:t>13 024</w:t>
            </w: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b/>
                <w:sz w:val="16"/>
              </w:rPr>
            </w:pPr>
            <w:r>
              <w:rPr>
                <w:rStyle w:val="PageNumber"/>
                <w:b/>
                <w:sz w:val="16"/>
              </w:rPr>
              <w:t>3 727</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b/>
                <w:sz w:val="16"/>
              </w:rPr>
            </w:pPr>
            <w:r>
              <w:rPr>
                <w:rStyle w:val="PageNumber"/>
                <w:b/>
                <w:sz w:val="16"/>
              </w:rPr>
              <w:t>9 785</w:t>
            </w:r>
          </w:p>
        </w:tc>
      </w:tr>
      <w:tr w:rsidR="00000000">
        <w:tblPrEx>
          <w:tblCellMar>
            <w:top w:w="0" w:type="dxa"/>
            <w:bottom w:w="0" w:type="dxa"/>
          </w:tblCellMar>
        </w:tblPrEx>
        <w:trPr>
          <w:trHeight w:val="20"/>
        </w:trPr>
        <w:tc>
          <w:tcPr>
            <w:tcW w:w="102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left"/>
              <w:rPr>
                <w:rStyle w:val="PageNumber"/>
                <w:sz w:val="16"/>
              </w:rPr>
            </w:pPr>
            <w:r>
              <w:rPr>
                <w:rStyle w:val="PageNumber"/>
                <w:sz w:val="16"/>
              </w:rPr>
              <w:t>% дипломов</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16,3</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16,98</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p>
        </w:tc>
        <w:tc>
          <w:tcPr>
            <w:tcW w:w="748"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23,44</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20,77</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57"/>
              <w:jc w:val="right"/>
              <w:rPr>
                <w:rStyle w:val="PageNumber"/>
                <w:sz w:val="16"/>
              </w:rPr>
            </w:pP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24,51</w:t>
            </w:r>
          </w:p>
        </w:tc>
        <w:tc>
          <w:tcPr>
            <w:tcW w:w="51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left="-57"/>
              <w:jc w:val="right"/>
              <w:rPr>
                <w:rStyle w:val="PageNumber"/>
                <w:sz w:val="16"/>
              </w:rPr>
            </w:pPr>
          </w:p>
        </w:tc>
        <w:tc>
          <w:tcPr>
            <w:tcW w:w="806"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jc w:val="center"/>
              <w:rPr>
                <w:rStyle w:val="PageNumber"/>
                <w:sz w:val="16"/>
              </w:rPr>
            </w:pPr>
            <w:r>
              <w:rPr>
                <w:rStyle w:val="PageNumber"/>
                <w:sz w:val="16"/>
              </w:rPr>
              <w:t>30,44</w:t>
            </w:r>
          </w:p>
        </w:tc>
        <w:tc>
          <w:tcPr>
            <w:tcW w:w="85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180" w:lineRule="exact"/>
              <w:ind w:right="170"/>
              <w:jc w:val="right"/>
              <w:rPr>
                <w:rStyle w:val="PageNumber"/>
                <w:sz w:val="16"/>
              </w:rPr>
            </w:pPr>
          </w:p>
        </w:tc>
      </w:tr>
    </w:tbl>
    <w:p w:rsidR="00000000" w:rsidRDefault="00000000">
      <w:pPr>
        <w:spacing w:before="40" w:after="0" w:line="200" w:lineRule="exact"/>
        <w:jc w:val="right"/>
        <w:rPr>
          <w:rStyle w:val="PageNumber"/>
          <w:b/>
          <w:sz w:val="16"/>
        </w:rPr>
      </w:pPr>
      <w:r>
        <w:rPr>
          <w:rStyle w:val="PageNumber"/>
          <w:b/>
          <w:sz w:val="16"/>
        </w:rPr>
        <w:t>Источник: МППЗ</w:t>
      </w:r>
    </w:p>
    <w:p w:rsidR="00000000" w:rsidRDefault="00000000">
      <w:pPr>
        <w:rPr>
          <w:rStyle w:val="PageNumber"/>
        </w:rPr>
      </w:pPr>
      <w:r>
        <w:rPr>
          <w:rStyle w:val="PageNumber"/>
        </w:rPr>
        <w:t>647.</w:t>
      </w:r>
      <w:r>
        <w:rPr>
          <w:rStyle w:val="PageNumber"/>
        </w:rPr>
        <w:tab/>
        <w:t>Из таблицы, выше, следует, что число получивших дипломы девушек за период с 1992 по 1997 год по всем категориям дипломов достигло 9785 человек. Из получивших дипломы в 1997 году 26,6 процента составляли девушки, получившие дипломы профессиональных техников (ДПТ), 42,6 процента – получившие дипломы техников высшей квалификации (ДТВК) и 44,3 процента – дипломы профессиональной подготовки (ДПП).</w:t>
      </w:r>
    </w:p>
    <w:p w:rsidR="00000000" w:rsidRDefault="00000000">
      <w:pPr>
        <w:rPr>
          <w:rStyle w:val="PageNumber"/>
        </w:rPr>
      </w:pPr>
      <w:r>
        <w:rPr>
          <w:rStyle w:val="PageNumber"/>
        </w:rPr>
        <w:t>648.</w:t>
      </w:r>
      <w:r>
        <w:rPr>
          <w:rStyle w:val="PageNumber"/>
        </w:rPr>
        <w:tab/>
        <w:t>Процентная доля дипломированных специалистов-девушек выросла с 16,3 процента в 1992 году до 30,44 процента в 1997 году.</w:t>
      </w:r>
    </w:p>
    <w:p w:rsidR="00000000" w:rsidRDefault="00000000">
      <w:pPr>
        <w:rPr>
          <w:rStyle w:val="PageNumber"/>
        </w:rPr>
      </w:pPr>
      <w:r>
        <w:rPr>
          <w:rStyle w:val="PageNumber"/>
        </w:rPr>
        <w:t>649.</w:t>
      </w:r>
      <w:r>
        <w:rPr>
          <w:rStyle w:val="PageNumber"/>
        </w:rPr>
        <w:tab/>
        <w:t>Следует также отметить, что доля девочек, проходящих начальную подготовку, значительно увеличивается в учебных заведениях, находящихся в ведении Министерства профессиональной подготовки и занятости (МППЗ).</w:t>
      </w:r>
    </w:p>
    <w:p w:rsidR="00000000" w:rsidRDefault="00000000">
      <w:pPr>
        <w:spacing w:after="180"/>
        <w:jc w:val="center"/>
        <w:rPr>
          <w:rStyle w:val="PageNumber"/>
          <w:b/>
        </w:rPr>
      </w:pPr>
      <w:r>
        <w:rPr>
          <w:rStyle w:val="PageNumber"/>
          <w:b/>
        </w:rPr>
        <w:t>Рост контингента обучающихся в подведомственных МППЗ учебных заведениях</w:t>
      </w:r>
    </w:p>
    <w:tbl>
      <w:tblPr>
        <w:tblW w:w="0" w:type="auto"/>
        <w:jc w:val="center"/>
        <w:tblLayout w:type="fixed"/>
        <w:tblCellMar>
          <w:left w:w="40" w:type="dxa"/>
          <w:right w:w="40" w:type="dxa"/>
        </w:tblCellMar>
        <w:tblLook w:val="0000" w:firstRow="0" w:lastRow="0" w:firstColumn="0" w:lastColumn="0" w:noHBand="0" w:noVBand="0"/>
      </w:tblPr>
      <w:tblGrid>
        <w:gridCol w:w="1699"/>
        <w:gridCol w:w="850"/>
        <w:gridCol w:w="851"/>
        <w:gridCol w:w="851"/>
        <w:gridCol w:w="851"/>
        <w:gridCol w:w="851"/>
        <w:gridCol w:w="851"/>
      </w:tblGrid>
      <w:tr w:rsidR="00000000">
        <w:tblPrEx>
          <w:tblCellMar>
            <w:top w:w="0" w:type="dxa"/>
            <w:bottom w:w="0" w:type="dxa"/>
          </w:tblCellMar>
        </w:tblPrEx>
        <w:trPr>
          <w:trHeight w:val="20"/>
          <w:jc w:val="center"/>
        </w:trPr>
        <w:tc>
          <w:tcPr>
            <w:tcW w:w="169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b/>
                <w:sz w:val="18"/>
              </w:rPr>
            </w:pPr>
            <w:r>
              <w:rPr>
                <w:rStyle w:val="PageNumber"/>
                <w:b/>
                <w:sz w:val="18"/>
              </w:rPr>
              <w:t>Год</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1992</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1993</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1996</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rStyle w:val="PageNumber"/>
                <w:b/>
                <w:sz w:val="18"/>
              </w:rPr>
            </w:pPr>
            <w:r>
              <w:rPr>
                <w:rStyle w:val="PageNumber"/>
                <w:b/>
                <w:sz w:val="18"/>
              </w:rPr>
              <w:t>1997</w:t>
            </w:r>
          </w:p>
        </w:tc>
      </w:tr>
      <w:tr w:rsidR="00000000">
        <w:tblPrEx>
          <w:tblCellMar>
            <w:top w:w="0" w:type="dxa"/>
            <w:bottom w:w="0" w:type="dxa"/>
          </w:tblCellMar>
        </w:tblPrEx>
        <w:trPr>
          <w:trHeight w:val="20"/>
          <w:jc w:val="center"/>
        </w:trPr>
        <w:tc>
          <w:tcPr>
            <w:tcW w:w="169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Число выпускников</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6 005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8 484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9 247</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10 298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10 300</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12 901</w:t>
            </w:r>
          </w:p>
        </w:tc>
      </w:tr>
      <w:tr w:rsidR="00000000">
        <w:tblPrEx>
          <w:tblCellMar>
            <w:top w:w="0" w:type="dxa"/>
            <w:bottom w:w="0" w:type="dxa"/>
          </w:tblCellMar>
        </w:tblPrEx>
        <w:trPr>
          <w:trHeight w:val="20"/>
          <w:jc w:val="center"/>
        </w:trPr>
        <w:tc>
          <w:tcPr>
            <w:tcW w:w="169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Число девочек</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1 165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1 933</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2 010</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2 815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3 193</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4 063</w:t>
            </w:r>
          </w:p>
        </w:tc>
      </w:tr>
      <w:tr w:rsidR="00000000">
        <w:tblPrEx>
          <w:tblCellMar>
            <w:top w:w="0" w:type="dxa"/>
            <w:bottom w:w="0" w:type="dxa"/>
          </w:tblCellMar>
        </w:tblPrEx>
        <w:trPr>
          <w:trHeight w:val="20"/>
          <w:jc w:val="center"/>
        </w:trPr>
        <w:tc>
          <w:tcPr>
            <w:tcW w:w="169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rStyle w:val="PageNumber"/>
                <w:sz w:val="18"/>
              </w:rPr>
            </w:pPr>
            <w:r>
              <w:rPr>
                <w:rStyle w:val="PageNumber"/>
                <w:sz w:val="18"/>
              </w:rPr>
              <w:t>Процентная доля</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19,4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22,8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227"/>
              <w:jc w:val="right"/>
              <w:rPr>
                <w:rStyle w:val="PageNumber"/>
                <w:sz w:val="18"/>
              </w:rPr>
            </w:pPr>
            <w:r>
              <w:rPr>
                <w:rStyle w:val="PageNumber"/>
                <w:sz w:val="18"/>
              </w:rPr>
              <w:t>21,7</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27,3</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31</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ind w:right="170"/>
              <w:jc w:val="right"/>
              <w:rPr>
                <w:rStyle w:val="PageNumber"/>
                <w:sz w:val="18"/>
              </w:rPr>
            </w:pPr>
            <w:r>
              <w:rPr>
                <w:rStyle w:val="PageNumber"/>
                <w:sz w:val="18"/>
              </w:rPr>
              <w:t>31,5</w:t>
            </w:r>
          </w:p>
        </w:tc>
      </w:tr>
    </w:tbl>
    <w:p w:rsidR="00000000" w:rsidRDefault="00000000">
      <w:pPr>
        <w:spacing w:before="80" w:line="220" w:lineRule="exact"/>
        <w:ind w:right="1423"/>
        <w:jc w:val="right"/>
        <w:rPr>
          <w:rStyle w:val="PageNumber"/>
          <w:b/>
          <w:sz w:val="18"/>
        </w:rPr>
      </w:pPr>
      <w:r>
        <w:rPr>
          <w:rStyle w:val="PageNumber"/>
          <w:b/>
          <w:sz w:val="18"/>
        </w:rPr>
        <w:t>Источник: МППЗ</w:t>
      </w:r>
    </w:p>
    <w:p w:rsidR="00000000" w:rsidRDefault="00000000">
      <w:pPr>
        <w:rPr>
          <w:rStyle w:val="PageNumber"/>
        </w:rPr>
      </w:pPr>
      <w:r>
        <w:rPr>
          <w:rStyle w:val="PageNumber"/>
        </w:rPr>
        <w:t>650.</w:t>
      </w:r>
      <w:r>
        <w:rPr>
          <w:rStyle w:val="PageNumber"/>
        </w:rPr>
        <w:tab/>
        <w:t>Необходимо отметить также, что частные учебные заведения обслуживают главным образом, предприятия сферы услуг (информатика, оргтехника, бухгалтерское дело, кройка и шитье, парикмахерское дело). Сертификация этих дипломов связана с соблюдением специальных требований, предъявляемых к программам профессиональной подготовки, к уровню преподавательского состава и к качеству используемого учебного оборудования. Женщины занимают значительное место в этом секторе подготовки, который располагает юридической базой, позволяющей организовать, поддерживать и контролировать подготовку учащихся.</w:t>
      </w:r>
    </w:p>
    <w:p w:rsidR="00000000" w:rsidRDefault="00000000">
      <w:pPr>
        <w:rPr>
          <w:rStyle w:val="PageNumber"/>
        </w:rPr>
      </w:pPr>
      <w:r>
        <w:rPr>
          <w:rStyle w:val="PageNumber"/>
        </w:rPr>
        <w:t>651.</w:t>
      </w:r>
      <w:r>
        <w:rPr>
          <w:rStyle w:val="PageNumber"/>
        </w:rPr>
        <w:tab/>
        <w:t>Девочек в большей степени привлекает тот уровень, где подготовка в основном базируется на овладении технологией и навыками работы с передовой техникой.</w:t>
      </w:r>
    </w:p>
    <w:p w:rsidR="00000000" w:rsidRDefault="00000000">
      <w:pPr>
        <w:rPr>
          <w:rStyle w:val="PageNumber"/>
          <w:spacing w:val="-2"/>
        </w:rPr>
      </w:pPr>
      <w:r>
        <w:rPr>
          <w:rStyle w:val="PageNumber"/>
          <w:spacing w:val="-2"/>
        </w:rPr>
        <w:t>652.</w:t>
      </w:r>
      <w:r>
        <w:rPr>
          <w:rStyle w:val="PageNumber"/>
          <w:spacing w:val="-2"/>
        </w:rPr>
        <w:tab/>
        <w:t xml:space="preserve">Доступ девочек к некоторым квалифицированным профессиям — это особенность сегодняшнего дня. Благодаря усилиям по ориентации, которые прилагает МППЗ в сотрудничестве со средствами массовой информации, девочки выбирают новые виды специализации, основанные на овладении технологиями и передовой техникой, как, например, электроника и электротехника (12,75 процента), компьютерная графика, машиностроение и металлообработка (5,44 процента), техническое обслуживание оборудования </w:t>
      </w:r>
      <w:r>
        <w:rPr>
          <w:rStyle w:val="PageNumber"/>
          <w:spacing w:val="-2"/>
        </w:rPr>
        <w:br/>
        <w:t>(1,41 процента), кожевенное и обувное производство (25,05 процента). В их выборе по-прежнему значительное место занимают такие классические отрасли, как текстильное производство, оргтехника и сфера услуг.</w:t>
      </w:r>
    </w:p>
    <w:p w:rsidR="00000000" w:rsidRDefault="00000000">
      <w:pPr>
        <w:rPr>
          <w:rStyle w:val="PageNumber"/>
        </w:rPr>
      </w:pPr>
      <w:r>
        <w:rPr>
          <w:rStyle w:val="PageNumber"/>
        </w:rPr>
        <w:t>653.</w:t>
      </w:r>
      <w:r>
        <w:rPr>
          <w:rStyle w:val="PageNumber"/>
        </w:rPr>
        <w:tab/>
        <w:t>Такое положение вещей потребовало привлечь к руководству специалистов в области технических наук, что вызвало необходимость приглашать на педагогическую работу новое поколение преподавателей из числа инженеров и технических специалистов высшей квалификации, в том числе женщин; из общего числа технически грамотного педагогического и административно-управленческого состава 30 процентов составляют женщины.</w:t>
      </w:r>
    </w:p>
    <w:p w:rsidR="00000000" w:rsidRDefault="00000000">
      <w:pPr>
        <w:spacing w:before="120" w:line="260" w:lineRule="exact"/>
        <w:rPr>
          <w:rStyle w:val="PageNumber"/>
          <w:b/>
          <w:sz w:val="22"/>
        </w:rPr>
      </w:pPr>
      <w:r>
        <w:rPr>
          <w:rStyle w:val="PageNumber"/>
          <w:b/>
          <w:sz w:val="22"/>
        </w:rPr>
        <w:t>VI.4.</w:t>
      </w:r>
      <w:r>
        <w:rPr>
          <w:rStyle w:val="PageNumber"/>
          <w:b/>
          <w:sz w:val="22"/>
        </w:rPr>
        <w:tab/>
        <w:t>Содействие профессиональной подготовке девушек из сельских районов</w:t>
      </w:r>
    </w:p>
    <w:p w:rsidR="00000000" w:rsidRDefault="00000000">
      <w:pPr>
        <w:rPr>
          <w:rStyle w:val="PageNumber"/>
          <w:spacing w:val="-4"/>
        </w:rPr>
      </w:pPr>
      <w:r>
        <w:rPr>
          <w:rStyle w:val="PageNumber"/>
        </w:rPr>
        <w:t>654.</w:t>
      </w:r>
      <w:r>
        <w:rPr>
          <w:rStyle w:val="PageNumber"/>
        </w:rPr>
        <w:tab/>
      </w:r>
      <w:r>
        <w:rPr>
          <w:rStyle w:val="PageNumber"/>
          <w:spacing w:val="-4"/>
        </w:rPr>
        <w:t>В рамках реформы системы профессиональной подготовки были модернизированы 13 находящихся в ведении МППЗ центров для девушек, проживающих в сельской местности, чтобы они отвечали особым требованиям их профессиональной подготовки и способствовали их интеграции в активную экономическую жизнь.</w:t>
      </w:r>
    </w:p>
    <w:p w:rsidR="00000000" w:rsidRDefault="00000000">
      <w:pPr>
        <w:spacing w:after="180"/>
        <w:rPr>
          <w:rStyle w:val="PageNumber"/>
        </w:rPr>
      </w:pPr>
      <w:r>
        <w:rPr>
          <w:rStyle w:val="PageNumber"/>
        </w:rPr>
        <w:t>655.</w:t>
      </w:r>
      <w:r>
        <w:rPr>
          <w:rStyle w:val="PageNumber"/>
        </w:rPr>
        <w:tab/>
        <w:t>Стратегия укрепления центров для девушек, проживающих в сельской местности, уже в 1992 году была включена в V</w:t>
      </w:r>
      <w:r>
        <w:rPr>
          <w:rStyle w:val="PageNumber"/>
          <w:lang w:val="en-US"/>
        </w:rPr>
        <w:t>III</w:t>
      </w:r>
      <w:r>
        <w:rPr>
          <w:rStyle w:val="PageNumber"/>
        </w:rPr>
        <w:t xml:space="preserve"> план развития, в ходе которого она осуществлялась, с тем чтобы гарантировать улучшение положения девушек, проживающих в сельской местности, путем обеспечения для них квалифицированной профессиональной подготовки. Эта стратегия вписывается в рамки нового подхода к профессиональной подготовке женщин, в результате которого эта подготовка становится не только средством социальной адаптации женщин, но и инструментом их вовлечения в динамику экономической жизни. Были достигнуты ощутимые количественные и качественные результаты в организации и осуществлении такой подготовки.</w:t>
      </w:r>
    </w:p>
    <w:p w:rsidR="00000000" w:rsidRDefault="00000000">
      <w:pPr>
        <w:spacing w:after="180"/>
        <w:rPr>
          <w:rStyle w:val="PageNumber"/>
        </w:rPr>
      </w:pPr>
      <w:r>
        <w:rPr>
          <w:rStyle w:val="PageNumber"/>
        </w:rPr>
        <w:t>656.</w:t>
      </w:r>
      <w:r>
        <w:rPr>
          <w:rStyle w:val="PageNumber"/>
        </w:rPr>
        <w:tab/>
        <w:t xml:space="preserve">В этих центрах была организована и осуществляется подготовка по созданию предприятий и предпринимательству (ПСПП) с целью воспитания в духе предпринимательства и поощрения к созданию микропредприятий. Для этого была разработана специальная методика преподавания, рассчитанная на неграмотных девочек и тех девочек, которые преждевременно бросили школу. Вследствие этого появились различные учебники и учебные пособия по всем преподаваемым дисциплинам. В период с 1992 по 1997 год </w:t>
      </w:r>
      <w:r>
        <w:rPr>
          <w:rStyle w:val="PageNumber"/>
        </w:rPr>
        <w:br/>
        <w:t xml:space="preserve">4 тыс. сельских девушек смогли получить такую подготовку. </w:t>
      </w:r>
    </w:p>
    <w:p w:rsidR="00000000" w:rsidRDefault="00000000">
      <w:pPr>
        <w:spacing w:after="180"/>
        <w:rPr>
          <w:rStyle w:val="PageNumber"/>
        </w:rPr>
      </w:pPr>
      <w:r>
        <w:rPr>
          <w:rStyle w:val="PageNumber"/>
        </w:rPr>
        <w:t>657.</w:t>
      </w:r>
      <w:r>
        <w:rPr>
          <w:rStyle w:val="PageNumber"/>
        </w:rPr>
        <w:tab/>
        <w:t>Между МППЗ и несколькими организациями и структурами, которые намерены за собственный счет устраивать этих девушек, были подписаны партнерские соглашения, такие как конвенция о сотрудничестве, подписанная с Тунисским союзом социальной солидарности (ТССС), который помог 60 сельским девушкам создать микропредприятия по скотоводству, овощеводству и пошиву одежды.</w:t>
      </w:r>
    </w:p>
    <w:p w:rsidR="00000000" w:rsidRDefault="00000000">
      <w:pPr>
        <w:spacing w:after="180"/>
        <w:rPr>
          <w:rStyle w:val="PageNumber"/>
        </w:rPr>
      </w:pPr>
      <w:r>
        <w:rPr>
          <w:rStyle w:val="PageNumber"/>
        </w:rPr>
        <w:t>658.</w:t>
      </w:r>
      <w:r>
        <w:rPr>
          <w:rStyle w:val="PageNumber"/>
        </w:rPr>
        <w:tab/>
        <w:t>Созданная в 1999 году новая система микрокредитования, в соответствии с которой Тунисский банк солидарности (ТБС) предоставляет в распоряжение НПО кредитную линию под низкий процент, откроет новые перспективы включения в экономическую жизнь девушек – выпускниц центров для девушек, проживающих в сельской местности.</w:t>
      </w:r>
    </w:p>
    <w:p w:rsidR="00000000" w:rsidRDefault="00000000">
      <w:pPr>
        <w:spacing w:before="120" w:line="260" w:lineRule="exact"/>
        <w:rPr>
          <w:rStyle w:val="PageNumber"/>
          <w:b/>
          <w:sz w:val="22"/>
        </w:rPr>
      </w:pPr>
      <w:r>
        <w:rPr>
          <w:rStyle w:val="PageNumber"/>
          <w:b/>
          <w:sz w:val="22"/>
        </w:rPr>
        <w:t>VI.5.</w:t>
      </w:r>
      <w:r>
        <w:rPr>
          <w:rStyle w:val="PageNumber"/>
          <w:b/>
          <w:sz w:val="22"/>
        </w:rPr>
        <w:tab/>
        <w:t xml:space="preserve">Улучшение положения женщин путем непрерывного профессионального образования </w:t>
      </w:r>
    </w:p>
    <w:p w:rsidR="00000000" w:rsidRDefault="00000000">
      <w:pPr>
        <w:spacing w:after="200"/>
        <w:rPr>
          <w:rStyle w:val="PageNumber"/>
        </w:rPr>
      </w:pPr>
      <w:r>
        <w:rPr>
          <w:rStyle w:val="PageNumber"/>
        </w:rPr>
        <w:t>659.</w:t>
      </w:r>
      <w:r>
        <w:rPr>
          <w:rStyle w:val="PageNumber"/>
        </w:rPr>
        <w:tab/>
        <w:t>Непрерывное профессиональное образование, являющееся одним из основных направлений плана действий в рамках реформы в области профессиональной подготовки, обеспечивается в последние годы либо в форме лекций по профессиональной подготовке, организуемых совместно с заинтересованными предприятиями, либо в форме дневных, вечерних или заочных курсов.</w:t>
      </w:r>
    </w:p>
    <w:p w:rsidR="00000000" w:rsidRDefault="00000000">
      <w:pPr>
        <w:spacing w:after="200"/>
        <w:rPr>
          <w:rStyle w:val="PageNumber"/>
        </w:rPr>
      </w:pPr>
      <w:r>
        <w:rPr>
          <w:rStyle w:val="PageNumber"/>
        </w:rPr>
        <w:t>660.</w:t>
      </w:r>
      <w:r>
        <w:rPr>
          <w:rStyle w:val="PageNumber"/>
        </w:rPr>
        <w:tab/>
        <w:t>Государство к тому же предоставляет ряд преимуществ, таких как полная или частичная оплата расходов на подготовку персонала промышленных, сельскохозяйственных или рыболовецких предприятий, которые вкладывают средства в освоение и развитие технологии или в повышение производительности труда.</w:t>
      </w:r>
    </w:p>
    <w:p w:rsidR="00000000" w:rsidRDefault="00000000">
      <w:pPr>
        <w:spacing w:after="200"/>
        <w:rPr>
          <w:rStyle w:val="PageNumber"/>
        </w:rPr>
      </w:pPr>
      <w:r>
        <w:rPr>
          <w:rStyle w:val="PageNumber"/>
        </w:rPr>
        <w:t>661.</w:t>
      </w:r>
      <w:r>
        <w:rPr>
          <w:rStyle w:val="PageNumber"/>
        </w:rPr>
        <w:tab/>
        <w:t>Помимо этих прерогатив Министерство профессионального образования и занятости оказывает содействие в создании и развитии общих центров предприятий, предоставляя им, в частности, педагогическую помощь.</w:t>
      </w:r>
    </w:p>
    <w:p w:rsidR="00000000" w:rsidRDefault="00000000">
      <w:pPr>
        <w:spacing w:after="200"/>
        <w:rPr>
          <w:rStyle w:val="PageNumber"/>
        </w:rPr>
      </w:pPr>
      <w:r>
        <w:rPr>
          <w:rStyle w:val="PageNumber"/>
        </w:rPr>
        <w:t>662.</w:t>
      </w:r>
      <w:r>
        <w:rPr>
          <w:rStyle w:val="PageNumber"/>
        </w:rPr>
        <w:tab/>
        <w:t>Эти меры прежде всего ориентированы на женщин, которые представляют значительную часть рабочей силы на текстильных предприятиях и в сфере услуг.</w:t>
      </w:r>
    </w:p>
    <w:p w:rsidR="00000000" w:rsidRDefault="00000000">
      <w:pPr>
        <w:spacing w:after="200"/>
        <w:rPr>
          <w:rStyle w:val="PageNumber"/>
        </w:rPr>
      </w:pPr>
      <w:r>
        <w:rPr>
          <w:rStyle w:val="PageNumber"/>
        </w:rPr>
        <w:t>663.</w:t>
      </w:r>
      <w:r>
        <w:rPr>
          <w:rStyle w:val="PageNumber"/>
        </w:rPr>
        <w:tab/>
        <w:t xml:space="preserve">До декабря 1997 года в рамках непрерывного профессионального образования переподготовку прошли всего 67 061 человек, в том числе 12 609 женщин, то есть 18,8 процента, которые распределяются следующим образом: 35,5 процента руководителей старшего звена, 22,6 процента руководителей младшего звена, </w:t>
      </w:r>
      <w:r>
        <w:rPr>
          <w:rStyle w:val="PageNumber"/>
        </w:rPr>
        <w:br/>
        <w:t>41,9 процента работников предприятий.</w:t>
      </w:r>
    </w:p>
    <w:p w:rsidR="00000000" w:rsidRDefault="00000000">
      <w:pPr>
        <w:spacing w:before="240" w:line="240" w:lineRule="auto"/>
        <w:rPr>
          <w:rStyle w:val="PageNumber"/>
          <w:b/>
          <w:sz w:val="28"/>
        </w:rPr>
      </w:pPr>
      <w:r>
        <w:rPr>
          <w:rStyle w:val="PageNumber"/>
          <w:b/>
          <w:sz w:val="28"/>
        </w:rPr>
        <w:t>VII.</w:t>
      </w:r>
      <w:r>
        <w:rPr>
          <w:rStyle w:val="PageNumber"/>
          <w:b/>
          <w:sz w:val="28"/>
        </w:rPr>
        <w:tab/>
        <w:t>Механизмы позитивных действий</w:t>
      </w:r>
    </w:p>
    <w:p w:rsidR="00000000" w:rsidRDefault="00000000">
      <w:pPr>
        <w:spacing w:line="260" w:lineRule="exact"/>
        <w:rPr>
          <w:rStyle w:val="PageNumber"/>
          <w:b/>
          <w:sz w:val="22"/>
        </w:rPr>
      </w:pPr>
      <w:r>
        <w:rPr>
          <w:rStyle w:val="PageNumber"/>
          <w:b/>
          <w:sz w:val="22"/>
        </w:rPr>
        <w:t>VII.1.</w:t>
      </w:r>
      <w:r>
        <w:rPr>
          <w:rStyle w:val="PageNumber"/>
          <w:b/>
          <w:sz w:val="22"/>
        </w:rPr>
        <w:tab/>
        <w:t>Планирование профессиональной подготовки с учетом гендерных факторов</w:t>
      </w:r>
    </w:p>
    <w:p w:rsidR="00000000" w:rsidRDefault="00000000">
      <w:pPr>
        <w:rPr>
          <w:rStyle w:val="PageNumber"/>
        </w:rPr>
      </w:pPr>
      <w:r>
        <w:rPr>
          <w:rStyle w:val="PageNumber"/>
        </w:rPr>
        <w:t>664.</w:t>
      </w:r>
      <w:r>
        <w:rPr>
          <w:rStyle w:val="PageNumber"/>
        </w:rPr>
        <w:tab/>
        <w:t>Считаясь главным инструментом улучшения положения женщин в рамках Платформы действий, выработанной на четвертой Всемирной конференции по положению женщин, планирование с учетом гендерных факторов является сегодня одной из главных целей стратегии улучшения положения женщин. Таким образом действия в области профессиональной подготовки и привлечения внимания к индексу развития человека, включающего гендерные факторы, применяемого при сборе данных, анализе, планировании и оценке, осуществляются с помощью ЦНИДИЖ для руководящего звена государственных учреждений и лиц, принимающих решения, а также для ответственных сотрудников НПО и занимающихся вопросами развития работников в регионах.</w:t>
      </w:r>
    </w:p>
    <w:p w:rsidR="00000000" w:rsidRDefault="00000000">
      <w:pPr>
        <w:rPr>
          <w:rStyle w:val="PageNumber"/>
        </w:rPr>
      </w:pPr>
      <w:r>
        <w:rPr>
          <w:rStyle w:val="PageNumber"/>
        </w:rPr>
        <w:t>665.</w:t>
      </w:r>
      <w:r>
        <w:rPr>
          <w:rStyle w:val="PageNumber"/>
        </w:rPr>
        <w:tab/>
        <w:t>Начиная с 1993 года как на национальном, так и на международном уровне проводится подготовка в области планирования по целям, оценки результатов, концепции участия, коммуникации, планирования с учетом гендерных факторов и доступа к новым технологиям.</w:t>
      </w:r>
    </w:p>
    <w:p w:rsidR="00000000" w:rsidRDefault="00000000">
      <w:pPr>
        <w:rPr>
          <w:rStyle w:val="PageNumber"/>
        </w:rPr>
      </w:pPr>
      <w:r>
        <w:rPr>
          <w:rStyle w:val="PageNumber"/>
        </w:rPr>
        <w:t>666.</w:t>
      </w:r>
      <w:r>
        <w:rPr>
          <w:rStyle w:val="PageNumber"/>
        </w:rPr>
        <w:tab/>
        <w:t>В сотрудничестве с ЦНИДИЖ и при поддержке международных и региональных организаций Государственный секретариат по делам женщин и семьи организует совещания по подготовке в области планирования с учетом гендерных факторов для руководящих работников министерств и сотрудников НПО.</w:t>
      </w:r>
    </w:p>
    <w:p w:rsidR="00000000" w:rsidRDefault="00000000">
      <w:pPr>
        <w:rPr>
          <w:rStyle w:val="PageNumber"/>
        </w:rPr>
      </w:pPr>
      <w:r>
        <w:rPr>
          <w:rStyle w:val="PageNumber"/>
        </w:rPr>
        <w:t>667.</w:t>
      </w:r>
      <w:r>
        <w:rPr>
          <w:rStyle w:val="PageNumber"/>
        </w:rPr>
        <w:tab/>
        <w:t>Программа развития статистики с учетом гендерных факторов осуществляется в сотрудничестве с Национальным институтом статистики, ЦНИДИЖ и ЭСКЗА. Она направлена на систематизацию с учетом гендерных факторов используемых статистических данных и на разработку новых индексов для анализа данных с учетом гендерных факторов. Эта программа включает исследование, проводимое в 50 учреждениях, которые занимаются статистикой, связанной с гендерной проблематикой, семинары по подготовке сотрудников статистических учреждений и выпуск дидактических материалов по внедрению гендерного подхода при сборе и анализе данных.</w:t>
      </w:r>
    </w:p>
    <w:p w:rsidR="00000000" w:rsidRDefault="00000000">
      <w:pPr>
        <w:rPr>
          <w:rStyle w:val="PageNumber"/>
        </w:rPr>
      </w:pPr>
      <w:r>
        <w:rPr>
          <w:rStyle w:val="PageNumber"/>
        </w:rPr>
        <w:t>668.</w:t>
      </w:r>
      <w:r>
        <w:rPr>
          <w:rStyle w:val="PageNumber"/>
        </w:rPr>
        <w:tab/>
        <w:t xml:space="preserve"> Международная профессиональная подготовка, осуществляемая ЦНИДИЖ по теме "Гендерные факторы, население и развитие" и проводимая в рамках сотрудничества Юг–Юг, рассчитана на тунисских и африканских руководящих сотрудников, занимающихся проектами развития или улучшения положения женщин и работающих в государственных или неправительственных организациях. Такая подготовка, строящаяся на концепции участия, использующая опыт каждого участника и содействующая обмену этим опытом, а также практическому изучению конкретных случаев, включает семь модулей, один из которых посвящен разработке плана действий.</w:t>
      </w:r>
    </w:p>
    <w:p w:rsidR="00000000" w:rsidRDefault="00000000">
      <w:pPr>
        <w:spacing w:before="120" w:line="260" w:lineRule="exact"/>
        <w:rPr>
          <w:rStyle w:val="PageNumber"/>
          <w:b/>
          <w:sz w:val="22"/>
        </w:rPr>
      </w:pPr>
      <w:r>
        <w:rPr>
          <w:rStyle w:val="PageNumber"/>
          <w:b/>
          <w:sz w:val="22"/>
        </w:rPr>
        <w:t>VII.2.</w:t>
      </w:r>
      <w:r>
        <w:rPr>
          <w:rStyle w:val="PageNumber"/>
          <w:b/>
          <w:sz w:val="22"/>
        </w:rPr>
        <w:tab/>
        <w:t>Профессиональная подготовка без отрыва от работы</w:t>
      </w:r>
    </w:p>
    <w:p w:rsidR="00000000" w:rsidRDefault="00000000">
      <w:pPr>
        <w:spacing w:after="80"/>
        <w:rPr>
          <w:rStyle w:val="PageNumber"/>
        </w:rPr>
      </w:pPr>
      <w:r>
        <w:rPr>
          <w:rStyle w:val="PageNumber"/>
        </w:rPr>
        <w:t>669.</w:t>
      </w:r>
      <w:r>
        <w:rPr>
          <w:rStyle w:val="PageNumber"/>
        </w:rPr>
        <w:tab/>
        <w:t>В рамках политики развития людских ресурсов, направленной на повышение знаний и профессиональной квалификации, ЦНИДИЖ разработал три типа профессиональной подготовки:</w:t>
      </w:r>
    </w:p>
    <w:p w:rsidR="00000000" w:rsidRDefault="00000000">
      <w:pPr>
        <w:spacing w:after="80"/>
        <w:ind w:left="1021" w:hanging="1021"/>
        <w:rPr>
          <w:rStyle w:val="PageNumber"/>
        </w:rPr>
      </w:pPr>
      <w:r>
        <w:rPr>
          <w:rStyle w:val="PageNumber"/>
        </w:rPr>
        <w:tab/>
        <w:t>–</w:t>
      </w:r>
      <w:r>
        <w:rPr>
          <w:rStyle w:val="PageNumber"/>
        </w:rPr>
        <w:tab/>
        <w:t>занятия по подготовке для женщин – руководителей из частного и государственного секторов под общим названием "Информация и подготовка женщин-руководителей для содействия их профессиональному росту". Цель такой подготовки – помочь участницам обеспечить нормальную работу и развитие их учреждения и разработать схему анализа, который помог бы им принять меры в соответствии с глобальной стратегией для обеспечения им решительного и устойчивого прогресса;</w:t>
      </w:r>
    </w:p>
    <w:p w:rsidR="00000000" w:rsidRDefault="00000000">
      <w:pPr>
        <w:spacing w:after="80"/>
        <w:ind w:left="1021" w:hanging="1021"/>
        <w:rPr>
          <w:rStyle w:val="PageNumber"/>
        </w:rPr>
      </w:pPr>
      <w:r>
        <w:rPr>
          <w:rStyle w:val="PageNumber"/>
        </w:rPr>
        <w:tab/>
        <w:t>–</w:t>
      </w:r>
      <w:r>
        <w:rPr>
          <w:rStyle w:val="PageNumber"/>
        </w:rPr>
        <w:tab/>
        <w:t>ежемесячные встречи, именуемые "кружки ЦНИДИЖ", цель которых – собрать вместе участниц занятий по подготовке для женщин-руководителей, чтобы обсудить избранную тему вместе с экспертами по данному вопросу;</w:t>
      </w:r>
    </w:p>
    <w:p w:rsidR="00000000" w:rsidRDefault="00000000">
      <w:pPr>
        <w:ind w:left="1021" w:hanging="1021"/>
        <w:rPr>
          <w:rStyle w:val="PageNumber"/>
        </w:rPr>
      </w:pPr>
      <w:r>
        <w:rPr>
          <w:rStyle w:val="PageNumber"/>
        </w:rPr>
        <w:tab/>
        <w:t>–</w:t>
      </w:r>
      <w:r>
        <w:rPr>
          <w:rStyle w:val="PageNumber"/>
        </w:rPr>
        <w:tab/>
        <w:t>занятия по подготовке в области психологии труда и менеджмента людских ресурсов, рассчитанные на смешанный состав участниц, подобный составу женщин-руководителей.</w:t>
      </w:r>
    </w:p>
    <w:p w:rsidR="00000000" w:rsidRDefault="00000000">
      <w:pPr>
        <w:spacing w:before="120" w:line="260" w:lineRule="exact"/>
        <w:rPr>
          <w:rStyle w:val="PageNumber"/>
          <w:b/>
          <w:sz w:val="22"/>
        </w:rPr>
      </w:pPr>
      <w:r>
        <w:rPr>
          <w:rStyle w:val="PageNumber"/>
          <w:b/>
          <w:sz w:val="22"/>
        </w:rPr>
        <w:t>VII.3.</w:t>
      </w:r>
      <w:r>
        <w:rPr>
          <w:rStyle w:val="PageNumber"/>
          <w:b/>
          <w:sz w:val="22"/>
        </w:rPr>
        <w:tab/>
        <w:t>Изучение условий труда женщин</w:t>
      </w:r>
    </w:p>
    <w:p w:rsidR="00000000" w:rsidRDefault="00000000">
      <w:pPr>
        <w:rPr>
          <w:rStyle w:val="PageNumber"/>
        </w:rPr>
      </w:pPr>
      <w:r>
        <w:rPr>
          <w:rStyle w:val="PageNumber"/>
        </w:rPr>
        <w:t>670.</w:t>
      </w:r>
      <w:r>
        <w:rPr>
          <w:rStyle w:val="PageNumber"/>
        </w:rPr>
        <w:tab/>
        <w:t>Учитывая важность цели интеграции женщин в процесс развития, ЦНИДИЖ в рамках стратегии в отношении женщин VIII национального плана развития (1992–1996 годы) провел ряд исследований для более точного определения положения женщин и их перспектив и выявления возможных проявлений дискриминации.</w:t>
      </w:r>
    </w:p>
    <w:p w:rsidR="00000000" w:rsidRDefault="00000000">
      <w:pPr>
        <w:rPr>
          <w:rStyle w:val="PageNumber"/>
        </w:rPr>
      </w:pPr>
      <w:r>
        <w:rPr>
          <w:rStyle w:val="PageNumber"/>
        </w:rPr>
        <w:t>671.</w:t>
      </w:r>
      <w:r>
        <w:rPr>
          <w:rStyle w:val="PageNumber"/>
        </w:rPr>
        <w:tab/>
        <w:t>В докладе "Женщины Туниса: положение и перспективы", опубликованном в 1994 году, делается попытка проанализировать возможности доступа женщин к работе вне дома, секторы, предпочтительные для работы женщин, и оценки участия женщин в ведении семейного хозяйства и в национальной экономике, а также их привлечения к принятию решений на уровне правительства и различных организаций.</w:t>
      </w:r>
    </w:p>
    <w:p w:rsidR="00000000" w:rsidRDefault="00000000">
      <w:pPr>
        <w:rPr>
          <w:rStyle w:val="PageNumber"/>
        </w:rPr>
      </w:pPr>
      <w:r>
        <w:rPr>
          <w:rStyle w:val="PageNumber"/>
        </w:rPr>
        <w:t>672.</w:t>
      </w:r>
      <w:r>
        <w:rPr>
          <w:rStyle w:val="PageNumber"/>
        </w:rPr>
        <w:tab/>
        <w:t>Исследование на тему "Экономический потенциал женщин – условия и перспективы женского труда", осуществленное в 1995 году и опубликованное в 1996 году, посвящено проблематике женского труда и динамике занятости женщин в условиях национальной экономики. В исследовании рассматривается работа женщин-предпринимателей и даются описание и оценка структур для поддержки экономической инициативы женщин. Целью этого исследования являются, с одной стороны, выявление секторов и районов, предоставляющих женщинам максимальные возможности для создания рентабельных малых предприятий, а с другой стороны, определение потребностей в помощи, необходимой женщинам, создающим предприятия (профессиональная подготовка, капитал, кредит, оборудование и т. д.).</w:t>
      </w:r>
    </w:p>
    <w:p w:rsidR="00000000" w:rsidRDefault="00000000">
      <w:pPr>
        <w:rPr>
          <w:rStyle w:val="PageNumber"/>
        </w:rPr>
      </w:pPr>
      <w:r>
        <w:rPr>
          <w:rStyle w:val="PageNumber"/>
        </w:rPr>
        <w:t>673.</w:t>
      </w:r>
      <w:r>
        <w:rPr>
          <w:rStyle w:val="PageNumber"/>
        </w:rPr>
        <w:tab/>
        <w:t>В 1998 году было осуществлено исследование, озаглавленное "Здоровье и семейная жизнь женщин, работающих в ночное время". Речь идет о сравнительном исследовании двух категорий женщин из числа младшего медицинского персонала: 166 женщин, работающих в ночное время, и 167 женщин, работающих в дневное время. Целью этого исследования являлся анализ состояния здоровья и семейной жизни женщин, работающих ночью. В 1999 году ЦНИДИЖ намерен разработать другое направление исследования, а именно анализ положения работающих ночью женщин с учетом гендерных факторов с целью получения данных о неравенстве возможностей женщин, которые помимо профессиональных трудностей должны выполнять семейные обязанности, вести домашнее хозяйство, а также осуществлять репродуктивные функции.</w:t>
      </w:r>
    </w:p>
    <w:p w:rsidR="00000000" w:rsidRDefault="00000000">
      <w:pPr>
        <w:spacing w:after="80"/>
        <w:rPr>
          <w:rStyle w:val="PageNumber"/>
        </w:rPr>
      </w:pPr>
      <w:r>
        <w:rPr>
          <w:rStyle w:val="PageNumber"/>
        </w:rPr>
        <w:t>674.</w:t>
      </w:r>
      <w:r>
        <w:rPr>
          <w:rStyle w:val="PageNumber"/>
        </w:rPr>
        <w:tab/>
        <w:t>В рамках стратегии в отношении женщин IX плана (1997–2001 годы) ЦНИДИЖ запланировал проведение трех основных исследований:</w:t>
      </w:r>
    </w:p>
    <w:p w:rsidR="00000000" w:rsidRDefault="00000000">
      <w:pPr>
        <w:spacing w:after="80"/>
        <w:ind w:left="1021" w:hanging="1021"/>
        <w:rPr>
          <w:rStyle w:val="PageNumber"/>
        </w:rPr>
      </w:pPr>
      <w:r>
        <w:rPr>
          <w:rStyle w:val="PageNumber"/>
        </w:rPr>
        <w:tab/>
        <w:t>–</w:t>
      </w:r>
      <w:r>
        <w:rPr>
          <w:rStyle w:val="PageNumber"/>
        </w:rPr>
        <w:tab/>
        <w:t>"Труд женщин и стратегии в отношении семьи в сельской местности", которое будет осуществляться в рамках Программы ДНОС (Динамика – Население – Окружающая среда, на основе междисциплинарного подхода) и направлено на подробное изучение деятельности женщин, проживающих в сельской местности в четырех зонах севера и юга Туниса (Баргу, Крумири, Мензель Хабиб и Эль-Фаияр). Цель исследования, с одной стороны, изучение роли женщин в производственной деятельности сельских семей, в частности в условиях осуществляемого в настоящее время процесса экономической реструктуризации, а с другой стороны, более точное определение вклада женщин в разработку социальных проектов в отношении сельских семей и влияния этих проектов, в частности на функционирование и воспроизведение семейных систем в сельскохозяйственном секторе. Это исследование будет способствовать конкретным действиям, направленным на большую интеграцию сельских женщин в процесс развития и на повышение их социально-экономического статуса в семье и в фермерском хозяйстве;</w:t>
      </w:r>
    </w:p>
    <w:p w:rsidR="00000000" w:rsidRDefault="00000000">
      <w:pPr>
        <w:spacing w:after="80"/>
        <w:ind w:left="1021" w:hanging="1021"/>
        <w:rPr>
          <w:rStyle w:val="PageNumber"/>
        </w:rPr>
      </w:pPr>
      <w:r>
        <w:rPr>
          <w:rStyle w:val="PageNumber"/>
        </w:rPr>
        <w:tab/>
        <w:t>–</w:t>
      </w:r>
      <w:r>
        <w:rPr>
          <w:rStyle w:val="PageNumber"/>
        </w:rPr>
        <w:tab/>
        <w:t>"Женщины-предприниматели и женщины-ремесленники", направленное на более углубленное изучение положения этих двух категорий женщин и проблем, с которыми они сталкиваются. Это практическое исследование проводится при посредничестве различных организаций (НПО, Агентства развития и т. д.) и нацелено на конкретные "микропроблемы", которые определяются в соответствии с участниками, в зависимости от ситуации и условий;</w:t>
      </w:r>
    </w:p>
    <w:p w:rsidR="00000000" w:rsidRDefault="00000000">
      <w:pPr>
        <w:ind w:left="1021" w:hanging="1021"/>
        <w:rPr>
          <w:rStyle w:val="PageNumber"/>
        </w:rPr>
      </w:pPr>
      <w:r>
        <w:rPr>
          <w:rStyle w:val="PageNumber"/>
        </w:rPr>
        <w:tab/>
        <w:t>–</w:t>
      </w:r>
      <w:r>
        <w:rPr>
          <w:rStyle w:val="PageNumber"/>
        </w:rPr>
        <w:tab/>
        <w:t>"Условия труда женщин в текстильной промышленности Туниса", преследующее двойную цель: выявить наиболее очевидные проблемы, связанные со здоровьем и безопасностью женщин, работающих в текстильной промышленности (этот сектор, где в основном работают женщины, хорошо изучен по другим аспектам), и на этом основании определить приоритеты конкретных действий и необходимые для этого средства.</w:t>
      </w:r>
    </w:p>
    <w:p w:rsidR="00000000" w:rsidRDefault="00000000">
      <w:pPr>
        <w:spacing w:before="80" w:line="260" w:lineRule="exact"/>
        <w:rPr>
          <w:rStyle w:val="PageNumber"/>
          <w:b/>
          <w:sz w:val="22"/>
        </w:rPr>
      </w:pPr>
      <w:r>
        <w:rPr>
          <w:rStyle w:val="PageNumber"/>
          <w:b/>
          <w:sz w:val="22"/>
        </w:rPr>
        <w:t>VII.4.</w:t>
      </w:r>
      <w:r>
        <w:rPr>
          <w:rStyle w:val="PageNumber"/>
          <w:b/>
          <w:sz w:val="22"/>
        </w:rPr>
        <w:tab/>
        <w:t>Профессиональная подготовка, связанная с применением новых технологий</w:t>
      </w:r>
    </w:p>
    <w:p w:rsidR="00000000" w:rsidRDefault="00000000">
      <w:pPr>
        <w:rPr>
          <w:rStyle w:val="PageNumber"/>
        </w:rPr>
      </w:pPr>
      <w:r>
        <w:rPr>
          <w:rStyle w:val="PageNumber"/>
        </w:rPr>
        <w:t>675.</w:t>
      </w:r>
      <w:r>
        <w:rPr>
          <w:rStyle w:val="PageNumber"/>
        </w:rPr>
        <w:tab/>
        <w:t>В рамках такой подготовки было проведено несколько семинаров для государственных служащих и сотрудников НПО с целью их ознакомления с Интернетом и новыми средствами коммуникации. Женская ассоциация "Тунис-21", организовавшая ряд теоретических семинаров о научных, экономических и культурных целях информационного общества, в июле 1999 года начала цикл подготовки по освоению Интернета и коммуникационных технологий для руководящего состава сотрудников НПО. Руководящие работники государственного аппарата и НПО смогли принять участие в курсах по подготовке к пользованию Интернетом, организованных Фондом Фредерика Эберта.</w:t>
      </w:r>
    </w:p>
    <w:p w:rsidR="00000000" w:rsidRDefault="00000000">
      <w:pPr>
        <w:spacing w:before="240" w:line="240" w:lineRule="auto"/>
        <w:rPr>
          <w:rStyle w:val="PageNumber"/>
          <w:b/>
          <w:sz w:val="28"/>
        </w:rPr>
      </w:pPr>
      <w:r>
        <w:rPr>
          <w:rStyle w:val="PageNumber"/>
          <w:b/>
          <w:sz w:val="28"/>
        </w:rPr>
        <w:t>Выводы и перспективы</w:t>
      </w:r>
    </w:p>
    <w:p w:rsidR="00000000" w:rsidRDefault="00000000">
      <w:pPr>
        <w:rPr>
          <w:rStyle w:val="PageNumber"/>
        </w:rPr>
      </w:pPr>
      <w:r>
        <w:rPr>
          <w:rStyle w:val="PageNumber"/>
        </w:rPr>
        <w:t>676.</w:t>
      </w:r>
      <w:r>
        <w:rPr>
          <w:rStyle w:val="PageNumber"/>
        </w:rPr>
        <w:tab/>
        <w:t>Законодательные и институциональные основы, на которых зиждется экономика страны, претерпели постепенную эволюцию, что способствовало интеграции в трудовую жизнь и женского контингента с учетом принципов "равная зарплата за равноценный труд" и недискриминации по признаку пола в области занятости.</w:t>
      </w:r>
    </w:p>
    <w:p w:rsidR="00000000" w:rsidRDefault="00000000">
      <w:pPr>
        <w:rPr>
          <w:rStyle w:val="PageNumber"/>
        </w:rPr>
      </w:pPr>
      <w:r>
        <w:rPr>
          <w:rStyle w:val="PageNumber"/>
        </w:rPr>
        <w:t>677.</w:t>
      </w:r>
      <w:r>
        <w:rPr>
          <w:rStyle w:val="PageNumber"/>
        </w:rPr>
        <w:tab/>
        <w:t xml:space="preserve">С 1985 по 1994 год кривая женской занятости продолжала свой рост, хотя он несколько замедлился под одновременным влиянием экономических трудностей и программы структурной корректировки. В то же время показатель женской безработицы снижается, тогда как спрос на женский труд в период с 1993 по </w:t>
      </w:r>
      <w:r>
        <w:rPr>
          <w:rStyle w:val="PageNumber"/>
        </w:rPr>
        <w:br/>
        <w:t>1997 год постоянно растет, что служит подтверждением продолжающегося роста женской занятости.</w:t>
      </w:r>
    </w:p>
    <w:p w:rsidR="00000000" w:rsidRDefault="00000000">
      <w:pPr>
        <w:rPr>
          <w:rStyle w:val="PageNumber"/>
        </w:rPr>
      </w:pPr>
      <w:r>
        <w:rPr>
          <w:rStyle w:val="PageNumber"/>
        </w:rPr>
        <w:t>678.</w:t>
      </w:r>
      <w:r>
        <w:rPr>
          <w:rStyle w:val="PageNumber"/>
        </w:rPr>
        <w:tab/>
        <w:t>Приоритетными целями стратегии в отношении женщин IX плана развития (1997–2001 годы) являются: более полная интеграция женщин в экономическую деятельность, в частности путем предоставления им возможности осваивать новые технологии и повышать свой профессиональный уровень, обеспечение равенства возможностей в области профессиональной подготовки и переподготовки, поощрение женщин осуществлять проекты в рамках ориентации национальной экономики, а также обеспечение равенства возможностей в области инвестиций.</w:t>
      </w:r>
    </w:p>
    <w:p w:rsidR="00000000" w:rsidRDefault="00000000">
      <w:pPr>
        <w:rPr>
          <w:rStyle w:val="PageNumber"/>
        </w:rPr>
      </w:pPr>
      <w:r>
        <w:rPr>
          <w:rStyle w:val="PageNumber"/>
        </w:rPr>
        <w:t>679.</w:t>
      </w:r>
      <w:r>
        <w:rPr>
          <w:rStyle w:val="PageNumber"/>
        </w:rPr>
        <w:tab/>
        <w:t>Кроме того, предполагается, что такая стратегия даст возможность ориентировать 50 процентов девочек на прохождение профессиональной подготовки в структурах МППЗ для получения квалифицированных специальностей (в настоящее время этот показатель равен 30 процентам).</w:t>
      </w:r>
    </w:p>
    <w:p w:rsidR="00000000" w:rsidRDefault="00000000">
      <w:pPr>
        <w:rPr>
          <w:rStyle w:val="PageNumber"/>
        </w:rPr>
      </w:pPr>
      <w:r>
        <w:rPr>
          <w:rStyle w:val="PageNumber"/>
        </w:rPr>
        <w:t>680.</w:t>
      </w:r>
      <w:r>
        <w:rPr>
          <w:rStyle w:val="PageNumber"/>
        </w:rPr>
        <w:tab/>
        <w:t>В целях содействия использованию женских трудовых ресурсов для выполнения национальных задач по повышению уровня развития национальной экономики, необходимого для успешной интеграции в мировую экономику, была создана специальная рабочая группа по делам женщин в рамках Национальной конференции по вопросам занятости, которая проходила в июле 1998 года в городе Тунисе под высоким покровительством Главы государства.</w:t>
      </w:r>
    </w:p>
    <w:p w:rsidR="00000000" w:rsidRDefault="00000000">
      <w:pPr>
        <w:spacing w:after="120"/>
        <w:rPr>
          <w:rStyle w:val="PageNumber"/>
        </w:rPr>
      </w:pPr>
      <w:r>
        <w:rPr>
          <w:rStyle w:val="PageNumber"/>
        </w:rPr>
        <w:t>681.</w:t>
      </w:r>
      <w:r>
        <w:rPr>
          <w:rStyle w:val="PageNumber"/>
        </w:rPr>
        <w:tab/>
        <w:t>Рабочая группа, которая была организована совместными усилиями ЦНИДИЖ и НСТЖ и в которой приняли участие женщины-руководители из всех секторов и женских НПО, а также большая группа экспертов по вопросам труда, рекомендовала, в частности, выполнить следующие задачи:</w:t>
      </w:r>
    </w:p>
    <w:p w:rsidR="00000000" w:rsidRDefault="00000000">
      <w:pPr>
        <w:spacing w:after="120"/>
        <w:rPr>
          <w:rStyle w:val="PageNumber"/>
        </w:rPr>
      </w:pPr>
      <w:r>
        <w:rPr>
          <w:rStyle w:val="PageNumber"/>
        </w:rPr>
        <w:tab/>
        <w:t>1.</w:t>
      </w:r>
      <w:r>
        <w:rPr>
          <w:rStyle w:val="PageNumber"/>
        </w:rPr>
        <w:tab/>
        <w:t>Обеспечить равенство возможностей мужчин и женщин на рынке занятости, в частности путем более активного информирования девушек и поощрения их к регистрации в бюро по трудоустройству, привлечения к этим вопросам внимания руководителей, принимающих решения; ускорение выполнения национального плана действий по профессиональной подготовке женщин, поощрение девушек выбирать новые специальности, выпуск справочника о профессиях будущего и привлечение женщин для работы в структурах по трудоустройству.</w:t>
      </w:r>
    </w:p>
    <w:p w:rsidR="00000000" w:rsidRDefault="00000000">
      <w:pPr>
        <w:spacing w:after="120"/>
        <w:rPr>
          <w:rStyle w:val="PageNumber"/>
        </w:rPr>
      </w:pPr>
      <w:r>
        <w:rPr>
          <w:rStyle w:val="PageNumber"/>
        </w:rPr>
        <w:tab/>
        <w:t>2.</w:t>
      </w:r>
      <w:r>
        <w:rPr>
          <w:rStyle w:val="PageNumber"/>
        </w:rPr>
        <w:tab/>
        <w:t>Обеспечить диверсификацию по секторам с целью способствовать участию женщин в различных секторах экономики, что позволит им использовать возможности, открывающиеся в связи с созданием новых рабочих мест:</w:t>
      </w:r>
    </w:p>
    <w:p w:rsidR="00000000" w:rsidRDefault="00000000">
      <w:pPr>
        <w:ind w:left="1021" w:hanging="1021"/>
        <w:rPr>
          <w:rStyle w:val="PageNumber"/>
        </w:rPr>
      </w:pPr>
      <w:r>
        <w:rPr>
          <w:rStyle w:val="PageNumber"/>
          <w:lang w:val="en-US"/>
        </w:rPr>
        <w:tab/>
      </w:r>
      <w:r>
        <w:rPr>
          <w:rStyle w:val="PageNumber"/>
        </w:rPr>
        <w:t>–</w:t>
      </w:r>
      <w:r>
        <w:rPr>
          <w:rStyle w:val="PageNumber"/>
        </w:rPr>
        <w:tab/>
        <w:t xml:space="preserve">в сельском хозяйстве путем поощрения женщин осваивать новые сельскохозяйственные специальности и их популяризации, повышения эффективности профессиональной подготовки и оказания поддержки в создании сельскохозяйственных микропроектов, окончательной ликвидации дискриминации между мужчинами и женщинами в соответствии с поправками, внесенными в </w:t>
      </w:r>
      <w:r>
        <w:rPr>
          <w:rStyle w:val="PageNumber"/>
        </w:rPr>
        <w:br/>
        <w:t>1993 году в Кодекс законов о труде, и пропаганды среди женщин работы в области сельского хозяйства;</w:t>
      </w:r>
    </w:p>
    <w:p w:rsidR="00000000" w:rsidRDefault="00000000">
      <w:pPr>
        <w:spacing w:after="80"/>
        <w:ind w:left="1021" w:hanging="1021"/>
        <w:rPr>
          <w:rStyle w:val="PageNumber"/>
        </w:rPr>
      </w:pPr>
      <w:r>
        <w:rPr>
          <w:rStyle w:val="PageNumber"/>
        </w:rPr>
        <w:tab/>
        <w:t>–</w:t>
      </w:r>
      <w:r>
        <w:rPr>
          <w:rStyle w:val="PageNumber"/>
        </w:rPr>
        <w:tab/>
        <w:t>в традиционных секторах путем пересмотра условий выдачи профессиональных удостоверений, стимулирования женщин, занимающихся ремесленным и творческим трудом, к созданию частных центров подготовки и использованию новых технологий;</w:t>
      </w:r>
    </w:p>
    <w:p w:rsidR="00000000" w:rsidRDefault="00000000">
      <w:pPr>
        <w:ind w:left="1021" w:hanging="1021"/>
        <w:rPr>
          <w:rStyle w:val="PageNumber"/>
        </w:rPr>
      </w:pPr>
      <w:r>
        <w:rPr>
          <w:rStyle w:val="PageNumber"/>
          <w:lang w:val="en-US"/>
        </w:rPr>
        <w:tab/>
      </w:r>
      <w:r>
        <w:rPr>
          <w:rStyle w:val="PageNumber"/>
        </w:rPr>
        <w:t>–</w:t>
      </w:r>
      <w:r>
        <w:rPr>
          <w:rStyle w:val="PageNumber"/>
        </w:rPr>
        <w:tab/>
        <w:t>в современных секторах путем поощрения женщин создавать проекты в сфере услуг, в частности связанных с проблемами семьи, в области туризма, коммуникаций и сельского транспорта, а также в электронной и агропродовольственной отраслях.</w:t>
      </w:r>
    </w:p>
    <w:p w:rsidR="00000000" w:rsidRDefault="00000000">
      <w:pPr>
        <w:spacing w:after="120"/>
        <w:rPr>
          <w:rStyle w:val="PageNumber"/>
        </w:rPr>
      </w:pPr>
      <w:r>
        <w:rPr>
          <w:rStyle w:val="PageNumber"/>
          <w:lang w:val="en-US"/>
        </w:rPr>
        <w:tab/>
      </w:r>
      <w:r>
        <w:rPr>
          <w:rStyle w:val="PageNumber"/>
        </w:rPr>
        <w:t>3.</w:t>
      </w:r>
      <w:r>
        <w:rPr>
          <w:rStyle w:val="PageNumber"/>
        </w:rPr>
        <w:tab/>
        <w:t>Содействовать женскому предпринимательству. Особое внимание было уделено развитию женского предпринимательства. В этом отношении было рекомендовано включать проекты, представляемые женщинами, в региональные программы развития, развивать кооперативы по оказанию услуг, упростить административные процедуры и порядок предоставления кредитов и выпустить справочник об условиях предоставления кредитов и руководство, в какие секторы следует инвестировать.</w:t>
      </w:r>
    </w:p>
    <w:p w:rsidR="00000000" w:rsidRDefault="00000000">
      <w:pPr>
        <w:spacing w:after="120"/>
        <w:rPr>
          <w:rStyle w:val="PageNumber"/>
        </w:rPr>
      </w:pPr>
      <w:r>
        <w:rPr>
          <w:rStyle w:val="PageNumber"/>
        </w:rPr>
        <w:tab/>
        <w:t>4.</w:t>
      </w:r>
      <w:r>
        <w:rPr>
          <w:rStyle w:val="PageNumber"/>
        </w:rPr>
        <w:tab/>
        <w:t>Совершенствовать организационные рамки. Рабочая группа, в частности, рекомендовала разработать положение о домашнем труде женщин, регламентировать сектор труда домашней прислуги, обеспечить защиту женщин от сексуальных домогательств, с помощью средств массовой информации способствовать повышению значения участия женщин в развитии, содействовать назначению женщин на должности руководителей учреждений по профессиональной подготовке и трудоустройству.</w:t>
      </w:r>
    </w:p>
    <w:p w:rsidR="00000000" w:rsidRDefault="00000000">
      <w:pPr>
        <w:rPr>
          <w:rStyle w:val="PageNumber"/>
        </w:rPr>
      </w:pPr>
      <w:r>
        <w:rPr>
          <w:rStyle w:val="PageNumber"/>
          <w:lang w:val="en-US"/>
        </w:rPr>
        <w:tab/>
      </w:r>
      <w:r>
        <w:rPr>
          <w:rStyle w:val="PageNumber"/>
        </w:rPr>
        <w:t>5.</w:t>
      </w:r>
      <w:r>
        <w:rPr>
          <w:rStyle w:val="PageNumber"/>
        </w:rPr>
        <w:tab/>
        <w:t xml:space="preserve">Расширять исследования, позволяющие точно определить положение и перспективы, касающиеся занятости женщин, в частности путем систематического использования подхода, учитывающего гендерные факторы, введения периодичности в подготовке исследований, укрепления наблюдательного комитета ЦНИДИЖ, а также проведения перспективных исследований по вопросам занятости женщин, профессий будущего и влияния глобализации. </w:t>
      </w:r>
    </w:p>
    <w:p w:rsidR="00000000" w:rsidRDefault="00000000">
      <w:pPr>
        <w:spacing w:after="360" w:line="240" w:lineRule="auto"/>
        <w:jc w:val="center"/>
        <w:rPr>
          <w:b/>
          <w:sz w:val="28"/>
        </w:rPr>
      </w:pPr>
      <w:r>
        <w:br w:type="page"/>
      </w:r>
      <w:r>
        <w:rPr>
          <w:rFonts w:ascii="Symbol" w:hAnsi="Symbol"/>
          <w:sz w:val="28"/>
          <w:lang w:val="en-US"/>
        </w:rPr>
        <w:t></w:t>
      </w:r>
      <w:r>
        <w:rPr>
          <w:sz w:val="28"/>
          <w:lang w:val="en-US"/>
        </w:rPr>
        <w:t xml:space="preserve"> </w:t>
      </w:r>
      <w:r>
        <w:rPr>
          <w:b/>
          <w:sz w:val="28"/>
        </w:rPr>
        <w:t>Статья 12: Здравоохранение</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1.</w:t>
      </w:r>
      <w:r>
        <w:rPr>
          <w:i/>
        </w:rPr>
        <w:tab/>
        <w:t>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2.</w:t>
      </w:r>
      <w:r>
        <w:rPr>
          <w:i/>
        </w:rPr>
        <w:tab/>
        <w:t>Независимо от положений пункта 1 настоящей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w:t>
      </w:r>
    </w:p>
    <w:p w:rsidR="00000000" w:rsidRDefault="00000000">
      <w:pPr>
        <w:spacing w:after="200" w:line="240" w:lineRule="auto"/>
        <w:rPr>
          <w:b/>
          <w:sz w:val="28"/>
        </w:rPr>
      </w:pPr>
      <w:r>
        <w:rPr>
          <w:b/>
          <w:sz w:val="28"/>
        </w:rPr>
        <w:t>Стратегия охраны здоровья женщины</w:t>
      </w:r>
    </w:p>
    <w:p w:rsidR="00000000" w:rsidRDefault="00000000">
      <w:pPr>
        <w:spacing w:after="200"/>
      </w:pPr>
      <w:r>
        <w:t>682.</w:t>
      </w:r>
      <w:r>
        <w:tab/>
        <w:t>Государство регулярно выделяет около 6 процентов внутреннего валового продукта (ВВП) на сектор здравоохранения, в частности на развитие медико-санитарной инфраструктуры для профилактики и лечения болезней, исследований и подготовки кадров.</w:t>
      </w:r>
    </w:p>
    <w:p w:rsidR="00000000" w:rsidRDefault="00000000">
      <w:pPr>
        <w:spacing w:after="200"/>
      </w:pPr>
      <w:r>
        <w:t>683.</w:t>
      </w:r>
      <w:r>
        <w:tab/>
        <w:t>Потребности женщин в медицинском обслуживании рассматриваются в общих рамках первичной медицинской помощи. Тем самым охране здоровья женщин уделяется необходимое внимание, что воплощается в специальных программах профилактики и лечения болезней в рамках национальной политики в области здравоохранения.</w:t>
      </w:r>
    </w:p>
    <w:p w:rsidR="00000000" w:rsidRDefault="00000000">
      <w:pPr>
        <w:spacing w:after="200"/>
      </w:pPr>
      <w:r>
        <w:t>684.</w:t>
      </w:r>
      <w:r>
        <w:tab/>
        <w:t>Охрана здоровья женщин таким образом признана в качестве основной составляющей всей системы здравоохранения. Женщины, охваченные национальными программами охраны здоровья, профилактики классических эпидемий и инфекционных заболеваний, участвуют также в специальных программах медицинского обслуживания.</w:t>
      </w:r>
    </w:p>
    <w:p w:rsidR="00000000" w:rsidRDefault="00000000">
      <w:pPr>
        <w:spacing w:after="200"/>
      </w:pPr>
      <w:r>
        <w:t>685.</w:t>
      </w:r>
      <w:r>
        <w:tab/>
        <w:t>Комплексный подход к инфраструктуре здравоохранения сыграл определяющую роль в улучшении медицинской помощи, оказываемой женщинам. В настоящее время 90,6 процента центров первичной медицинской помощи оказывают помощь матери и ребенку.</w:t>
      </w:r>
    </w:p>
    <w:p w:rsidR="00000000" w:rsidRDefault="00000000">
      <w:pPr>
        <w:spacing w:after="200"/>
      </w:pPr>
      <w:r>
        <w:t>686.</w:t>
      </w:r>
      <w:r>
        <w:tab/>
        <w:t>Кроме того, с начала 90-х годов государство стало проводить социальную политику, основанную на стремлении к социальному равенству путем установления среднего уровня государственных расходов на социальные нужды в размере свыше 18 процентов ВВП, что, несомненно, привело к значительному улучшению социально-экономических и экологических условий для групп населения, считающихся уязвимыми, и охраны здоровья в целом.</w:t>
      </w:r>
    </w:p>
    <w:p w:rsidR="00000000" w:rsidRDefault="00000000">
      <w:pPr>
        <w:spacing w:after="200"/>
      </w:pPr>
      <w:r>
        <w:t>687.</w:t>
      </w:r>
      <w:r>
        <w:tab/>
        <w:t xml:space="preserve">Межсекторальное сотрудничество является одним из ключей к успешному проведению политики в области здравоохранения, основанной на содействии развитию подлинного межсекторального партнерства на национальном, региональном и местном уровнях (департаменты, частный сектор, НПО, государственные организации, общество). </w:t>
      </w:r>
    </w:p>
    <w:p w:rsidR="00000000" w:rsidRDefault="00000000">
      <w:pPr>
        <w:spacing w:after="200"/>
        <w:rPr>
          <w:spacing w:val="-2"/>
        </w:rPr>
      </w:pPr>
      <w:r>
        <w:t xml:space="preserve">688. </w:t>
      </w:r>
      <w:r>
        <w:tab/>
      </w:r>
      <w:r>
        <w:rPr>
          <w:spacing w:val="-2"/>
        </w:rPr>
        <w:t xml:space="preserve">К тому же программы оказания первичной медицинской помощи и программы охраны здоровья матери и ребенка и планирования размера семьи, которые проводятся с 1993 года Фондом национальной </w:t>
      </w:r>
      <w:r>
        <w:rPr>
          <w:spacing w:val="-2"/>
        </w:rPr>
        <w:br/>
        <w:t>солидарности 26-26, входят в число мероприятий по улучшению условий жизни в так называемых теневых зонах.</w:t>
      </w:r>
    </w:p>
    <w:p w:rsidR="00000000" w:rsidRDefault="00000000">
      <w:pPr>
        <w:spacing w:before="120" w:line="240" w:lineRule="auto"/>
        <w:ind w:left="680" w:hanging="680"/>
        <w:jc w:val="left"/>
        <w:rPr>
          <w:b/>
          <w:sz w:val="28"/>
        </w:rPr>
      </w:pPr>
      <w:r>
        <w:rPr>
          <w:b/>
          <w:sz w:val="28"/>
        </w:rPr>
        <w:t>I.</w:t>
      </w:r>
      <w:r>
        <w:rPr>
          <w:b/>
          <w:sz w:val="28"/>
        </w:rPr>
        <w:tab/>
        <w:t xml:space="preserve">Инфраструктура системы охраны здоровья матери и ребенка </w:t>
      </w:r>
      <w:r>
        <w:rPr>
          <w:b/>
          <w:sz w:val="28"/>
        </w:rPr>
        <w:br/>
        <w:t>и планирования семьи</w:t>
      </w:r>
    </w:p>
    <w:p w:rsidR="00000000" w:rsidRDefault="00000000">
      <w:r>
        <w:tab/>
        <w:t>Эта инфраструктура выстроена в форме пирамиды, включающей:</w:t>
      </w:r>
    </w:p>
    <w:p w:rsidR="00000000" w:rsidRDefault="00000000">
      <w:pPr>
        <w:spacing w:after="180" w:line="260" w:lineRule="exact"/>
        <w:rPr>
          <w:b/>
          <w:sz w:val="22"/>
        </w:rPr>
      </w:pPr>
      <w:r>
        <w:rPr>
          <w:b/>
          <w:sz w:val="22"/>
        </w:rPr>
        <w:t>1 – Периферический уровень</w:t>
      </w:r>
    </w:p>
    <w:p w:rsidR="00000000" w:rsidRDefault="00000000">
      <w:r>
        <w:t>689.</w:t>
      </w:r>
      <w:r>
        <w:tab/>
        <w:t>Основой пирамиды является периферический уровень, состоящий из окружных больниц и центров первичной медицинской помощи, более 90,6 процента которых оказывают комплексную медицинскую помощь в рамках охраны здоровья матери и ребенка и планирования размера семьи. Эта основа пирамиды представляет собой первый уровень оказания специальной помощи детям и женщинам, в частности во время беременности и родов, и предоставления консультационных услуг по вопросам контрацепции.</w:t>
      </w:r>
    </w:p>
    <w:p w:rsidR="00000000" w:rsidRDefault="00000000">
      <w:r>
        <w:t>690.</w:t>
      </w:r>
      <w:r>
        <w:tab/>
        <w:t xml:space="preserve">Данные 1998 года по первой линии медицинской помощи говорят о том, что первичную помощь оказывали 1922 центра первичной медицинской помощи и 1860 медицинских пунктов (в 1991 году – 1572, а в 1972 году – 53), то есть показатель доступности составил 90 процентов для стационарных учреждений и </w:t>
      </w:r>
      <w:r>
        <w:br/>
        <w:t>100 процентов – для сети передвижных медицинских пунктов.</w:t>
      </w:r>
    </w:p>
    <w:p w:rsidR="00000000" w:rsidRDefault="00000000">
      <w:r>
        <w:t>691.</w:t>
      </w:r>
      <w:r>
        <w:tab/>
        <w:t xml:space="preserve">Средний показатель по стране в 1998 году составил 20,5 центра первичной медицинской помощи на </w:t>
      </w:r>
      <w:r>
        <w:br/>
        <w:t>100 тыс. жителей. Если в 1987 году один центр первичной медицинской помощи обслуживал 5782 человек, то в 1998 году – 4886 человек. Этот показатель выше во внутренних районах страны.</w:t>
      </w:r>
    </w:p>
    <w:p w:rsidR="00000000" w:rsidRDefault="00000000">
      <w:r>
        <w:t>692.</w:t>
      </w:r>
      <w:r>
        <w:tab/>
        <w:t>Число центров первичной медицинской помощи постоянно увеличивалось последние десять лет, и рост составил более 30 процентов. Больше всего новых центров было создано в западных районах Туниса.</w:t>
      </w:r>
    </w:p>
    <w:p w:rsidR="00000000" w:rsidRDefault="00000000">
      <w:r>
        <w:t>693.</w:t>
      </w:r>
      <w:r>
        <w:tab/>
        <w:t>В 1998 году в структуры первой линии входили также 105 окружных больниц (против 99 в 1991 году).</w:t>
      </w:r>
    </w:p>
    <w:p w:rsidR="00000000" w:rsidRDefault="00000000">
      <w:r>
        <w:t>694.</w:t>
      </w:r>
      <w:r>
        <w:tab/>
        <w:t>Хотя эти базовые инфраструктуры не предполагают оказание исключительно специальной помощи женщинам, они предлагают женщинам широкую гамму медицинских услуг по профилактике и лечению заболеваний и их можно преобразовать в настоящие комплексные медицинские центры по обслуживанию семьи и населения в целом.</w:t>
      </w:r>
    </w:p>
    <w:p w:rsidR="00000000" w:rsidRDefault="00000000">
      <w:r>
        <w:t>695.</w:t>
      </w:r>
      <w:r>
        <w:tab/>
        <w:t>При анализе инфраструктуры первой линии следует учитывать медицинские учреждения, находящиеся в ведении Национальной кассы социального обеспечения, а именно 6 поликлиник, две из которых расположены в городе Тунисе, одна – в Бизерте, одна – в Сусе, одна – в Сфаксе и одна – в Метлауи, и кабинеты независимых практикующих врачей, которые оказывают 40 процентов всех медицинских услуг в рамках первой линии.</w:t>
      </w:r>
    </w:p>
    <w:p w:rsidR="00000000" w:rsidRDefault="00000000">
      <w:pPr>
        <w:spacing w:after="180" w:line="260" w:lineRule="exact"/>
        <w:rPr>
          <w:b/>
          <w:sz w:val="22"/>
        </w:rPr>
      </w:pPr>
      <w:r>
        <w:rPr>
          <w:b/>
          <w:sz w:val="22"/>
        </w:rPr>
        <w:t>2 – Промежуточный уровень</w:t>
      </w:r>
    </w:p>
    <w:p w:rsidR="00000000" w:rsidRDefault="00000000">
      <w:r>
        <w:t>696.</w:t>
      </w:r>
      <w:r>
        <w:tab/>
        <w:t>Промежуточный уровень включает районные больницы, не менее одной в главном городе каждой провинции, то есть всего 29. Наличие банка донорской крови, лаборатории, операционного блока, с одной стороны, гинекологической и педиатрической службы, с другой стороны, дает возможность женщинам обращаться за помощью к гинекологу, акушерке и педиатру в период беременности, во время и после родов на периферическом уровне.</w:t>
      </w:r>
    </w:p>
    <w:p w:rsidR="00000000" w:rsidRDefault="00000000">
      <w:pPr>
        <w:spacing w:after="180" w:line="260" w:lineRule="exact"/>
        <w:rPr>
          <w:b/>
          <w:sz w:val="22"/>
        </w:rPr>
      </w:pPr>
      <w:r>
        <w:rPr>
          <w:b/>
          <w:sz w:val="22"/>
        </w:rPr>
        <w:t>3 – Высший уровень</w:t>
      </w:r>
    </w:p>
    <w:p w:rsidR="00000000" w:rsidRDefault="00000000">
      <w:r>
        <w:t xml:space="preserve">697. Высший уровень включает университетские больницы, из них 10 больниц общего профиля и </w:t>
      </w:r>
      <w:r>
        <w:br/>
        <w:t>25 специализированных институтов, которые занимаются наиболее трудными случаями беременности и новорожденными детьми с тяжелыми осложнениями. Больницы на этом уровне располагают сложнейшим медицинским оборудованием в комплекте и предоставляют услуги специализированных сиделок, обеспечивающих непрерывный уход за больными, а также все необходимые средства для проведения исследований.</w:t>
      </w:r>
    </w:p>
    <w:p w:rsidR="00000000" w:rsidRDefault="00000000">
      <w:pPr>
        <w:spacing w:after="180" w:line="260" w:lineRule="exact"/>
        <w:rPr>
          <w:b/>
          <w:sz w:val="22"/>
        </w:rPr>
      </w:pPr>
      <w:r>
        <w:rPr>
          <w:b/>
          <w:sz w:val="22"/>
        </w:rPr>
        <w:t>4 – Персонал</w:t>
      </w:r>
    </w:p>
    <w:p w:rsidR="00000000" w:rsidRDefault="00000000">
      <w:r>
        <w:t>698.</w:t>
      </w:r>
      <w:r>
        <w:tab/>
        <w:t>Подготовка врачей, акушерок и медицинского персонала вообще всегда являлась важным направлением политики Туниса в области здравоохранения. В настоящее время в стране имеется четыре медицинских факультета, двадцать два медицинских профессиональных училища, три высших медицинских научно-технических школы, один фармацевтический факультет и один факультет хирургической стоматологии.</w:t>
      </w:r>
    </w:p>
    <w:p w:rsidR="00000000" w:rsidRDefault="00000000">
      <w:r>
        <w:t>699.</w:t>
      </w:r>
      <w:r>
        <w:tab/>
        <w:t>Развитие инфраструктуры подготовки кадров обеспечило постоянный рост контингента медицинских специалистов и обеспечение внутренних районов страны квалифицированным медицинским персоналом.</w:t>
      </w:r>
    </w:p>
    <w:p w:rsidR="00000000" w:rsidRDefault="00000000">
      <w:pPr>
        <w:spacing w:after="180" w:line="260" w:lineRule="exact"/>
        <w:rPr>
          <w:b/>
          <w:sz w:val="22"/>
        </w:rPr>
      </w:pPr>
      <w:r>
        <w:rPr>
          <w:b/>
          <w:sz w:val="22"/>
        </w:rPr>
        <w:t>5 – Акушерок</w:t>
      </w:r>
    </w:p>
    <w:p w:rsidR="00000000" w:rsidRDefault="00000000">
      <w:r>
        <w:t>700.</w:t>
      </w:r>
      <w:r>
        <w:tab/>
        <w:t>Акушерки всегда составляли основную часть медицинского персонала, обслуживающего мать и ребенка. В 70-х годах была проведена реформа в области профессиональной подготовки акушерок и эта специальность была включена в систему университетского образования, что позволило значительно увеличить контингент профессиональных акушерок. Во внутренних районах значительно увеличилась доля акушерок на число женщин фертильного возраста.</w:t>
      </w:r>
    </w:p>
    <w:p w:rsidR="00000000" w:rsidRDefault="00000000">
      <w:r>
        <w:t>701.</w:t>
      </w:r>
      <w:r>
        <w:tab/>
        <w:t xml:space="preserve">В 1995 году работали 1459 акушерок, то есть по стране на 10 тыс. женщин фертильного возраста (от </w:t>
      </w:r>
      <w:r>
        <w:br/>
        <w:t>15 до 49 лет) акушерок приходилось 6,86. В 1998 году в периферических структурах работали 1036 акушерок, то есть одна акушерка на 2262 женщины фертильного возраста.</w:t>
      </w:r>
    </w:p>
    <w:p w:rsidR="00000000" w:rsidRDefault="00000000">
      <w:pPr>
        <w:spacing w:before="120"/>
        <w:jc w:val="center"/>
        <w:rPr>
          <w:b/>
        </w:rPr>
      </w:pPr>
      <w:r>
        <w:rPr>
          <w:b/>
        </w:rPr>
        <w:t>Коэффициент акушерок на 10 тыс. женщин фертильного возраста</w:t>
      </w:r>
      <w:r>
        <w:rPr>
          <w:b/>
        </w:rPr>
        <w:br/>
        <w:t>(15–49 лет) по провинциям</w:t>
      </w:r>
    </w:p>
    <w:tbl>
      <w:tblPr>
        <w:tblW w:w="0" w:type="auto"/>
        <w:jc w:val="center"/>
        <w:tblLayout w:type="fixed"/>
        <w:tblCellMar>
          <w:left w:w="40" w:type="dxa"/>
          <w:right w:w="40" w:type="dxa"/>
        </w:tblCellMar>
        <w:tblLook w:val="0000" w:firstRow="0" w:lastRow="0" w:firstColumn="0" w:lastColumn="0" w:noHBand="0" w:noVBand="0"/>
      </w:tblPr>
      <w:tblGrid>
        <w:gridCol w:w="2829"/>
        <w:gridCol w:w="849"/>
        <w:gridCol w:w="859"/>
        <w:gridCol w:w="850"/>
        <w:gridCol w:w="850"/>
      </w:tblGrid>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b/>
                <w:sz w:val="18"/>
              </w:rPr>
            </w:pPr>
            <w:r>
              <w:rPr>
                <w:b/>
                <w:sz w:val="18"/>
              </w:rPr>
              <w:t>Провинции</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1979 год</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1991 год</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1993 год</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1997 год</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Тунис–Ариана–Бен Арус</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5,32</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7,02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6,04</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Загхуан</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1,87</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7,94</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9,33</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Бизерта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3,5</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6,8</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7,32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5,90</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Беджа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2,81</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9,2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7,35</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6,08</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Джендуба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1,82</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4,42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4,93</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Эль-Кеф</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2,51</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9,8</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7,16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7,57</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Силиана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2,16</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8,03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8,98</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Кассерин</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2,8</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6,4</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2,89</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5,06</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Сиди-Бу-Зид</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2,5</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5,55</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6,29</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Гафса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4,9</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11</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7,03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6,47</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Тозер</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lang w:val="en-US"/>
              </w:rPr>
            </w:pPr>
            <w:r>
              <w:rPr>
                <w:sz w:val="18"/>
                <w:lang w:val="en-US"/>
              </w:rPr>
              <w:t>–</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8,88</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7,05</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Татауин</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lang w:val="en-US"/>
              </w:rPr>
            </w:pPr>
            <w:r>
              <w:rPr>
                <w:sz w:val="18"/>
                <w:lang w:val="en-US"/>
              </w:rPr>
              <w:t>–</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4</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5,76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5,04</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Меденин</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3,1</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3,5</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4,11</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Габес</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3,1</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4,6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5,93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6,94</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Кебили</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lang w:val="en-US"/>
              </w:rPr>
            </w:pPr>
            <w:r>
              <w:rPr>
                <w:sz w:val="18"/>
                <w:lang w:val="en-US"/>
              </w:rPr>
              <w:t>–</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3,66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6,86</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Сфакс</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3,9</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6,5</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5,82</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Кайруан</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3,7</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6,25</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Махдиа</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3,2</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8,3</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7,85</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8,44</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Монастир</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5,4</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10,9</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9,26</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Сус</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11,6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10,7</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10,25</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Набуль</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4,8</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8,2</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6,9</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5,92</w:t>
            </w:r>
          </w:p>
        </w:tc>
      </w:tr>
      <w:tr w:rsidR="00000000">
        <w:tblPrEx>
          <w:tblCellMar>
            <w:top w:w="0" w:type="dxa"/>
            <w:bottom w:w="0" w:type="dxa"/>
          </w:tblCellMar>
        </w:tblPrEx>
        <w:trPr>
          <w:trHeight w:val="20"/>
          <w:jc w:val="center"/>
        </w:trPr>
        <w:tc>
          <w:tcPr>
            <w:tcW w:w="282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Весь Тунис</w:t>
            </w:r>
          </w:p>
        </w:tc>
        <w:tc>
          <w:tcPr>
            <w:tcW w:w="84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3,8</w:t>
            </w:r>
          </w:p>
        </w:tc>
        <w:tc>
          <w:tcPr>
            <w:tcW w:w="859"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6,6</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84"/>
              <w:jc w:val="right"/>
              <w:rPr>
                <w:sz w:val="18"/>
              </w:rPr>
            </w:pPr>
            <w:r>
              <w:rPr>
                <w:sz w:val="18"/>
              </w:rPr>
              <w:t>6,8</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ind w:right="227"/>
              <w:jc w:val="right"/>
              <w:rPr>
                <w:sz w:val="18"/>
              </w:rPr>
            </w:pPr>
            <w:r>
              <w:rPr>
                <w:sz w:val="18"/>
              </w:rPr>
              <w:t>6,53</w:t>
            </w:r>
          </w:p>
        </w:tc>
      </w:tr>
    </w:tbl>
    <w:p w:rsidR="00000000" w:rsidRDefault="00000000">
      <w:pPr>
        <w:spacing w:before="80" w:after="0" w:line="220" w:lineRule="exact"/>
        <w:ind w:right="1708"/>
        <w:jc w:val="right"/>
        <w:rPr>
          <w:b/>
          <w:sz w:val="18"/>
        </w:rPr>
      </w:pPr>
      <w:r>
        <w:rPr>
          <w:b/>
          <w:sz w:val="18"/>
        </w:rPr>
        <w:t>Источник: Министерство здравоохранения</w:t>
      </w:r>
    </w:p>
    <w:p w:rsidR="00000000" w:rsidRDefault="00000000">
      <w:pPr>
        <w:spacing w:after="180" w:line="260" w:lineRule="exact"/>
        <w:rPr>
          <w:b/>
          <w:sz w:val="22"/>
        </w:rPr>
      </w:pPr>
      <w:r>
        <w:rPr>
          <w:b/>
          <w:sz w:val="22"/>
        </w:rPr>
        <w:t>6 – Врачей</w:t>
      </w:r>
    </w:p>
    <w:p w:rsidR="00000000" w:rsidRDefault="00000000">
      <w:r>
        <w:t>702.</w:t>
      </w:r>
      <w:r>
        <w:tab/>
        <w:t xml:space="preserve">Число медицинского персонала постоянно увеличивалось, особенно начиная с 1977 года, когда был учрежден конкурс на местах. Число врачей позволило удовлетворить потребности большинства районов, как об этом свидетельствует таблица, ниже. Однако некоторые районы все же испытывают дефицит специалистов, особенно в провинциях Тозер, Кебили и Татауин. </w:t>
      </w:r>
    </w:p>
    <w:p w:rsidR="00000000" w:rsidRDefault="00000000">
      <w:pPr>
        <w:spacing w:after="120"/>
        <w:jc w:val="center"/>
        <w:rPr>
          <w:b/>
        </w:rPr>
      </w:pPr>
      <w:r>
        <w:rPr>
          <w:b/>
        </w:rPr>
        <w:t>Коэффициент врачей на 100 тыс. жителей в 1985–1999 годах</w:t>
      </w:r>
    </w:p>
    <w:tbl>
      <w:tblPr>
        <w:tblW w:w="0" w:type="auto"/>
        <w:jc w:val="center"/>
        <w:tblLayout w:type="fixed"/>
        <w:tblCellMar>
          <w:left w:w="40" w:type="dxa"/>
          <w:right w:w="40" w:type="dxa"/>
        </w:tblCellMar>
        <w:tblLook w:val="0000" w:firstRow="0" w:lastRow="0" w:firstColumn="0" w:lastColumn="0" w:noHBand="0" w:noVBand="0"/>
      </w:tblPr>
      <w:tblGrid>
        <w:gridCol w:w="2077"/>
        <w:gridCol w:w="1040"/>
        <w:gridCol w:w="1040"/>
        <w:gridCol w:w="1040"/>
        <w:gridCol w:w="1040"/>
      </w:tblGrid>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b/>
                <w:sz w:val="18"/>
              </w:rPr>
            </w:pPr>
            <w:r>
              <w:rPr>
                <w:b/>
                <w:sz w:val="18"/>
              </w:rPr>
              <w:t>Провинции</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1985 год</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1992 год</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1997 год</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1999 год</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Тунис–Ариана–Бен Арус</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0,78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13,45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14,78</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Загхуан</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0,32</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6,14</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Бизерта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4,4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5,35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5,58</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Беджа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3,85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3,98</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Джендуба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0,21</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2,7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3,00</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2,92</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Эль-Кеф</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4,15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3,92</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Силиана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0,17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1,9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3,67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3,57</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Кассерин</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0,17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1,9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2,73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2,87</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Сиди-Бу-Зид</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0,18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2,3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2,99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2,74</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Гафса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4,3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4,04</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3,95</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Тозер</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0,30</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4,7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5,42</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4,61</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Татауин</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4,27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4,13</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Меденин</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4,1</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4,26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4,70</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Габес</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0,33</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4,49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4,81</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Кебили</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0,12</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3,95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3,67</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Сфакс</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5,6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8,38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8,74</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Кайруан</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0,20</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2,5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3,16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3,44</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Махдиа</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0,26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3,8</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5,12</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4,97</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Монастир</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0,46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6,6</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5,57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7,75</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Сус</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0,60</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8,5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11,21</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11,60</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Набуль</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0,31</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4,7</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5,70</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6,04</w:t>
            </w:r>
          </w:p>
        </w:tc>
      </w:tr>
      <w:tr w:rsidR="00000000">
        <w:tblPrEx>
          <w:tblCellMar>
            <w:top w:w="0" w:type="dxa"/>
            <w:bottom w:w="0" w:type="dxa"/>
          </w:tblCellMar>
        </w:tblPrEx>
        <w:trPr>
          <w:trHeight w:val="20"/>
          <w:jc w:val="center"/>
        </w:trPr>
        <w:tc>
          <w:tcPr>
            <w:tcW w:w="2077"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Весь Тунис</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ind w:right="340"/>
              <w:jc w:val="right"/>
              <w:rPr>
                <w:sz w:val="18"/>
              </w:rPr>
            </w:pPr>
            <w:r>
              <w:rPr>
                <w:sz w:val="18"/>
              </w:rPr>
              <w:t>0,41</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ind w:right="340"/>
              <w:rPr>
                <w:sz w:val="18"/>
              </w:rPr>
            </w:pPr>
            <w:r>
              <w:rPr>
                <w:sz w:val="18"/>
              </w:rPr>
              <w:t>5,45</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6,99</w:t>
            </w:r>
          </w:p>
        </w:tc>
        <w:tc>
          <w:tcPr>
            <w:tcW w:w="1040"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397"/>
              </w:tabs>
              <w:spacing w:before="40" w:after="40" w:line="220" w:lineRule="exact"/>
              <w:rPr>
                <w:sz w:val="18"/>
              </w:rPr>
            </w:pPr>
            <w:r>
              <w:rPr>
                <w:sz w:val="18"/>
              </w:rPr>
              <w:t>7,39</w:t>
            </w:r>
          </w:p>
        </w:tc>
      </w:tr>
    </w:tbl>
    <w:p w:rsidR="00000000" w:rsidRDefault="00000000">
      <w:pPr>
        <w:spacing w:before="80" w:line="220" w:lineRule="exact"/>
        <w:ind w:right="1707"/>
        <w:jc w:val="right"/>
        <w:rPr>
          <w:b/>
          <w:sz w:val="18"/>
        </w:rPr>
      </w:pPr>
      <w:r>
        <w:rPr>
          <w:b/>
          <w:sz w:val="18"/>
        </w:rPr>
        <w:t>Источник: Министерство здравоохранения</w:t>
      </w:r>
    </w:p>
    <w:p w:rsidR="00000000" w:rsidRDefault="00000000">
      <w:r>
        <w:t>703.</w:t>
      </w:r>
      <w:r>
        <w:tab/>
        <w:t xml:space="preserve">К концу 1997 года 1297 терапевтов работали исключительно в структурах первичного медицинского обслуживания (79 процентов в центрах первичной медицинской помощи и 21 процент в окружных больницах). Коэффициент – один врач-терапевт на 6722 жителя в структурах первой линии. В национальном масштабе с учетом частных структур коэффициент в настоящее время – один врач на 1259 жителей против 2300 в </w:t>
      </w:r>
      <w:r>
        <w:br/>
        <w:t xml:space="preserve">1987 году. </w:t>
      </w:r>
    </w:p>
    <w:p w:rsidR="00000000" w:rsidRDefault="00000000">
      <w:pPr>
        <w:spacing w:before="120" w:line="240" w:lineRule="auto"/>
        <w:ind w:left="680" w:hanging="680"/>
        <w:jc w:val="left"/>
        <w:rPr>
          <w:b/>
          <w:sz w:val="28"/>
        </w:rPr>
      </w:pPr>
      <w:r>
        <w:rPr>
          <w:b/>
          <w:sz w:val="28"/>
        </w:rPr>
        <w:t>II.</w:t>
      </w:r>
      <w:r>
        <w:rPr>
          <w:b/>
          <w:sz w:val="28"/>
        </w:rPr>
        <w:tab/>
        <w:t xml:space="preserve">Программы улучшения медицинского обслуживания, </w:t>
      </w:r>
      <w:r>
        <w:rPr>
          <w:b/>
          <w:sz w:val="28"/>
        </w:rPr>
        <w:br/>
        <w:t>профилактики и лечения женщин</w:t>
      </w:r>
    </w:p>
    <w:p w:rsidR="00000000" w:rsidRDefault="00000000">
      <w:pPr>
        <w:rPr>
          <w:b/>
        </w:rPr>
      </w:pPr>
      <w:r>
        <w:t>704.</w:t>
      </w:r>
      <w:r>
        <w:tab/>
        <w:t>Политика охраны здоровья женщины осуществляется по пяти основным направлениям улучшения медицинского обслуживания, профилактики и лечения различных заболеваний матери, ребенка и основных членов семьи.</w:t>
      </w:r>
      <w:r>
        <w:rPr>
          <w:b/>
        </w:rPr>
        <w:t xml:space="preserve"> </w:t>
      </w:r>
    </w:p>
    <w:p w:rsidR="00000000" w:rsidRDefault="00000000">
      <w:r>
        <w:t>705.</w:t>
      </w:r>
      <w:r>
        <w:tab/>
        <w:t>В основе политики улучшения медицинского обслуживания матери и новорожденного и охраны здоровья семьи лежат концепция планирования размера семьи и борьбы с детской и материнской смертностью и заболеваемостью,</w:t>
      </w:r>
      <w:r>
        <w:rPr>
          <w:b/>
        </w:rPr>
        <w:t xml:space="preserve"> </w:t>
      </w:r>
      <w:r>
        <w:t>концепция охраны здоровья матери и ребенка, развившаяся постепенно в концепцию охраны здоровья матери и новорожденного, и, наконец, появившаяся в начале 90-х годов концепция глобального подхода к охране репродуктивного здоровья. Такая политика проводится по пяти основным направлениям медицинского обслуживания, профилактики и лечения матери и ребенка.</w:t>
      </w:r>
    </w:p>
    <w:p w:rsidR="00000000" w:rsidRDefault="00000000">
      <w:pPr>
        <w:spacing w:before="120" w:line="260" w:lineRule="exact"/>
        <w:rPr>
          <w:b/>
          <w:sz w:val="22"/>
        </w:rPr>
      </w:pPr>
      <w:r>
        <w:rPr>
          <w:b/>
          <w:sz w:val="22"/>
        </w:rPr>
        <w:t>1 – Охрана здоровья матери и новорожденного</w:t>
      </w:r>
    </w:p>
    <w:p w:rsidR="00000000" w:rsidRDefault="00000000">
      <w:pPr>
        <w:spacing w:after="80"/>
      </w:pPr>
      <w:r>
        <w:t>706.</w:t>
      </w:r>
      <w:r>
        <w:tab/>
        <w:t xml:space="preserve">Охрана здоровья матери и новорожденного и здоровья семьи включает осуществление следующих программ: </w:t>
      </w:r>
    </w:p>
    <w:p w:rsidR="00000000" w:rsidRDefault="00000000">
      <w:pPr>
        <w:spacing w:after="80"/>
        <w:ind w:left="1021" w:hanging="1021"/>
      </w:pPr>
      <w:r>
        <w:rPr>
          <w:lang w:val="en-US"/>
        </w:rPr>
        <w:tab/>
      </w:r>
      <w:r>
        <w:t>–</w:t>
      </w:r>
      <w:r>
        <w:tab/>
        <w:t>Национальной программы охраны здоровья в дородовой период, направленной на сокращение материнской и перинатальной смертности и заболеваемости, включающей шесть составляющих, а именно: наблюдение в дородовой период, наблюдение во время родов, систематическое наблюдение новорожденного и реанимация, послеродовое наблюдение, планирование размера семьи, грудное вскармливание и в последнее время консультация перед вступлением в брак как средство выявления заболеваний, передаваемых половым путем (ЗППП), и СПИДа;</w:t>
      </w:r>
    </w:p>
    <w:p w:rsidR="00000000" w:rsidRDefault="00000000">
      <w:pPr>
        <w:spacing w:after="80"/>
        <w:ind w:left="1021" w:hanging="1021"/>
        <w:rPr>
          <w:spacing w:val="-4"/>
        </w:rPr>
      </w:pPr>
      <w:r>
        <w:tab/>
        <w:t>–</w:t>
      </w:r>
      <w:r>
        <w:tab/>
      </w:r>
      <w:r>
        <w:rPr>
          <w:spacing w:val="-4"/>
        </w:rPr>
        <w:t>Проекта "Население и здоровье семьи", появившегося в 1992 году для усиления Национальной программы охраны здоровья в дородовой период. Он параллельно получал финансирование в виде займа Всемирного банка с целью оказания первичной медицинской помощи вообще и матери и ребенку в частности, сокращения региональных и межрегиональных различий в уровне оказания медицинской помощи и перераспределения средств между различными уровнями медицинского обслуживания;</w:t>
      </w:r>
    </w:p>
    <w:p w:rsidR="00000000" w:rsidRDefault="00000000">
      <w:pPr>
        <w:ind w:left="1021" w:hanging="1021"/>
      </w:pPr>
      <w:r>
        <w:rPr>
          <w:lang w:val="en-US"/>
        </w:rPr>
        <w:tab/>
      </w:r>
      <w:r>
        <w:t>–</w:t>
      </w:r>
      <w:r>
        <w:tab/>
        <w:t>Национальной программы борьбы с материнской смертностью, появившейся в марте 1999 года, входящей в национальную стратегию предупреждения материнской смертности и борьбы с этим явлением, рассчитанную на период до 2001 года, и имеющей целью снизить уровень материнской смертности до менее 50 смертей на 100 тыс. живорождений. Эта программа направлена на улучшение качества медицинского обслуживания в региональных и университетских родильных домах, укомплектование родильных домов квалифицированными кадрами, улучшение санитарно-гигиенических условий и работы служб контроля за рождаемостью в период беременности, родов и в послеродовой период. В ходе первоначального этапа этой программы осуществляется национальный план изучения случаев материнской смертности в больничных условиях с целью определения причин смерти.</w:t>
      </w:r>
    </w:p>
    <w:p w:rsidR="00000000" w:rsidRDefault="00000000">
      <w:pPr>
        <w:spacing w:after="180" w:line="260" w:lineRule="exact"/>
        <w:rPr>
          <w:b/>
          <w:sz w:val="22"/>
        </w:rPr>
      </w:pPr>
      <w:r>
        <w:rPr>
          <w:b/>
          <w:sz w:val="22"/>
        </w:rPr>
        <w:t>2 – Охрана здоровья ребенка</w:t>
      </w:r>
    </w:p>
    <w:p w:rsidR="00000000" w:rsidRDefault="00000000">
      <w:pPr>
        <w:spacing w:after="80"/>
      </w:pPr>
      <w:r>
        <w:t>707.</w:t>
      </w:r>
      <w:r>
        <w:tab/>
        <w:t>Вторым направлением является постепенное укрепление программ охраны здоровья ребенка, в частности:</w:t>
      </w:r>
    </w:p>
    <w:p w:rsidR="00000000" w:rsidRDefault="00000000">
      <w:pPr>
        <w:spacing w:after="80"/>
      </w:pPr>
      <w:r>
        <w:tab/>
        <w:t>–</w:t>
      </w:r>
      <w:r>
        <w:tab/>
        <w:t>расширенная программа вакцинации;</w:t>
      </w:r>
    </w:p>
    <w:p w:rsidR="00000000" w:rsidRDefault="00000000">
      <w:pPr>
        <w:spacing w:after="80"/>
      </w:pPr>
      <w:r>
        <w:tab/>
        <w:t>–</w:t>
      </w:r>
      <w:r>
        <w:tab/>
        <w:t>национальная программа борьбы с заболеваниями диареей;</w:t>
      </w:r>
    </w:p>
    <w:p w:rsidR="00000000" w:rsidRDefault="00000000">
      <w:pPr>
        <w:spacing w:after="80"/>
      </w:pPr>
      <w:r>
        <w:tab/>
        <w:t>–</w:t>
      </w:r>
      <w:r>
        <w:tab/>
        <w:t>национальная программа борьбы с острыми респираторными заболеваниями (ОРЗ);</w:t>
      </w:r>
    </w:p>
    <w:p w:rsidR="00000000" w:rsidRDefault="00000000">
      <w:pPr>
        <w:spacing w:after="80"/>
      </w:pPr>
      <w:r>
        <w:tab/>
        <w:t>–</w:t>
      </w:r>
      <w:r>
        <w:tab/>
        <w:t>наблюдение за ростом детей до шести лет;</w:t>
      </w:r>
    </w:p>
    <w:p w:rsidR="00000000" w:rsidRDefault="00000000">
      <w:pPr>
        <w:spacing w:after="80"/>
      </w:pPr>
      <w:r>
        <w:tab/>
        <w:t>–</w:t>
      </w:r>
      <w:r>
        <w:tab/>
        <w:t>программа борьбы с йодной недостаточностью у детей;</w:t>
      </w:r>
    </w:p>
    <w:p w:rsidR="00000000" w:rsidRDefault="00000000">
      <w:r>
        <w:tab/>
        <w:t>–</w:t>
      </w:r>
      <w:r>
        <w:tab/>
        <w:t>программа борьбы с острым суставным ревматизмом.</w:t>
      </w:r>
    </w:p>
    <w:p w:rsidR="00000000" w:rsidRDefault="00000000">
      <w:pPr>
        <w:spacing w:after="180" w:line="260" w:lineRule="exact"/>
        <w:rPr>
          <w:b/>
          <w:sz w:val="22"/>
        </w:rPr>
      </w:pPr>
      <w:r>
        <w:rPr>
          <w:b/>
          <w:sz w:val="22"/>
        </w:rPr>
        <w:t>3 – Борьба с ЗППП и СПИДом</w:t>
      </w:r>
    </w:p>
    <w:p w:rsidR="00000000" w:rsidRDefault="00000000">
      <w:pPr>
        <w:spacing w:after="0"/>
      </w:pPr>
      <w:r>
        <w:t>708.</w:t>
      </w:r>
      <w:r>
        <w:tab/>
        <w:t>Третьим направлением является программа борьбы с ЗППП и СПИДом, которая проводится с 1987 года (первый случай заболевания отмечен в Тунисе в 1985 году). Программа основана на мероприятиях по предупреждению передачи вируса через кровь, путем систематического контроля всех операций по сбору донорской крови и санитарно-гигиенического просвещения населения, особенно групп риска, а также на широкой стратегии "Информация — Просвещение — Коммуникация" (ИПК).</w:t>
      </w:r>
    </w:p>
    <w:p w:rsidR="00000000" w:rsidRDefault="00000000">
      <w:pPr>
        <w:spacing w:after="180"/>
        <w:rPr>
          <w:b/>
          <w:sz w:val="22"/>
        </w:rPr>
      </w:pPr>
      <w:r>
        <w:rPr>
          <w:b/>
          <w:sz w:val="22"/>
        </w:rPr>
        <w:t>4 – Психическое здоровье</w:t>
      </w:r>
    </w:p>
    <w:p w:rsidR="00000000" w:rsidRDefault="00000000">
      <w:r>
        <w:t>709.</w:t>
      </w:r>
      <w:r>
        <w:tab/>
        <w:t>Четвертым направлением является осуществление Национальной программы в области психического здоровья, которая направлена на улучшение качества жизни гражданина вообще и женщины в частности. Основная цель этой стратегии — сделать медицинскую помощь доступной гражданам, а также воспитывать у них бережное отношение к своему здоровью и объяснять важное значение уравновешенной семейной, профессиональной и общественной жизни.</w:t>
      </w:r>
    </w:p>
    <w:p w:rsidR="00000000" w:rsidRDefault="00000000">
      <w:pPr>
        <w:spacing w:after="180" w:line="260" w:lineRule="exact"/>
        <w:rPr>
          <w:b/>
          <w:sz w:val="22"/>
        </w:rPr>
      </w:pPr>
      <w:r>
        <w:rPr>
          <w:b/>
          <w:sz w:val="22"/>
        </w:rPr>
        <w:t>5 – Стратегия "Информация — Просвещение — Коммуникация" (ИПК)</w:t>
      </w:r>
    </w:p>
    <w:p w:rsidR="00000000" w:rsidRDefault="00000000">
      <w:r>
        <w:t>710.</w:t>
      </w:r>
      <w:r>
        <w:tab/>
        <w:t>Пятое направление — это стратегия в области информационно-пропагандистской деятельности, разработанная национальной комиссией по информации, которая опирается на многочисленные радио-телевизионные программы, клипы, мобилизующие общественное мнение, и  различные акции, адресованные участникам этого процесса из сектора здравоохранения, в частности НПО.</w:t>
      </w:r>
    </w:p>
    <w:p w:rsidR="00000000" w:rsidRDefault="00000000">
      <w:pPr>
        <w:spacing w:before="240" w:line="240" w:lineRule="auto"/>
        <w:ind w:left="680" w:hanging="680"/>
        <w:jc w:val="left"/>
        <w:rPr>
          <w:b/>
          <w:sz w:val="28"/>
        </w:rPr>
      </w:pPr>
      <w:r>
        <w:rPr>
          <w:b/>
          <w:sz w:val="28"/>
        </w:rPr>
        <w:t>III.</w:t>
      </w:r>
      <w:r>
        <w:rPr>
          <w:b/>
          <w:sz w:val="28"/>
        </w:rPr>
        <w:tab/>
        <w:t xml:space="preserve">Планирование семьи: определяющий фактор в ликвидации </w:t>
      </w:r>
      <w:r>
        <w:rPr>
          <w:b/>
          <w:sz w:val="28"/>
        </w:rPr>
        <w:br/>
        <w:t>всех форм дискриминации в отношении женщин</w:t>
      </w:r>
    </w:p>
    <w:p w:rsidR="00000000" w:rsidRDefault="00000000">
      <w:pPr>
        <w:spacing w:line="260" w:lineRule="exact"/>
        <w:rPr>
          <w:b/>
          <w:sz w:val="22"/>
        </w:rPr>
      </w:pPr>
      <w:r>
        <w:rPr>
          <w:b/>
          <w:sz w:val="22"/>
        </w:rPr>
        <w:t>III.1.</w:t>
      </w:r>
      <w:r>
        <w:rPr>
          <w:b/>
          <w:sz w:val="22"/>
        </w:rPr>
        <w:tab/>
        <w:t>Правовые основы</w:t>
      </w:r>
    </w:p>
    <w:p w:rsidR="00000000" w:rsidRDefault="00000000">
      <w:r>
        <w:t>711.</w:t>
      </w:r>
      <w:r>
        <w:tab/>
        <w:t>Стремление государства успешно проводить в жизнь свою демографическую политику нашло конкретное выражение в Кодексе о статусе личности (КСЛ), который реформировал семейное право и право на развод с учетом прав женщины. Передовая стратегия либерализации абортов (1965 год) является важным фактором закрепления супружеских прав вообще и прав женщины в частности.</w:t>
      </w:r>
    </w:p>
    <w:p w:rsidR="00000000" w:rsidRDefault="00000000">
      <w:pPr>
        <w:spacing w:before="120" w:line="260" w:lineRule="exact"/>
        <w:rPr>
          <w:b/>
          <w:sz w:val="22"/>
        </w:rPr>
      </w:pPr>
      <w:r>
        <w:rPr>
          <w:b/>
          <w:sz w:val="22"/>
        </w:rPr>
        <w:t>III.2.</w:t>
      </w:r>
      <w:r>
        <w:rPr>
          <w:b/>
          <w:sz w:val="22"/>
        </w:rPr>
        <w:tab/>
        <w:t>Подход к планированию семьи с учетом социально-экономических условий</w:t>
      </w:r>
    </w:p>
    <w:p w:rsidR="00000000" w:rsidRDefault="00000000">
      <w:r>
        <w:t>712.</w:t>
      </w:r>
      <w:r>
        <w:tab/>
        <w:t>В целях обеспечения соответствия между демографическим развитием и политикой планирования размера семьи применялись различные, но взаимодополняющие подходы, направленные на достижение главной задачи – обеспечить благополучие семьи.</w:t>
      </w:r>
    </w:p>
    <w:p w:rsidR="00000000" w:rsidRDefault="00000000">
      <w:r>
        <w:t>713.</w:t>
      </w:r>
      <w:r>
        <w:tab/>
        <w:t>Шестидесятые годы характеризовались тяжелым социально-экономическим положением в стране при преобладании молодого населения (50 процентов составляли лица моложе 15 лет), естественный прирост которого составлял 3,5 процента, и скудных природных ресурсах. Тунис использовал чисто демографический подход, чтобы затормозить рост народонаселения, являвшийся главным препятствием для любых действий в целях развития. В 70-е годы экономический рост и социальное развитие (особенно в области образования), с одной стороны, и укрепление базовой инфраструктуры – с другой, явились поворотным пунктом в политике планирования семьи: теперь используется глобальный подход  "защита материнства и младенчества".</w:t>
      </w:r>
    </w:p>
    <w:p w:rsidR="00000000" w:rsidRDefault="00000000">
      <w:r>
        <w:t>714.</w:t>
      </w:r>
      <w:r>
        <w:tab/>
        <w:t>С начала 80-х годов Тунис стал проводить политику оказания первичной медицинской помощи, чтобы обеспечить "здоровье всем в 2000 году", а это позволило политике планирования семьи занять ведущее положение в "охране здоровья семьи". Действительно, распространение по стране центров первичной медицинской помощи (1922 центра в 1998 году против 1081 центра в 1986 году) способствовало доступу населения к службам медицинской помощи и планирования семьи. Однако именно мобильные группы, созданные в 1968 году, обеспечили доступ населения, живущего в неблагоприятных условиях, к службам планирования семьи. Сейчас насчитывается 105 таких групп (85 бригад и 20 клиник), которые охватывают неблагоприятные зоны, где недостаточно развита инфраструктура и/или ощущается нехватка людских ресурсов (так называемые "теневые зоны"), число которых приблизительно 1141.</w:t>
      </w:r>
    </w:p>
    <w:p w:rsidR="00000000" w:rsidRDefault="00000000">
      <w:pPr>
        <w:spacing w:after="0"/>
      </w:pPr>
      <w:r>
        <w:t>715.</w:t>
      </w:r>
      <w:r>
        <w:tab/>
        <w:t xml:space="preserve">Планирование семьи уже стало синонимом "здоровья семьи", и понятие это укрепилось с 1995 года после присоединения Туниса к рекомендациям Каирской конференции по народонаселению и развитию </w:t>
      </w:r>
      <w:r>
        <w:rPr>
          <w:lang w:val="en-US"/>
        </w:rPr>
        <w:br/>
      </w:r>
      <w:r>
        <w:t>(1994 год), касающимся интеграции различных составляющих репродуктивного здоровья.</w:t>
      </w:r>
    </w:p>
    <w:p w:rsidR="00000000" w:rsidRDefault="00000000">
      <w:pPr>
        <w:spacing w:line="260" w:lineRule="exact"/>
        <w:ind w:left="680" w:hanging="680"/>
        <w:jc w:val="left"/>
        <w:rPr>
          <w:b/>
          <w:sz w:val="22"/>
        </w:rPr>
      </w:pPr>
      <w:r>
        <w:rPr>
          <w:b/>
          <w:sz w:val="22"/>
        </w:rPr>
        <w:t>III.3.</w:t>
      </w:r>
      <w:r>
        <w:rPr>
          <w:b/>
          <w:sz w:val="22"/>
        </w:rPr>
        <w:tab/>
        <w:t xml:space="preserve">Специальные ресурсы Национального бюро по вопросам планирования семьи </w:t>
      </w:r>
      <w:r>
        <w:rPr>
          <w:b/>
          <w:sz w:val="22"/>
        </w:rPr>
        <w:br/>
        <w:t>и народонаселения</w:t>
      </w:r>
    </w:p>
    <w:p w:rsidR="00000000" w:rsidRDefault="00000000">
      <w:r>
        <w:t>716.</w:t>
      </w:r>
      <w:r>
        <w:tab/>
        <w:t>Со времени создания в 1973 году Национального бюро по вопросам планирования семьи и народонаселения (НБПСН) национальная программа планирования семьи располагает своими собственными ресурсами. В настоящее время таких специальных структур планирования семьи 50. Речь идет о специализированных районных клиниках в рамках службы планирования семьи, которые оказывают медицинскую, хирургическую и консультационную помощь. С 1995 года эти клиники помимо вопросов планирования семьи занимаются проблемами репродуктивного здоровья: выявлением раковых заболеваний у женщин, выявлением и лечением ЗППП, профилактикой последствий климакса, диагностикой и ориентацией для бесплодных супружеских пар.</w:t>
      </w:r>
    </w:p>
    <w:p w:rsidR="00000000" w:rsidRDefault="00000000">
      <w:r>
        <w:t>717.</w:t>
      </w:r>
      <w:r>
        <w:tab/>
        <w:t>Сто пять мобильных групп, в том числе 20 клиник, обслуживают наиболее отсталые районы. Службами планирования семьи и репродукции было охвачено 712 "теневых зон" и 88 220 женщин фертильного возраста.</w:t>
      </w:r>
    </w:p>
    <w:p w:rsidR="00000000" w:rsidRDefault="00000000">
      <w:r>
        <w:t>718.</w:t>
      </w:r>
      <w:r>
        <w:tab/>
        <w:t xml:space="preserve">В деятельности по планированию семьи и репродуктивному здоровью в рамках Национального бюро по вопросам планирования семьи и народонаселения участвуют 38 врачей-специалистов и 18 терапевтов, </w:t>
      </w:r>
      <w:r>
        <w:br/>
        <w:t>230 высококвалифицированных медицинских сотрудников, в том числе 200 акушерок, 50 медицинских сестер, 330 воспитателей.</w:t>
      </w:r>
    </w:p>
    <w:p w:rsidR="00000000" w:rsidRDefault="00000000">
      <w:r>
        <w:t>719.</w:t>
      </w:r>
      <w:r>
        <w:tab/>
        <w:t>Национальное бюро по вопросам планирования семьи и народонаселения имеет три центра, специализирующихся по вопросам репродукции и планирования семьи: научно-исследовательский центр репродукции человека и народонаселения, центр непрерывной профессиональной подготовки и переподготовки и центр по производству аудиовизуальной продукции. Это центры национального и международного значения.</w:t>
      </w:r>
    </w:p>
    <w:p w:rsidR="00000000" w:rsidRDefault="00000000">
      <w:pPr>
        <w:spacing w:before="120" w:line="260" w:lineRule="exact"/>
        <w:rPr>
          <w:b/>
          <w:sz w:val="22"/>
        </w:rPr>
      </w:pPr>
      <w:r>
        <w:rPr>
          <w:b/>
          <w:sz w:val="22"/>
        </w:rPr>
        <w:t>III.4.</w:t>
      </w:r>
      <w:r>
        <w:rPr>
          <w:b/>
          <w:sz w:val="22"/>
        </w:rPr>
        <w:tab/>
        <w:t>Благополучие семьи</w:t>
      </w:r>
    </w:p>
    <w:p w:rsidR="00000000" w:rsidRDefault="00000000">
      <w:r>
        <w:t>720.</w:t>
      </w:r>
      <w:r>
        <w:tab/>
        <w:t>Еще при разработке политики планирования семьи в Тунисе ставилась цель предупреждать и/или избегать рождения нежеланного ребенка и радоваться появлению на свет желанного дитя.</w:t>
      </w:r>
    </w:p>
    <w:p w:rsidR="00000000" w:rsidRDefault="00000000">
      <w:r>
        <w:t>721.</w:t>
      </w:r>
      <w:r>
        <w:tab/>
        <w:t>Закон о либерализации абортов был принят в 1965 году, когда программа планирования размера семьи находилась на стадии эксперимента. Этим законом женщине разрешалось сделать аборт в медицинских условиях после рождения у нее четвертого ребенка. В 1973 году этот закон был пересмотрен и аборт уже разрешался любой женщине, желающей прервать беременность, независимо от числа детей. Разумеется, речь идет об акте, являющемся проявлением свободы, но вместе с тем он имеет и медицинское, и социальное значение, поскольку аборт направлен на сокращение материнской смертности, с одной стороны, и против детоубийства и избавления от детей, с другой стороны.</w:t>
      </w:r>
    </w:p>
    <w:p w:rsidR="00000000" w:rsidRDefault="00000000">
      <w:r>
        <w:t>722.</w:t>
      </w:r>
      <w:r>
        <w:tab/>
        <w:t xml:space="preserve">Принятие этого закона, которое совпало с официальным утверждением национальной программы планирования семьи и созданием в 1973 году Национального бюро по вопросам планирования семьи и народонаселения, сопровождалось ростом числа женщин, желающих добровольно прервать </w:t>
      </w:r>
      <w:r>
        <w:br/>
        <w:t xml:space="preserve">беременность (ДПБ), однако количество ДПБ стабилизировалось к 80-м годам на уровне приблизительно </w:t>
      </w:r>
      <w:r>
        <w:br/>
        <w:t>20 тыс. в год, несмотря на все возрастающее число женщин фертильного возраста.</w:t>
      </w:r>
    </w:p>
    <w:p w:rsidR="00000000" w:rsidRDefault="00000000">
      <w:r>
        <w:t>723.</w:t>
      </w:r>
      <w:r>
        <w:tab/>
        <w:t xml:space="preserve">Рождение желанного ребенка и борьба с бесплодием – это та цель, которая появилась в программе планирования семьи в 1973–1974 годах. Действительно, превращение концепции планирования семьи в концепцию охраны здоровья матери и ребенка, а затем – здоровья семьи отражает прогрессивные изменения в сознании как тех, кто принимает решения, предоставляет медицинские услуги, так и тех, кто ими пользуется. С тех пор были организованы консультации по вопросам бесплодия в клиниках планирования семьи, с тем чтобы поставить предварительные диагнозы и ориентировать страдающие бесплодием супружеские пары, если потребуется, на лечение в специализированных больницах системы общественного здравоохранения. В </w:t>
      </w:r>
      <w:r>
        <w:br/>
        <w:t>1997 году было проведено 3615 консультаций по проблеме бесплодия в клиниках Национального бюро по вопросам планирования семьи и народонаселения.</w:t>
      </w:r>
    </w:p>
    <w:p w:rsidR="00000000" w:rsidRDefault="00000000">
      <w:pPr>
        <w:spacing w:before="240" w:line="240" w:lineRule="auto"/>
        <w:rPr>
          <w:b/>
          <w:sz w:val="28"/>
        </w:rPr>
      </w:pPr>
      <w:r>
        <w:rPr>
          <w:b/>
          <w:sz w:val="28"/>
        </w:rPr>
        <w:t>IV.</w:t>
      </w:r>
      <w:r>
        <w:rPr>
          <w:b/>
          <w:sz w:val="28"/>
        </w:rPr>
        <w:tab/>
        <w:t>Показатели охвата специальным медицинским обслуживанием</w:t>
      </w:r>
    </w:p>
    <w:p w:rsidR="00000000" w:rsidRDefault="00000000">
      <w:r>
        <w:t>724.</w:t>
      </w:r>
      <w:r>
        <w:tab/>
        <w:t>Что касается национальной стратегии в области здравоохранения, то интеграция охраны здоровья женщин в рамки базового медицинского обслуживания, параллельно с развитием медицинской инфраструктуры, подготовкой персонала и осуществлением национальных программ, явилось определяющей основой, обеспечившей женщинам доступ к высококачественному медицинскому обслуживанию, что значительно улучшило все показатели здоровья женщин.</w:t>
      </w:r>
    </w:p>
    <w:p w:rsidR="00000000" w:rsidRDefault="00000000">
      <w:r>
        <w:t>725.</w:t>
      </w:r>
      <w:r>
        <w:tab/>
        <w:t>Охват вакцинацией превысил 90 процентов по основным болезням, с которыми ведется борьба, что позволило искоренить столбняк у новорожденных и полиомиелит, последний случай которого зарегистрирован в 1992 году (малярия, шистосоматоз, дифтерия и трахома уже искоренены).</w:t>
      </w:r>
    </w:p>
    <w:p w:rsidR="00000000" w:rsidRDefault="00000000">
      <w:pPr>
        <w:spacing w:after="180"/>
        <w:rPr>
          <w:b/>
          <w:sz w:val="22"/>
        </w:rPr>
      </w:pPr>
      <w:r>
        <w:rPr>
          <w:b/>
          <w:sz w:val="22"/>
        </w:rPr>
        <w:t>Дородовое наблюдение</w:t>
      </w:r>
    </w:p>
    <w:p w:rsidR="00000000" w:rsidRDefault="00000000">
      <w:r>
        <w:t>726.</w:t>
      </w:r>
      <w:r>
        <w:tab/>
        <w:t>Национальная программа дородового наблюдения предусматривает четыре консультации для каждой беременной. Основной целью этих консультаций являются прежде всего выявление беременностей с осложнениями, подготовка женщины к родам в хороших условиях и, наконец, воспитание у женщины ответственного отношения к новорожденному. Уровень дородового наблюдения значительно повысился.</w:t>
      </w:r>
    </w:p>
    <w:p w:rsidR="00000000" w:rsidRDefault="00000000">
      <w:r>
        <w:t>727.</w:t>
      </w:r>
      <w:r>
        <w:tab/>
        <w:t>Показатель охвата дородовыми консультациями вырос, по крайней мере, с 54 процентов в 1984 году до 84,5 процента в 1997 году. Уровень этого показателя весьма значительный. Он зависит не только от наличия ресурсов и от социально-экономических характеристик населения, но и от организации служб, как об этом свидетельствует пример нескольких районов, где удалось значительно улучшить уровень этого показателя. В Сиди-Бу-Зид благодаря совмещению деятельности по планированию семьи с дородовыми консультациями охват первой дородовой консультацией вырос с 49 процентов в 1989 году до 69 процентов в 1996 году.</w:t>
      </w:r>
    </w:p>
    <w:p w:rsidR="00000000" w:rsidRDefault="00000000">
      <w:pPr>
        <w:spacing w:after="180" w:line="260" w:lineRule="exact"/>
        <w:rPr>
          <w:b/>
          <w:sz w:val="22"/>
        </w:rPr>
      </w:pPr>
      <w:r>
        <w:rPr>
          <w:b/>
          <w:sz w:val="22"/>
        </w:rPr>
        <w:t>Роды с оказанием медицинской помощи</w:t>
      </w:r>
    </w:p>
    <w:p w:rsidR="00000000" w:rsidRDefault="00000000">
      <w:r>
        <w:t>728.</w:t>
      </w:r>
      <w:r>
        <w:tab/>
        <w:t xml:space="preserve">Профилактическое наблюдение за беременными женщинами способствовало значительному улучшению показателя охвата женщин услугами специального персонала при родах. Доля женщин, воспользовавшихся этими услугами при родах, увеличилась с 30 процентов в 1970 году до 72 процентов в </w:t>
      </w:r>
      <w:r>
        <w:br/>
        <w:t>1989 году и до 81,6 процента в 1997 году.</w:t>
      </w:r>
    </w:p>
    <w:p w:rsidR="00000000" w:rsidRDefault="00000000">
      <w:r>
        <w:t>729.</w:t>
      </w:r>
      <w:r>
        <w:tab/>
        <w:t>В районах, где этот показатель не превышал 15 процентов в 1970 году, в частности на юге в Гафсе, он достиг 70,4 процента в 1992 году и 80 процентов в 1998 году.</w:t>
      </w:r>
    </w:p>
    <w:p w:rsidR="00000000" w:rsidRDefault="00000000">
      <w:r>
        <w:t>730.</w:t>
      </w:r>
      <w:r>
        <w:tab/>
        <w:t xml:space="preserve">В рамках больничной сети первой линии увеличилось количество окружных больниц и количество мест для рожениц в этих больницах, что в значительной степени способствовало большему охвату рожениц, особенно во внутренних районах страны. Отделения для рожениц в больницах такого рода осуществляют </w:t>
      </w:r>
      <w:r>
        <w:br/>
        <w:t>40 процентов всей лечебной деятельности больниц.</w:t>
      </w:r>
    </w:p>
    <w:p w:rsidR="00000000" w:rsidRDefault="00000000">
      <w:pPr>
        <w:jc w:val="center"/>
        <w:rPr>
          <w:b/>
        </w:rPr>
      </w:pPr>
      <w:r>
        <w:rPr>
          <w:b/>
        </w:rPr>
        <w:t>Показатели охраны здоровья женщин</w:t>
      </w:r>
    </w:p>
    <w:tbl>
      <w:tblPr>
        <w:tblW w:w="0" w:type="auto"/>
        <w:jc w:val="center"/>
        <w:tblLayout w:type="fixed"/>
        <w:tblCellMar>
          <w:left w:w="40" w:type="dxa"/>
          <w:right w:w="40" w:type="dxa"/>
        </w:tblCellMar>
        <w:tblLook w:val="0000" w:firstRow="0" w:lastRow="0" w:firstColumn="0" w:lastColumn="0" w:noHBand="0" w:noVBand="0"/>
      </w:tblPr>
      <w:tblGrid>
        <w:gridCol w:w="1983"/>
        <w:gridCol w:w="851"/>
        <w:gridCol w:w="851"/>
        <w:gridCol w:w="851"/>
      </w:tblGrid>
      <w:tr w:rsidR="00000000">
        <w:tblPrEx>
          <w:tblCellMar>
            <w:top w:w="0" w:type="dxa"/>
            <w:bottom w:w="0" w:type="dxa"/>
          </w:tblCellMar>
        </w:tblPrEx>
        <w:trPr>
          <w:trHeight w:val="20"/>
          <w:jc w:val="center"/>
        </w:trPr>
        <w:tc>
          <w:tcPr>
            <w:tcW w:w="198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lang w:val="en-US"/>
              </w:rPr>
            </w:pP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 год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1997 год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1999 год</w:t>
            </w:r>
          </w:p>
        </w:tc>
      </w:tr>
      <w:tr w:rsidR="00000000">
        <w:tblPrEx>
          <w:tblCellMar>
            <w:top w:w="0" w:type="dxa"/>
            <w:bottom w:w="0" w:type="dxa"/>
          </w:tblCellMar>
        </w:tblPrEx>
        <w:trPr>
          <w:trHeight w:val="20"/>
          <w:jc w:val="center"/>
        </w:trPr>
        <w:tc>
          <w:tcPr>
            <w:tcW w:w="198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Дородовое наблюдение</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79%</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84,5 %</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lang w:val="en-US"/>
              </w:rPr>
            </w:pPr>
            <w:r>
              <w:rPr>
                <w:sz w:val="18"/>
                <w:lang w:val="en-US"/>
              </w:rPr>
              <w:t>–</w:t>
            </w:r>
          </w:p>
        </w:tc>
      </w:tr>
      <w:tr w:rsidR="00000000">
        <w:tblPrEx>
          <w:tblCellMar>
            <w:top w:w="0" w:type="dxa"/>
            <w:bottom w:w="0" w:type="dxa"/>
          </w:tblCellMar>
        </w:tblPrEx>
        <w:trPr>
          <w:trHeight w:val="20"/>
          <w:jc w:val="center"/>
        </w:trPr>
        <w:tc>
          <w:tcPr>
            <w:tcW w:w="198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Роды с оказанием медицинской помощи</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80,3 %</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81,6%</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86%</w:t>
            </w:r>
          </w:p>
        </w:tc>
      </w:tr>
      <w:tr w:rsidR="00000000">
        <w:tblPrEx>
          <w:tblCellMar>
            <w:top w:w="0" w:type="dxa"/>
            <w:bottom w:w="0" w:type="dxa"/>
          </w:tblCellMar>
        </w:tblPrEx>
        <w:trPr>
          <w:trHeight w:val="20"/>
          <w:jc w:val="center"/>
        </w:trPr>
        <w:tc>
          <w:tcPr>
            <w:tcW w:w="198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Послеродовое наблюдение</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53,2 %</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w:t>
            </w:r>
          </w:p>
        </w:tc>
      </w:tr>
      <w:tr w:rsidR="00000000">
        <w:tblPrEx>
          <w:tblCellMar>
            <w:top w:w="0" w:type="dxa"/>
            <w:bottom w:w="0" w:type="dxa"/>
          </w:tblCellMar>
        </w:tblPrEx>
        <w:trPr>
          <w:trHeight w:val="20"/>
          <w:jc w:val="center"/>
        </w:trPr>
        <w:tc>
          <w:tcPr>
            <w:tcW w:w="1983"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Материнская смертность на 100 тыс. живорождений</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68,9</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w:t>
            </w:r>
          </w:p>
        </w:tc>
      </w:tr>
    </w:tbl>
    <w:p w:rsidR="00000000" w:rsidRDefault="00000000">
      <w:pPr>
        <w:tabs>
          <w:tab w:val="left" w:pos="7088"/>
        </w:tabs>
        <w:spacing w:before="40" w:after="0" w:line="220" w:lineRule="exact"/>
        <w:ind w:right="2557"/>
        <w:jc w:val="right"/>
        <w:rPr>
          <w:b/>
          <w:sz w:val="18"/>
        </w:rPr>
      </w:pPr>
      <w:r>
        <w:rPr>
          <w:b/>
          <w:sz w:val="18"/>
        </w:rPr>
        <w:t>Источник: Министерство здравоохранения</w:t>
      </w:r>
    </w:p>
    <w:p w:rsidR="00000000" w:rsidRDefault="00000000">
      <w:pPr>
        <w:spacing w:before="240" w:line="240" w:lineRule="auto"/>
        <w:rPr>
          <w:b/>
          <w:sz w:val="28"/>
        </w:rPr>
      </w:pPr>
      <w:r>
        <w:rPr>
          <w:b/>
          <w:sz w:val="28"/>
        </w:rPr>
        <w:t>Демографические показатели</w:t>
      </w:r>
    </w:p>
    <w:p w:rsidR="00000000" w:rsidRDefault="00000000">
      <w:pPr>
        <w:spacing w:before="120" w:line="260" w:lineRule="exact"/>
        <w:rPr>
          <w:b/>
          <w:sz w:val="22"/>
        </w:rPr>
      </w:pPr>
      <w:r>
        <w:rPr>
          <w:b/>
          <w:sz w:val="22"/>
        </w:rPr>
        <w:t>Продолжительность предстоящей жизни при рождении</w:t>
      </w:r>
    </w:p>
    <w:p w:rsidR="00000000" w:rsidRDefault="00000000">
      <w:r>
        <w:t>731.</w:t>
      </w:r>
      <w:r>
        <w:tab/>
        <w:t xml:space="preserve">Продолжительность предстоящей жизни при рождении увеличилась у женщин с 51,56 года в 1966 году до 70,2 года в 1990 году и до 73,6 года в 1997 году, а у мужчин, соответственно, с 50,55 года до 67,4 года и до </w:t>
      </w:r>
      <w:r>
        <w:br/>
        <w:t>70,2 года. Продолжительность предстоящей жизни при рождении в национальном масштабе прогнозируется до 72,6 года в 2000 году и до 75,1 года в 2015 году (77,6 года для женщин). Женщины живут в среднем на 2,8 года дольше, чем мужчины.</w:t>
      </w:r>
    </w:p>
    <w:p w:rsidR="00000000" w:rsidRDefault="00000000">
      <w:pPr>
        <w:spacing w:before="120" w:line="260" w:lineRule="exact"/>
        <w:rPr>
          <w:b/>
          <w:sz w:val="22"/>
        </w:rPr>
      </w:pPr>
      <w:r>
        <w:rPr>
          <w:b/>
          <w:sz w:val="22"/>
        </w:rPr>
        <w:t>Младенческая смертность</w:t>
      </w:r>
    </w:p>
    <w:p w:rsidR="00000000" w:rsidRDefault="00000000">
      <w:r>
        <w:t>732.</w:t>
      </w:r>
      <w:r>
        <w:tab/>
        <w:t>Социально-экономическое развитие Туниса привело к значительным успехам в борьбе с младенческой смертностью и заболеваемостью новорожденных.</w:t>
      </w:r>
    </w:p>
    <w:p w:rsidR="00000000" w:rsidRDefault="00000000">
      <w:r>
        <w:t>733.</w:t>
      </w:r>
      <w:r>
        <w:tab/>
        <w:t>Улучшение условий жизни (жилищные условия, питание, гигиена в быту) и проведение национальных программ в интересах матери и ребенка, таких как вакцинация, борьба с диареей, улучшение дородового наблюдения и условий родов и, наконец, доступ тунисских женщин к современной медицине, позволили значительно снизить в Тунисе младенческую смертность, коэффициент которой уменьшился со 150 промилле в 1966 году до 120 промилле  в 1975 году и до 45 промилле в 1990 году.</w:t>
      </w:r>
    </w:p>
    <w:p w:rsidR="00000000" w:rsidRDefault="00000000">
      <w:r>
        <w:t>734.</w:t>
      </w:r>
      <w:r>
        <w:tab/>
        <w:t xml:space="preserve">Осуществление с начала 90-х годов подхода "безопасное материнство" привело к сокращению наполовину коэффициента младенческой смертности в течение этого десятилетия, который снизился с </w:t>
      </w:r>
      <w:r>
        <w:br/>
        <w:t xml:space="preserve">45 промилле в 1990 году до 27,2 промилле в 1997 году, и, по прогнозам НИС, ожидается его снижение до </w:t>
      </w:r>
      <w:r>
        <w:br/>
        <w:t>21,7 промилле в 2000 году.</w:t>
      </w:r>
    </w:p>
    <w:p w:rsidR="00000000" w:rsidRDefault="00000000">
      <w:pPr>
        <w:spacing w:before="120" w:line="260" w:lineRule="exact"/>
        <w:rPr>
          <w:b/>
          <w:sz w:val="22"/>
        </w:rPr>
      </w:pPr>
      <w:r>
        <w:rPr>
          <w:b/>
          <w:sz w:val="22"/>
        </w:rPr>
        <w:t>Коэффициент смертности среди женщин</w:t>
      </w:r>
    </w:p>
    <w:p w:rsidR="00000000" w:rsidRDefault="00000000">
      <w:r>
        <w:t>735.</w:t>
      </w:r>
      <w:r>
        <w:tab/>
        <w:t>Что касается коэффициента смертности среди женщин фертильного возраста (15–49 лет), то он снизился с 1,6 промилле в 1985 году до 0,66 промилле в 1993–1994 годах. В 82,5 процента случаев причиной смерти были болезни, а в 10,9 процента – несчастные случаи. Среди больных причиной смерти в 23 процентах случаев являются раковые заболевания и в 18,9 процента – сердечно-сосудистые заболевания.</w:t>
      </w:r>
    </w:p>
    <w:p w:rsidR="00000000" w:rsidRDefault="00000000">
      <w:pPr>
        <w:spacing w:after="160"/>
      </w:pPr>
      <w:r>
        <w:t>736.</w:t>
      </w:r>
      <w:r>
        <w:tab/>
        <w:t>Коэффициент материнской смертности составляет 68,9 случая смерти на 100 тыс. живорождений (1993–1994 годы). Основные причины смертности следующие:</w:t>
      </w:r>
    </w:p>
    <w:p w:rsidR="00000000" w:rsidRDefault="00000000">
      <w:pPr>
        <w:spacing w:after="160"/>
      </w:pPr>
      <w:r>
        <w:rPr>
          <w:lang w:val="en-US"/>
        </w:rPr>
        <w:tab/>
      </w:r>
      <w:r>
        <w:t>–</w:t>
      </w:r>
      <w:r>
        <w:tab/>
        <w:t>геморрагия (31,4 процента)</w:t>
      </w:r>
    </w:p>
    <w:p w:rsidR="00000000" w:rsidRDefault="00000000">
      <w:pPr>
        <w:spacing w:after="160"/>
      </w:pPr>
      <w:r>
        <w:tab/>
        <w:t>–</w:t>
      </w:r>
      <w:r>
        <w:tab/>
        <w:t>гипертония (19,3 процента)</w:t>
      </w:r>
    </w:p>
    <w:p w:rsidR="00000000" w:rsidRDefault="00000000">
      <w:pPr>
        <w:spacing w:after="160"/>
      </w:pPr>
      <w:r>
        <w:tab/>
        <w:t>–</w:t>
      </w:r>
      <w:r>
        <w:tab/>
        <w:t>инфекционные заболевания (11,4 процента)</w:t>
      </w:r>
    </w:p>
    <w:p w:rsidR="00000000" w:rsidRDefault="00000000">
      <w:pPr>
        <w:spacing w:after="160"/>
      </w:pPr>
      <w:r>
        <w:tab/>
        <w:t>–</w:t>
      </w:r>
      <w:r>
        <w:tab/>
        <w:t>сердечно-сосудистые заболевания (11,4 процента)</w:t>
      </w:r>
    </w:p>
    <w:p w:rsidR="00000000" w:rsidRDefault="00000000">
      <w:pPr>
        <w:spacing w:after="160"/>
      </w:pPr>
      <w:r>
        <w:tab/>
        <w:t>–</w:t>
      </w:r>
      <w:r>
        <w:tab/>
        <w:t>другие причины (17,9 процента)</w:t>
      </w:r>
    </w:p>
    <w:p w:rsidR="00000000" w:rsidRDefault="00000000">
      <w:pPr>
        <w:spacing w:after="160"/>
      </w:pPr>
      <w:r>
        <w:tab/>
        <w:t>–</w:t>
      </w:r>
      <w:r>
        <w:tab/>
        <w:t>неизвестные причины (8,6 процента).</w:t>
      </w:r>
    </w:p>
    <w:p w:rsidR="00000000" w:rsidRDefault="00000000">
      <w:r>
        <w:tab/>
        <w:t>Основными факторами риска являются возраст свыше 35 лет, проживание в отдаленных, изолированных районах, неграмотность.</w:t>
      </w:r>
    </w:p>
    <w:p w:rsidR="00000000" w:rsidRDefault="00000000">
      <w:r>
        <w:t>737.</w:t>
      </w:r>
      <w:r>
        <w:tab/>
        <w:t xml:space="preserve">Обследование, однако, показало, что существуют большие различия в коэффициенте смертности между прибрежными восточными районами – 51,6 промилле на 100 тыс. живорождений, и районами запада – </w:t>
      </w:r>
      <w:r>
        <w:br/>
        <w:t>99,4 промилле на 100 тыс. живорождений, как показано на таблице, ниже:</w:t>
      </w:r>
    </w:p>
    <w:p w:rsidR="00000000" w:rsidRDefault="00000000">
      <w:pPr>
        <w:jc w:val="center"/>
        <w:rPr>
          <w:b/>
        </w:rPr>
      </w:pPr>
      <w:r>
        <w:rPr>
          <w:b/>
        </w:rPr>
        <w:t>Коэффициент материнской смертности по районам</w:t>
      </w:r>
    </w:p>
    <w:tbl>
      <w:tblPr>
        <w:tblW w:w="0" w:type="auto"/>
        <w:jc w:val="center"/>
        <w:tblLayout w:type="fixed"/>
        <w:tblCellMar>
          <w:left w:w="40" w:type="dxa"/>
          <w:right w:w="40" w:type="dxa"/>
        </w:tblCellMar>
        <w:tblLook w:val="0000" w:firstRow="0" w:lastRow="0" w:firstColumn="0" w:lastColumn="0" w:noHBand="0" w:noVBand="0"/>
      </w:tblPr>
      <w:tblGrid>
        <w:gridCol w:w="2835"/>
        <w:gridCol w:w="2835"/>
      </w:tblGrid>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Район</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Коэффициент материнской смертности на 100 тыс. живорождений</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Большой Тунис (город)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40,0</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lang w:val="en-US"/>
              </w:rPr>
            </w:pPr>
            <w:r>
              <w:rPr>
                <w:sz w:val="18"/>
              </w:rPr>
              <w:t>северо-восток</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50,4</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северо-запад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94,0</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центральная часть восточного р-на</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57,4</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центральная часть западного р-на</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105,7</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юго-восток</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62,7</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юго-запад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92,8</w:t>
            </w:r>
          </w:p>
        </w:tc>
      </w:tr>
      <w:tr w:rsidR="00000000">
        <w:tblPrEx>
          <w:tblCellMar>
            <w:top w:w="0" w:type="dxa"/>
            <w:bottom w:w="0" w:type="dxa"/>
          </w:tblCellMar>
        </w:tblPrEx>
        <w:trPr>
          <w:trHeight w:val="20"/>
          <w:jc w:val="center"/>
        </w:trPr>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rPr>
                <w:sz w:val="18"/>
              </w:rPr>
            </w:pPr>
            <w:r>
              <w:rPr>
                <w:sz w:val="18"/>
              </w:rPr>
              <w:t>Всего</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68,9</w:t>
            </w:r>
          </w:p>
        </w:tc>
      </w:tr>
    </w:tbl>
    <w:p w:rsidR="00000000" w:rsidRDefault="00000000">
      <w:pPr>
        <w:spacing w:before="80" w:line="220" w:lineRule="exact"/>
        <w:ind w:right="1990"/>
        <w:jc w:val="right"/>
        <w:rPr>
          <w:b/>
          <w:sz w:val="18"/>
        </w:rPr>
      </w:pPr>
      <w:r>
        <w:rPr>
          <w:b/>
          <w:sz w:val="18"/>
        </w:rPr>
        <w:t>Источник: Министерство здравоохранения</w:t>
      </w:r>
    </w:p>
    <w:p w:rsidR="00000000" w:rsidRDefault="00000000">
      <w:r>
        <w:t>738.</w:t>
      </w:r>
      <w:r>
        <w:tab/>
        <w:t>Цель, поставленная в IX национальном плане развития (1997–2001 годы), состоит в сокращении вполовину коэффициента материнской смертности.</w:t>
      </w:r>
    </w:p>
    <w:p w:rsidR="00000000" w:rsidRDefault="00000000">
      <w:r>
        <w:t>739.</w:t>
      </w:r>
      <w:r>
        <w:tab/>
        <w:t xml:space="preserve">Материнская смертность в 69,3 процента случаев связана с родами и их последствиями, в </w:t>
      </w:r>
      <w:r>
        <w:br/>
        <w:t>22,1 процента случаев – с беременностью и только в 2,1 процента случаев – с абортом.</w:t>
      </w:r>
    </w:p>
    <w:p w:rsidR="00000000" w:rsidRDefault="00000000">
      <w:r>
        <w:t>740.</w:t>
      </w:r>
      <w:r>
        <w:tab/>
        <w:t>Улучшение показателя фертильности способствовало снижению коэффициента материнской смертности, как показано на таблице, ниже:</w:t>
      </w:r>
    </w:p>
    <w:p w:rsidR="00000000" w:rsidRDefault="00000000">
      <w:pPr>
        <w:jc w:val="center"/>
        <w:rPr>
          <w:b/>
        </w:rPr>
      </w:pPr>
      <w:r>
        <w:rPr>
          <w:b/>
        </w:rPr>
        <w:t>Материнская смертность и коэффициент фертильности</w:t>
      </w:r>
    </w:p>
    <w:tbl>
      <w:tblPr>
        <w:tblW w:w="0" w:type="auto"/>
        <w:jc w:val="center"/>
        <w:tblLayout w:type="fixed"/>
        <w:tblCellMar>
          <w:left w:w="40" w:type="dxa"/>
          <w:right w:w="40" w:type="dxa"/>
        </w:tblCellMar>
        <w:tblLook w:val="0000" w:firstRow="0" w:lastRow="0" w:firstColumn="0" w:lastColumn="0" w:noHBand="0" w:noVBand="0"/>
      </w:tblPr>
      <w:tblGrid>
        <w:gridCol w:w="3402"/>
        <w:gridCol w:w="2835"/>
        <w:gridCol w:w="2835"/>
      </w:tblGrid>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lang w:val="en-US"/>
              </w:rPr>
            </w:pP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Коэффициент материнской смертности  на 100 тыс. живорождений</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 xml:space="preserve">Показатель фертильности </w:t>
            </w:r>
            <w:r>
              <w:rPr>
                <w:b/>
                <w:sz w:val="18"/>
              </w:rPr>
              <w:br/>
              <w:t>в процентах</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Большой Тунис (город)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40</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80,5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северо-восток</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50,4</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83,5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северо-запад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94</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80,5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центральная часть западного р-на</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105,7</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112,5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центральная часть восточного р-на</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57,5</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92,6</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юго-восток</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62,4</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100,3</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юго-запад</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lang w:val="en-US"/>
              </w:rPr>
            </w:pP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102,5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60" w:after="60" w:line="220" w:lineRule="exact"/>
              <w:rPr>
                <w:sz w:val="18"/>
              </w:rPr>
            </w:pPr>
            <w:r>
              <w:rPr>
                <w:sz w:val="18"/>
              </w:rPr>
              <w:t>Тунис</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69</w:t>
            </w:r>
          </w:p>
        </w:tc>
        <w:tc>
          <w:tcPr>
            <w:tcW w:w="2835"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1374"/>
              </w:tabs>
              <w:spacing w:before="60" w:after="60" w:line="220" w:lineRule="exact"/>
              <w:rPr>
                <w:sz w:val="18"/>
              </w:rPr>
            </w:pPr>
            <w:r>
              <w:rPr>
                <w:sz w:val="18"/>
              </w:rPr>
              <w:t>89</w:t>
            </w:r>
          </w:p>
        </w:tc>
      </w:tr>
    </w:tbl>
    <w:p w:rsidR="00000000" w:rsidRDefault="00000000">
      <w:pPr>
        <w:spacing w:before="80" w:line="220" w:lineRule="exact"/>
        <w:ind w:right="290"/>
        <w:jc w:val="right"/>
        <w:rPr>
          <w:b/>
          <w:sz w:val="18"/>
        </w:rPr>
      </w:pPr>
      <w:r>
        <w:rPr>
          <w:b/>
          <w:sz w:val="18"/>
        </w:rPr>
        <w:t>Источник: Национальное бюро по вопросам планирования семьи и народонаселения</w:t>
      </w:r>
    </w:p>
    <w:p w:rsidR="00000000" w:rsidRDefault="00000000">
      <w:pPr>
        <w:spacing w:before="120" w:line="260" w:lineRule="exact"/>
        <w:rPr>
          <w:b/>
          <w:sz w:val="22"/>
        </w:rPr>
      </w:pPr>
      <w:r>
        <w:rPr>
          <w:b/>
          <w:sz w:val="22"/>
        </w:rPr>
        <w:t xml:space="preserve">Управление фертильностью </w:t>
      </w:r>
    </w:p>
    <w:p w:rsidR="00000000" w:rsidRDefault="00000000">
      <w:r>
        <w:t>741.</w:t>
      </w:r>
      <w:r>
        <w:tab/>
        <w:t>С самого начала эта политика носила наступательный характер, чем и были обеспечены средства для достижения этой цели: твердая юридическая поддержка укрепила волю государства, направленную на успешное проведение демографической политики. Из наказуемого по закону правонарушения аборт теперь превратился в одно из прав человека, в частности в право женщин на свободу выбора. Тунис является одной из немногих африканских стран и первой мусульманской страной, где разрешен аборт.</w:t>
      </w:r>
    </w:p>
    <w:p w:rsidR="00000000" w:rsidRDefault="00000000">
      <w:r>
        <w:t>742.</w:t>
      </w:r>
      <w:r>
        <w:tab/>
        <w:t>Результаты демографической политики очевидны, несмотря на значительные диспропорции между селом и городом и существование "очагов сопротивления" на юге и в центральной части западного района.</w:t>
      </w:r>
    </w:p>
    <w:p w:rsidR="00000000" w:rsidRDefault="00000000">
      <w:r>
        <w:t>743.</w:t>
      </w:r>
      <w:r>
        <w:tab/>
        <w:t xml:space="preserve">Показатель использования контрацептивов увеличился с 49,8 процента в 1984 году до 59,7 процента в 1994 году, до 61,2 процента в 1997 году и до 65,6 процента в 1998 году. Сводный индекс фертильности снизился с 4,64 процента в 1984 году до 3,45 процента в 1989 году, до 2,9 процента в 1996 году и до </w:t>
      </w:r>
      <w:r>
        <w:br/>
        <w:t>2,38 процента в 1997 году.</w:t>
      </w:r>
    </w:p>
    <w:tbl>
      <w:tblPr>
        <w:tblW w:w="0" w:type="auto"/>
        <w:jc w:val="center"/>
        <w:tblLayout w:type="fixed"/>
        <w:tblCellMar>
          <w:left w:w="40" w:type="dxa"/>
          <w:right w:w="40" w:type="dxa"/>
        </w:tblCellMar>
        <w:tblLook w:val="0000" w:firstRow="0" w:lastRow="0" w:firstColumn="0" w:lastColumn="0" w:noHBand="0" w:noVBand="0"/>
      </w:tblPr>
      <w:tblGrid>
        <w:gridCol w:w="1701"/>
        <w:gridCol w:w="1134"/>
        <w:gridCol w:w="1134"/>
        <w:gridCol w:w="1134"/>
        <w:gridCol w:w="1134"/>
      </w:tblGrid>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1984 год</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1994 год</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1997 год</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b/>
                <w:sz w:val="18"/>
              </w:rPr>
            </w:pPr>
            <w:r>
              <w:rPr>
                <w:b/>
                <w:sz w:val="18"/>
              </w:rPr>
              <w:t>1998 год</w:t>
            </w: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Сводный индекс фертильности</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4,64</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2,9</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2,38</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lang w:val="en-US"/>
              </w:rPr>
            </w:pPr>
          </w:p>
        </w:tc>
      </w:tr>
      <w:tr w:rsidR="00000000">
        <w:tblPrEx>
          <w:tblCellMar>
            <w:top w:w="0" w:type="dxa"/>
            <w:bottom w:w="0" w:type="dxa"/>
          </w:tblCellMar>
        </w:tblPrEx>
        <w:trPr>
          <w:trHeight w:val="20"/>
          <w:jc w:val="center"/>
        </w:trPr>
        <w:tc>
          <w:tcPr>
            <w:tcW w:w="1701"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Использование контрацептивов</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49,8</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59,7</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61,2</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center"/>
              <w:rPr>
                <w:sz w:val="18"/>
              </w:rPr>
            </w:pPr>
            <w:r>
              <w:rPr>
                <w:sz w:val="18"/>
              </w:rPr>
              <w:t>65,6</w:t>
            </w:r>
          </w:p>
        </w:tc>
      </w:tr>
    </w:tbl>
    <w:p w:rsidR="00000000" w:rsidRDefault="00000000">
      <w:pPr>
        <w:spacing w:before="80" w:line="220" w:lineRule="exact"/>
        <w:ind w:right="1707"/>
        <w:jc w:val="right"/>
        <w:rPr>
          <w:b/>
          <w:sz w:val="18"/>
        </w:rPr>
      </w:pPr>
      <w:r>
        <w:rPr>
          <w:b/>
          <w:sz w:val="18"/>
        </w:rPr>
        <w:t>Источник: Национальное бюро по вопросам планирования семьи и народонаселения</w:t>
      </w:r>
    </w:p>
    <w:p w:rsidR="00000000" w:rsidRDefault="00000000">
      <w:r>
        <w:t>744.</w:t>
      </w:r>
      <w:r>
        <w:tab/>
        <w:t>Показательная эволюция некоторых параметров, связанных с функцией материнства, бесспорно свидетельствует, что произошел качественный скачок в жизни женщин, которые получили свободу выбора и стали легче переносить период беременности и материнства, активнее включаться в профессиональную и общественную жизнь и ощущать на себе повышающееся качество жизни.</w:t>
      </w:r>
    </w:p>
    <w:p w:rsidR="00000000" w:rsidRDefault="00000000">
      <w:pPr>
        <w:spacing w:after="120"/>
        <w:jc w:val="center"/>
        <w:rPr>
          <w:b/>
        </w:rPr>
      </w:pPr>
      <w:r>
        <w:rPr>
          <w:b/>
        </w:rPr>
        <w:t>Цикл жизни женщины в призме некоторых параметров</w:t>
      </w:r>
    </w:p>
    <w:tbl>
      <w:tblPr>
        <w:tblW w:w="0" w:type="auto"/>
        <w:jc w:val="center"/>
        <w:tblLayout w:type="fixed"/>
        <w:tblCellMar>
          <w:left w:w="40" w:type="dxa"/>
          <w:right w:w="40" w:type="dxa"/>
        </w:tblCellMar>
        <w:tblLook w:val="0000" w:firstRow="0" w:lastRow="0" w:firstColumn="0" w:lastColumn="0" w:noHBand="0" w:noVBand="0"/>
      </w:tblPr>
      <w:tblGrid>
        <w:gridCol w:w="7938"/>
        <w:gridCol w:w="850"/>
        <w:gridCol w:w="851"/>
      </w:tblGrid>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b/>
                <w:sz w:val="18"/>
              </w:rPr>
              <w:t>Показатели</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1966 год</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1994 год</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Возраст замужества (число лет)</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20,8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26,7</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Продолжительность предстоящей жизни при рождении (число лет)</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51</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73,3</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Сводный индекс фертильности (число детей)</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7,15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2,9</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Возраст при рождении первого ребенка (число лет)</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22</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28</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Продолжительность периода материнства (число лет) в целом</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24</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10</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Число лет, посвященных грудному вскармливанию, в целом</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18</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6</w:t>
            </w:r>
          </w:p>
        </w:tc>
      </w:tr>
      <w:tr w:rsidR="00000000">
        <w:tblPrEx>
          <w:tblCellMar>
            <w:top w:w="0" w:type="dxa"/>
            <w:bottom w:w="0" w:type="dxa"/>
          </w:tblCellMar>
        </w:tblPrEx>
        <w:trPr>
          <w:trHeight w:val="20"/>
          <w:jc w:val="center"/>
        </w:trPr>
        <w:tc>
          <w:tcPr>
            <w:tcW w:w="7938"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rPr>
                <w:sz w:val="18"/>
              </w:rPr>
            </w:pPr>
            <w:r>
              <w:rPr>
                <w:sz w:val="18"/>
              </w:rPr>
              <w:t>Продолжительность предстоящей жизни  при рождении последнего ребенка (число лет)</w:t>
            </w:r>
          </w:p>
        </w:tc>
        <w:tc>
          <w:tcPr>
            <w:tcW w:w="850"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sz w:val="18"/>
              </w:rPr>
            </w:pPr>
            <w:r>
              <w:rPr>
                <w:sz w:val="18"/>
              </w:rPr>
              <w:t>35</w:t>
            </w:r>
          </w:p>
        </w:tc>
      </w:tr>
    </w:tbl>
    <w:p w:rsidR="00000000" w:rsidRDefault="00000000">
      <w:pPr>
        <w:spacing w:before="80" w:line="220" w:lineRule="exact"/>
        <w:jc w:val="right"/>
        <w:rPr>
          <w:b/>
          <w:sz w:val="18"/>
        </w:rPr>
      </w:pPr>
      <w:r>
        <w:rPr>
          <w:b/>
          <w:sz w:val="18"/>
        </w:rPr>
        <w:t>Источник: Национальное бюро по вопросам планирования семьи и народонаселения</w:t>
      </w:r>
    </w:p>
    <w:p w:rsidR="00000000" w:rsidRDefault="00000000">
      <w:pPr>
        <w:spacing w:after="80"/>
      </w:pPr>
      <w:r>
        <w:t>745.</w:t>
      </w:r>
      <w:r>
        <w:tab/>
        <w:t>Сегодня тунисские женщины позднее выходят замуж и рожают детей независимо от уровня образования и среды, в которой они живут.</w:t>
      </w:r>
    </w:p>
    <w:p w:rsidR="00000000" w:rsidRDefault="00000000">
      <w:pPr>
        <w:spacing w:after="80"/>
        <w:ind w:left="1021" w:hanging="1021"/>
      </w:pPr>
      <w:r>
        <w:tab/>
        <w:t>–</w:t>
      </w:r>
      <w:r>
        <w:tab/>
        <w:t>Средний возраст замужества женщины увеличился с 19,4 года в 1966 году до 22,5 года в 1975 году и до 27 лет в 1994 году.</w:t>
      </w:r>
    </w:p>
    <w:p w:rsidR="00000000" w:rsidRDefault="00000000">
      <w:pPr>
        <w:ind w:left="1021" w:hanging="1021"/>
      </w:pPr>
      <w:r>
        <w:tab/>
        <w:t>–</w:t>
      </w:r>
      <w:r>
        <w:tab/>
        <w:t xml:space="preserve">Возраст женщины при рождении первого ребенка увеличился с 22 лет в 1966 году до 28 лет в </w:t>
      </w:r>
      <w:r>
        <w:br/>
        <w:t xml:space="preserve">1994 году, однако женщины в возрасте от 25 до 29 лет имели первого ребенка в среднем в 24 года. В настоящее время в сельской среде средний возраст женщины при рождении первого ребенка – </w:t>
      </w:r>
      <w:r>
        <w:br/>
        <w:t>22,2 года.</w:t>
      </w:r>
    </w:p>
    <w:p w:rsidR="00000000" w:rsidRDefault="00000000">
      <w:pPr>
        <w:spacing w:after="120"/>
      </w:pPr>
      <w:r>
        <w:t>746.</w:t>
      </w:r>
      <w:r>
        <w:tab/>
        <w:t xml:space="preserve">По оценкам, благодаря политике глобального развития и улучшения репродуктивного здоровья в </w:t>
      </w:r>
      <w:r>
        <w:br/>
        <w:t xml:space="preserve">2015 году общее число населения составит 11,9 млн. человек, сводный индекс фертильности начиная с </w:t>
      </w:r>
      <w:r>
        <w:br/>
        <w:t>2010 года стабилизируется на уровне 2,10 и продолжительность предстоящей жизни при рождении, по прогнозам НИС, составит в 2015 году 75,1 года.</w:t>
      </w:r>
    </w:p>
    <w:p w:rsidR="00000000" w:rsidRDefault="00000000">
      <w:r>
        <w:t>747.</w:t>
      </w:r>
      <w:r>
        <w:tab/>
        <w:t>Планирование семьи позволило женщине вырваться из рамок традиционных обычаев, которые отводили ей исключительно репродуктивную роль. Влияние планирования семьи на эмансипацию женщин является очевидным, признаки свободы выбора женщины в отношении ее обязанности воспроизведения потомства, ее вклад в профессиональную жизнь и ее деятельность вне дома являются знаменательными фактами, свидетельствующими о глубокой трансформации общественного менталитета. Молодые люди в возрасте до 25 лет – "дети политики планирования семьи" – положительно относятся к контрацептивным средствам (обследование, проведенное Национальным бюро по вопросам планирования семьи и народонаселения). Они убеждены, что управление фертильностью является главным элементом индивидуального и семейного равновесия.</w:t>
      </w:r>
    </w:p>
    <w:p w:rsidR="00000000" w:rsidRDefault="00000000">
      <w:pPr>
        <w:spacing w:after="200" w:line="260" w:lineRule="exact"/>
        <w:rPr>
          <w:b/>
          <w:sz w:val="22"/>
        </w:rPr>
      </w:pPr>
      <w:r>
        <w:rPr>
          <w:b/>
          <w:sz w:val="22"/>
        </w:rPr>
        <w:t>Показатели заболеваемости</w:t>
      </w:r>
    </w:p>
    <w:p w:rsidR="00000000" w:rsidRDefault="00000000">
      <w:r>
        <w:t>748.</w:t>
      </w:r>
      <w:r>
        <w:tab/>
        <w:t>По данным национального опроса, проведенного в 1991 году у 84 693 больных, госпитализированных в государственных лечебных учреждениях, респираторные и сердечно-сосудистые заболевания являются главными причинами госпитализации как женщин, так и мужчин, в то время как травматизм и отравления, занимающие третье место среди причин госпитализации мужчин, у женщин встречаются в три раза реже.</w:t>
      </w:r>
    </w:p>
    <w:p w:rsidR="00000000" w:rsidRDefault="00000000">
      <w:r>
        <w:t>749.</w:t>
      </w:r>
      <w:r>
        <w:tab/>
        <w:t>Обследование также показало, что инфекционные болезни уже не являются доминирующими, однако прогрессируют заболевания, связанные с проблемами питания, образом жизни и окружающей средой.</w:t>
      </w:r>
    </w:p>
    <w:p w:rsidR="00000000" w:rsidRDefault="00000000">
      <w:pPr>
        <w:spacing w:after="200" w:line="260" w:lineRule="exact"/>
        <w:rPr>
          <w:b/>
          <w:sz w:val="22"/>
        </w:rPr>
      </w:pPr>
      <w:r>
        <w:rPr>
          <w:b/>
          <w:sz w:val="22"/>
        </w:rPr>
        <w:t>Рак груди</w:t>
      </w:r>
    </w:p>
    <w:p w:rsidR="00000000" w:rsidRDefault="00000000">
      <w:r>
        <w:t>750.</w:t>
      </w:r>
      <w:r>
        <w:tab/>
        <w:t>Рак груди составляет 14,1 процента всех злокачественных опухолей и 27,5 процента опухолей у женщин. У женщин в возрасте тридцати лет и старше рак груди занимает первое место среди других заболеваний: 43 процента зарегистрированных случаев раковых заболеваний наблюдаются у женщин в период детородной активности.</w:t>
      </w:r>
    </w:p>
    <w:p w:rsidR="00000000" w:rsidRDefault="00000000">
      <w:r>
        <w:t>751.</w:t>
      </w:r>
      <w:r>
        <w:tab/>
        <w:t>Несмотря на улучшение возможностей доступа к медицинским структурам, находящимся в ведении служб планирования семьи, и к центрам первичной медицинской помощи, диагностика рака груди, которая значительно улучшилась в последние десять лет, нередко осуществляется с опозданием.</w:t>
      </w:r>
    </w:p>
    <w:p w:rsidR="00000000" w:rsidRDefault="00000000">
      <w:r>
        <w:t>752.</w:t>
      </w:r>
      <w:r>
        <w:tab/>
        <w:t>Проект Государственного секретариата по делам женщин и семьи/Национального союза тунисских женщин (НСТЖ) по выявлению рака груди начал проводиться в жизнь в 1995 году под руководством Союза женщин-медиков, входящего в НСТЖ. Согласно этому проекту женщины могут бесплатно пользоваться установленным в больнице Шарль Николь в городе Тунисе маммографом, который приобретен на пожертвования и предназначен для ранней диагностики рака. Более 5 тыс. женщин уже прошли обследование и в 5 процентах случаев был выявлен рак. Государственный секретариат по делам женщин и семьи выделяет на этот проект ежегодную субсидию.</w:t>
      </w:r>
    </w:p>
    <w:p w:rsidR="00000000" w:rsidRDefault="00000000">
      <w:pPr>
        <w:spacing w:after="200" w:line="260" w:lineRule="exact"/>
        <w:rPr>
          <w:b/>
          <w:sz w:val="22"/>
        </w:rPr>
      </w:pPr>
      <w:r>
        <w:rPr>
          <w:b/>
          <w:sz w:val="22"/>
        </w:rPr>
        <w:t>Рак шейки матки</w:t>
      </w:r>
    </w:p>
    <w:p w:rsidR="00000000" w:rsidRDefault="00000000">
      <w:pPr>
        <w:spacing w:after="120"/>
      </w:pPr>
      <w:r>
        <w:t>753.</w:t>
      </w:r>
      <w:r>
        <w:tab/>
        <w:t>В исследовании, проведенном на базе 1637 случаев рака шейки матки, выявленных в Институте онкологии города Туниса в период с 1969 по 1989 год, подчеркивается, что:</w:t>
      </w:r>
    </w:p>
    <w:p w:rsidR="00000000" w:rsidRDefault="00000000">
      <w:pPr>
        <w:spacing w:after="120"/>
        <w:ind w:left="1021" w:hanging="1021"/>
      </w:pPr>
      <w:r>
        <w:tab/>
        <w:t>–</w:t>
      </w:r>
      <w:r>
        <w:tab/>
        <w:t>последствия этого вида рака стабильны и пропорция женщин в возрасте моложе 35 лет с таким заболеванием постоянна;</w:t>
      </w:r>
    </w:p>
    <w:p w:rsidR="00000000" w:rsidRDefault="00000000">
      <w:pPr>
        <w:spacing w:after="120"/>
        <w:ind w:left="1021" w:hanging="1021"/>
      </w:pPr>
      <w:r>
        <w:rPr>
          <w:lang w:val="en-US"/>
        </w:rPr>
        <w:tab/>
      </w:r>
      <w:r>
        <w:t>–</w:t>
      </w:r>
      <w:r>
        <w:tab/>
        <w:t>две женщины из трех после появления первых симптомов обращаются за врачебной консультацией не ранее чем через 6 месяцев, так что рак выявляется уже на поздней стадии;</w:t>
      </w:r>
    </w:p>
    <w:p w:rsidR="00000000" w:rsidRDefault="00000000">
      <w:pPr>
        <w:ind w:left="1021" w:hanging="1021"/>
      </w:pPr>
      <w:r>
        <w:tab/>
        <w:t>–</w:t>
      </w:r>
      <w:r>
        <w:tab/>
        <w:t xml:space="preserve">тем не менее выявление именно этой патологии технически возможно и рак, выявленный на ранней стадии, может быть излечен. К сожалению, выявление рака в кратчайшие сроки или на ранней стадии происходит лишь в 0,8 процента случаев. </w:t>
      </w:r>
    </w:p>
    <w:p w:rsidR="00000000" w:rsidRDefault="00000000">
      <w:pPr>
        <w:spacing w:after="200"/>
        <w:rPr>
          <w:b/>
        </w:rPr>
      </w:pPr>
      <w:r>
        <w:rPr>
          <w:b/>
        </w:rPr>
        <w:t>ЗППП/СПИД</w:t>
      </w:r>
    </w:p>
    <w:p w:rsidR="00000000" w:rsidRDefault="00000000">
      <w:r>
        <w:t>754.</w:t>
      </w:r>
      <w:r>
        <w:tab/>
        <w:t>В Тунисе первый случай ВИЧ-инфицирования (вирус, вызывающий СПИД) был выявлен в декабре 1985 года. С тех пор ежегодно выявляется 50 случаев ВИЧ-инфицирования. В конце 1998 года Министерство здравоохранения представило данные о 844 ВИЧ-инфицированных, в том числе 497 больных СПИДом, из которых 306 человек уже скончались. Выявлены 183 ВИЧ-инфицированные женщины.</w:t>
      </w:r>
    </w:p>
    <w:p w:rsidR="00000000" w:rsidRDefault="00000000">
      <w:r>
        <w:t>755.</w:t>
      </w:r>
      <w:r>
        <w:tab/>
        <w:t xml:space="preserve">Частотность ВИЧ-инфицированных среди всего населения составила в 1997 году пять случаев на </w:t>
      </w:r>
      <w:r>
        <w:br/>
        <w:t>100 тыс. жителей. Разбивка по полу показывает, что в этом отношении превалируют мужчины – 72 процента против 28 процентов у женщин из общего числа ВИЧ-инфицированных. Частотность ВИЧ-инфицированных беременных женщин в возрасте от 15 до 24 лет равна нулю согласно обязательным заявлениям о ВИЧ-инфекции. Обследование среди беременных женщин, проведенное в 1992–1993 годах в отдельных районах, городах Тунис, Сус и Сфакс, не выявило ни одного случая.</w:t>
      </w:r>
    </w:p>
    <w:p w:rsidR="00000000" w:rsidRDefault="00000000">
      <w:r>
        <w:t>756.</w:t>
      </w:r>
      <w:r>
        <w:tab/>
        <w:t>Что касается заболеваний, передаваемых половым путем, то здесь проводится стратегия поиска наилучшего подхода к проблеме и точного определения наличия эпидемиологического положения, используя подход на основе выявления синдромов заболеваний.</w:t>
      </w:r>
    </w:p>
    <w:p w:rsidR="00000000" w:rsidRDefault="00000000">
      <w:r>
        <w:t>757.</w:t>
      </w:r>
      <w:r>
        <w:tab/>
        <w:t>Национальная программа профилактики, борьбы и лечения ЗППП и СПИДа проводится в жизнь и охватывает все категории населения, особенно молодежь; программа осуществляется в партнерстве между структурами общественного здравоохранения и НПО, занимающимися вопросами ЗППП и СПИДа.</w:t>
      </w:r>
    </w:p>
    <w:p w:rsidR="00000000" w:rsidRDefault="00000000">
      <w:r>
        <w:t>758.</w:t>
      </w:r>
      <w:r>
        <w:tab/>
        <w:t xml:space="preserve">Что касается факторов риска распространения заболевания, то если вначале основным фактором было заражение через кровь и ее производные, то теперь фактором риска становятся гетеросексуальные связи </w:t>
      </w:r>
      <w:r>
        <w:br/>
        <w:t>(30 процентов), в то время как передача заболевания от матери к плоду остается пока еще редкой, не превышая 4 процентов.</w:t>
      </w:r>
    </w:p>
    <w:p w:rsidR="00000000" w:rsidRDefault="00000000">
      <w:r>
        <w:t>759.</w:t>
      </w:r>
      <w:r>
        <w:tab/>
        <w:t>Что касается проституции, то в Тунисе было выявлено два случая ВИЧ-инфицирования среди постоянно занимающихся проституцией женщин, которые проходят периодический осмотр. Напротив, подпольная проституция остается трудно доступной для контроля; НПО стараются проникнуть в эти круги.</w:t>
      </w:r>
    </w:p>
    <w:p w:rsidR="00000000" w:rsidRDefault="00000000">
      <w:pPr>
        <w:spacing w:before="120" w:line="260" w:lineRule="exact"/>
        <w:rPr>
          <w:b/>
          <w:sz w:val="22"/>
        </w:rPr>
      </w:pPr>
      <w:r>
        <w:rPr>
          <w:b/>
          <w:sz w:val="22"/>
        </w:rPr>
        <w:t>Недоедание и ожирение</w:t>
      </w:r>
    </w:p>
    <w:p w:rsidR="00000000" w:rsidRDefault="00000000">
      <w:r>
        <w:t>760.</w:t>
      </w:r>
      <w:r>
        <w:tab/>
        <w:t>Недоедание не больше распространено среди девочек, чем среди мальчиков. Национальное обследование положения с питанием тунисского населения, проведенное Тунисским национальным институтом питания в 1996–1998 годах, отмечает частотность крайнего исхудания (вес/рост) в 1,3 процента среди детей в возрасте до шести лет, однако значительных статистических различий здесь между полами не наблюдается.</w:t>
      </w:r>
    </w:p>
    <w:p w:rsidR="00000000" w:rsidRDefault="00000000">
      <w:r>
        <w:t>761.</w:t>
      </w:r>
      <w:r>
        <w:tab/>
        <w:t>Напротив, ожирение обычно свойственно девочкам в возрасте от 6 до 11 месяцев – 19,4 процента, и меньше мальчикам – 9,4 процента в том же возрасте. Отставание в росте затрагивает 9,5 процента грудных детей и малышей без заметных статистических различий между мальчиками и девочками. То же относится к недостатку в весе, частотность которого составляет 4,4 процента.</w:t>
      </w:r>
    </w:p>
    <w:p w:rsidR="00000000" w:rsidRDefault="00000000">
      <w:pPr>
        <w:jc w:val="center"/>
        <w:rPr>
          <w:b/>
        </w:rPr>
      </w:pPr>
      <w:r>
        <w:rPr>
          <w:b/>
        </w:rPr>
        <w:t>Частотность недоедания (в процентах)</w:t>
      </w:r>
    </w:p>
    <w:tbl>
      <w:tblPr>
        <w:tblW w:w="0" w:type="auto"/>
        <w:jc w:val="center"/>
        <w:tblLayout w:type="fixed"/>
        <w:tblCellMar>
          <w:left w:w="40" w:type="dxa"/>
          <w:right w:w="40" w:type="dxa"/>
        </w:tblCellMar>
        <w:tblLook w:val="0000" w:firstRow="0" w:lastRow="0" w:firstColumn="0" w:lastColumn="0" w:noHBand="0" w:noVBand="0"/>
      </w:tblPr>
      <w:tblGrid>
        <w:gridCol w:w="3402"/>
        <w:gridCol w:w="1134"/>
        <w:gridCol w:w="1134"/>
      </w:tblGrid>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left"/>
              <w:rPr>
                <w:b/>
                <w:sz w:val="18"/>
              </w:rPr>
            </w:pPr>
            <w:r>
              <w:rPr>
                <w:b/>
                <w:sz w:val="18"/>
              </w:rPr>
              <w:t>Стадия</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Мальчики</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spacing w:before="80" w:after="80" w:line="220" w:lineRule="exact"/>
              <w:jc w:val="center"/>
              <w:rPr>
                <w:b/>
                <w:sz w:val="18"/>
              </w:rPr>
            </w:pPr>
            <w:r>
              <w:rPr>
                <w:b/>
                <w:sz w:val="18"/>
              </w:rPr>
              <w:t>Девочки</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Легкая форма острого недоедания</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16</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14</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Средняя и тяжелая формы острого недоедания</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3,8</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2,3</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Легкое хроническое недоедание</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26,5</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26,5</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Среднее и тяжелое хроническое недоедание</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17,3</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19,2</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Легкое переедание</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9,7</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10,3</w:t>
            </w:r>
          </w:p>
        </w:tc>
      </w:tr>
      <w:tr w:rsidR="00000000">
        <w:tblPrEx>
          <w:tblCellMar>
            <w:top w:w="0" w:type="dxa"/>
            <w:bottom w:w="0" w:type="dxa"/>
          </w:tblCellMar>
        </w:tblPrEx>
        <w:trPr>
          <w:trHeight w:val="20"/>
          <w:jc w:val="center"/>
        </w:trPr>
        <w:tc>
          <w:tcPr>
            <w:tcW w:w="3402" w:type="dxa"/>
            <w:tcBorders>
              <w:top w:val="single" w:sz="6" w:space="0" w:color="auto"/>
              <w:left w:val="single" w:sz="6" w:space="0" w:color="auto"/>
              <w:bottom w:val="single" w:sz="6" w:space="0" w:color="auto"/>
              <w:right w:val="single" w:sz="6" w:space="0" w:color="auto"/>
            </w:tcBorders>
          </w:tcPr>
          <w:p w:rsidR="00000000" w:rsidRDefault="00000000">
            <w:pPr>
              <w:spacing w:before="40" w:after="40" w:line="220" w:lineRule="exact"/>
              <w:jc w:val="left"/>
              <w:rPr>
                <w:sz w:val="18"/>
              </w:rPr>
            </w:pPr>
            <w:r>
              <w:rPr>
                <w:sz w:val="18"/>
              </w:rPr>
              <w:t>Средняя и тяжелая формы переедания</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3,1</w:t>
            </w:r>
          </w:p>
        </w:tc>
        <w:tc>
          <w:tcPr>
            <w:tcW w:w="1134" w:type="dxa"/>
            <w:tcBorders>
              <w:top w:val="single" w:sz="6" w:space="0" w:color="auto"/>
              <w:left w:val="single" w:sz="6" w:space="0" w:color="auto"/>
              <w:bottom w:val="single" w:sz="6" w:space="0" w:color="auto"/>
              <w:right w:val="single" w:sz="6" w:space="0" w:color="auto"/>
            </w:tcBorders>
          </w:tcPr>
          <w:p w:rsidR="00000000" w:rsidRDefault="00000000">
            <w:pPr>
              <w:tabs>
                <w:tab w:val="clear" w:pos="680"/>
                <w:tab w:val="clear" w:pos="1021"/>
                <w:tab w:val="decimal" w:pos="524"/>
              </w:tabs>
              <w:spacing w:before="40" w:after="40" w:line="220" w:lineRule="exact"/>
              <w:rPr>
                <w:sz w:val="18"/>
              </w:rPr>
            </w:pPr>
            <w:r>
              <w:rPr>
                <w:sz w:val="18"/>
              </w:rPr>
              <w:t>4,4</w:t>
            </w:r>
          </w:p>
        </w:tc>
      </w:tr>
    </w:tbl>
    <w:p w:rsidR="00000000" w:rsidRDefault="00000000">
      <w:pPr>
        <w:spacing w:before="80" w:after="0" w:line="220" w:lineRule="exact"/>
        <w:ind w:right="1990"/>
        <w:jc w:val="right"/>
        <w:rPr>
          <w:b/>
          <w:sz w:val="18"/>
        </w:rPr>
      </w:pPr>
      <w:r>
        <w:rPr>
          <w:b/>
          <w:sz w:val="18"/>
        </w:rPr>
        <w:t>Источник: Министерство здравоохранения</w:t>
      </w:r>
    </w:p>
    <w:p w:rsidR="00000000" w:rsidRDefault="00000000">
      <w:pPr>
        <w:spacing w:before="120" w:line="260" w:lineRule="exact"/>
        <w:rPr>
          <w:b/>
          <w:sz w:val="22"/>
        </w:rPr>
      </w:pPr>
      <w:r>
        <w:rPr>
          <w:b/>
          <w:sz w:val="22"/>
        </w:rPr>
        <w:t>Анемия</w:t>
      </w:r>
    </w:p>
    <w:p w:rsidR="00000000" w:rsidRDefault="00000000">
      <w:r>
        <w:t>762.</w:t>
      </w:r>
      <w:r>
        <w:tab/>
        <w:t>Обследования, проведенные в больницах и в консультациях для беременных женщин, показывают, что анемия часто встречается у тунисских женщин и затрагивает одну из трех женщин.</w:t>
      </w:r>
    </w:p>
    <w:p w:rsidR="00000000" w:rsidRDefault="00000000">
      <w:pPr>
        <w:spacing w:before="120" w:line="260" w:lineRule="exact"/>
        <w:rPr>
          <w:b/>
          <w:sz w:val="22"/>
        </w:rPr>
      </w:pPr>
      <w:r>
        <w:rPr>
          <w:b/>
          <w:sz w:val="22"/>
        </w:rPr>
        <w:t>Психическое здоровье</w:t>
      </w:r>
    </w:p>
    <w:p w:rsidR="00000000" w:rsidRDefault="00000000">
      <w:r>
        <w:t>763.</w:t>
      </w:r>
      <w:r>
        <w:tab/>
        <w:t>Что касается психической патологии вообще, то у мужчин она встречается чаще, чем у женщин, по сведениям как больниц, так и пунктов неотложной помощи. 48 процентов госпитализированных в связи с этим заболеванием женщин являются замужними и относятся к возрастной категории от 20 до 40 лет, тогда как у мужчин отмечается превалирование холостяков.</w:t>
      </w:r>
    </w:p>
    <w:p w:rsidR="00000000" w:rsidRDefault="00000000">
      <w:r>
        <w:t>764.</w:t>
      </w:r>
      <w:r>
        <w:tab/>
        <w:t>Национальная программа психического здоровья осуществляется в рамках улучшения психического здоровья населения Туниса, включая женщин.</w:t>
      </w:r>
    </w:p>
    <w:p w:rsidR="00000000" w:rsidRDefault="00000000">
      <w:r>
        <w:t>765.</w:t>
      </w:r>
      <w:r>
        <w:tab/>
        <w:t>Сектор общественного здравоохранения, как и сектор образования, является самым феминизированным сектором тунисской экономики, доля женщин в нем увеличилась с 46 процентов в 1992 году до 48 процентов в 1997 году по всем специальностям как среди врачей, так и среди вспомогательного медицинского персонала.</w:t>
      </w:r>
    </w:p>
    <w:p w:rsidR="00000000" w:rsidRDefault="00000000">
      <w:r>
        <w:t>766.</w:t>
      </w:r>
      <w:r>
        <w:tab/>
        <w:t>Женщины составляют 37,9 процента врачей, 61,6 процента хирургов-стоматологов, 70 процентов фармацевтов и 53,2 процента вспомогательного медицинского персонала.</w:t>
      </w:r>
    </w:p>
    <w:p w:rsidR="00000000" w:rsidRDefault="00000000">
      <w:r>
        <w:t>767.</w:t>
      </w:r>
      <w:r>
        <w:tab/>
        <w:t>Однако это замечательное продвижение женщин на уровне медицинских специалистов, требующее хорошей научной подготовки, не сопровождается аналогичным прорывом, дающим доступ к директивным должностям, где женщины представлены довольно скромно.</w:t>
      </w:r>
    </w:p>
    <w:p w:rsidR="00000000" w:rsidRDefault="00000000">
      <w:pPr>
        <w:spacing w:after="80"/>
      </w:pPr>
      <w:r>
        <w:t>768.</w:t>
      </w:r>
      <w:r>
        <w:tab/>
        <w:t>Вместе с тем следует отметить, что:</w:t>
      </w:r>
    </w:p>
    <w:p w:rsidR="00000000" w:rsidRDefault="00000000">
      <w:pPr>
        <w:spacing w:after="80"/>
      </w:pPr>
      <w:r>
        <w:rPr>
          <w:lang w:val="en-US"/>
        </w:rPr>
        <w:tab/>
      </w:r>
      <w:r>
        <w:t>–</w:t>
      </w:r>
      <w:r>
        <w:tab/>
        <w:t>женщина-врач занимала пост министра общественного здравоохранения;</w:t>
      </w:r>
    </w:p>
    <w:p w:rsidR="00000000" w:rsidRDefault="00000000">
      <w:pPr>
        <w:spacing w:after="80"/>
      </w:pPr>
      <w:r>
        <w:rPr>
          <w:lang w:val="en-US"/>
        </w:rPr>
        <w:tab/>
      </w:r>
      <w:r>
        <w:t>–</w:t>
      </w:r>
      <w:r>
        <w:tab/>
        <w:t>тунисская женщина-врач в настоящее время является советником в ВОЗ;</w:t>
      </w:r>
    </w:p>
    <w:p w:rsidR="00000000" w:rsidRDefault="00000000">
      <w:pPr>
        <w:spacing w:after="80"/>
        <w:ind w:left="1021" w:hanging="1021"/>
      </w:pPr>
      <w:r>
        <w:rPr>
          <w:lang w:val="en-US"/>
        </w:rPr>
        <w:tab/>
      </w:r>
      <w:r>
        <w:t>–</w:t>
      </w:r>
      <w:r>
        <w:tab/>
        <w:t>женщина-врач руководит Национальным бюро по вопросам планирования семьи и народонаселения (генеральный директор);</w:t>
      </w:r>
    </w:p>
    <w:p w:rsidR="00000000" w:rsidRDefault="00000000">
      <w:pPr>
        <w:spacing w:after="80"/>
      </w:pPr>
      <w:r>
        <w:rPr>
          <w:lang w:val="en-US"/>
        </w:rPr>
        <w:tab/>
      </w:r>
      <w:r>
        <w:t>–</w:t>
      </w:r>
      <w:r>
        <w:tab/>
        <w:t>женщина-врач руководит Национальным центром по вопросам детства;</w:t>
      </w:r>
    </w:p>
    <w:p w:rsidR="00000000" w:rsidRDefault="00000000">
      <w:r>
        <w:rPr>
          <w:lang w:val="en-US"/>
        </w:rPr>
        <w:tab/>
      </w:r>
      <w:r>
        <w:t>–</w:t>
      </w:r>
      <w:r>
        <w:tab/>
        <w:t>две женщины занимают ответственные должности в кабинете министра здравоохранения.</w:t>
      </w:r>
    </w:p>
    <w:p w:rsidR="00000000" w:rsidRDefault="00000000">
      <w:pPr>
        <w:spacing w:after="80"/>
      </w:pPr>
      <w:r>
        <w:t>769.</w:t>
      </w:r>
      <w:r>
        <w:tab/>
        <w:t>Кроме того, женщины-врачи активно работают в занимающихся медицинскими проблемами НПО, в частности:</w:t>
      </w:r>
    </w:p>
    <w:p w:rsidR="00000000" w:rsidRDefault="00000000">
      <w:pPr>
        <w:spacing w:after="80"/>
      </w:pPr>
      <w:r>
        <w:rPr>
          <w:lang w:val="en-US"/>
        </w:rPr>
        <w:tab/>
      </w:r>
      <w:r>
        <w:t>–</w:t>
      </w:r>
      <w:r>
        <w:tab/>
        <w:t>в Тунисской ассоциации по вопросам планирования семьи;</w:t>
      </w:r>
    </w:p>
    <w:p w:rsidR="00000000" w:rsidRDefault="00000000">
      <w:pPr>
        <w:spacing w:after="80"/>
      </w:pPr>
      <w:r>
        <w:tab/>
        <w:t>–</w:t>
      </w:r>
      <w:r>
        <w:tab/>
        <w:t>в Тунисской ассоциации по борьбе с ЗППП и СПИДом;</w:t>
      </w:r>
    </w:p>
    <w:p w:rsidR="00000000" w:rsidRDefault="00000000">
      <w:r>
        <w:tab/>
        <w:t>–</w:t>
      </w:r>
      <w:r>
        <w:tab/>
        <w:t>в Ассоциации позитивных действий по охране здоровья женщины.</w:t>
      </w:r>
    </w:p>
    <w:p w:rsidR="00000000" w:rsidRDefault="00000000">
      <w:pPr>
        <w:spacing w:before="120" w:line="240" w:lineRule="auto"/>
        <w:rPr>
          <w:b/>
          <w:sz w:val="28"/>
        </w:rPr>
      </w:pPr>
      <w:r>
        <w:rPr>
          <w:b/>
          <w:sz w:val="28"/>
        </w:rPr>
        <w:t>Выводы и перспективы</w:t>
      </w:r>
    </w:p>
    <w:p w:rsidR="00000000" w:rsidRDefault="00000000">
      <w:r>
        <w:t>770.</w:t>
      </w:r>
      <w:r>
        <w:tab/>
        <w:t>Государство приложило значительные усилия в целях обеспечения доступа к базовому медицинскому обслуживанию и к медицинскому обслуживанию беременных женщин, рожениц и матерей, а также женщин фертильного возраста. Анализ показателей здоровья женщин свидетельствует о том, что Тунис добился заметного прогресса в области медицинского обслуживания и лечения женщин, а также в улучшении их здоровья.</w:t>
      </w:r>
    </w:p>
    <w:p w:rsidR="00000000" w:rsidRDefault="00000000">
      <w:r>
        <w:t>771.</w:t>
      </w:r>
      <w:r>
        <w:tab/>
        <w:t>Здоровье женщин в различные периоды их жизни является предметом внимания и одним из приоритетов политики Туниса в области медицины. Однако существует еще диспропорция между затраченными средствами и полученными результатами в области сокращения материнской смертности, где еще следует наращивать рентабельность системы. Начало осуществления в 1991 году национального плана контроля за материнской смертностью, по-видимому, будет содействовать исправлению положения в этой области.</w:t>
      </w:r>
    </w:p>
    <w:p w:rsidR="00000000" w:rsidRDefault="00000000">
      <w:r>
        <w:t>772.</w:t>
      </w:r>
      <w:r>
        <w:tab/>
        <w:t xml:space="preserve">В IX плане развития (1997–2001 годы) совершенно справедливо подчеркивается необходимость улучшить качество лечения специфических женских болезней, включая психические заболевания, путем интенсификации профилактических мероприятий. </w:t>
      </w:r>
    </w:p>
    <w:p w:rsidR="00000000" w:rsidRDefault="00000000">
      <w:pPr>
        <w:pStyle w:val="Title"/>
        <w:spacing w:line="240" w:lineRule="auto"/>
        <w:rPr>
          <w:b w:val="0"/>
          <w:sz w:val="28"/>
        </w:rPr>
      </w:pPr>
      <w:r>
        <w:rPr>
          <w:sz w:val="28"/>
        </w:rPr>
        <w:br w:type="page"/>
      </w:r>
      <w:r>
        <w:rPr>
          <w:rFonts w:ascii="Symbol" w:hAnsi="Symbol"/>
          <w:sz w:val="28"/>
        </w:rPr>
        <w:t></w:t>
      </w:r>
      <w:r>
        <w:rPr>
          <w:rFonts w:ascii="Symbol" w:hAnsi="Symbol"/>
          <w:sz w:val="28"/>
        </w:rPr>
        <w:t></w:t>
      </w:r>
      <w:r>
        <w:rPr>
          <w:sz w:val="28"/>
        </w:rPr>
        <w:t xml:space="preserve"> Статья 13: Социальные и экономические преимущества</w:t>
      </w:r>
    </w:p>
    <w:p w:rsidR="00000000" w:rsidRDefault="00000000">
      <w:pPr>
        <w:pStyle w:val="BodyText"/>
        <w:pBdr>
          <w:top w:val="single" w:sz="6" w:space="12" w:color="auto"/>
          <w:left w:val="single" w:sz="6" w:space="6" w:color="auto"/>
          <w:bottom w:val="single" w:sz="6" w:space="12" w:color="auto"/>
          <w:right w:val="single" w:sz="6" w:space="6" w:color="auto"/>
        </w:pBdr>
        <w:spacing w:after="40" w:line="240" w:lineRule="exact"/>
        <w:ind w:left="170" w:right="170"/>
        <w:rPr>
          <w:i/>
          <w:sz w:val="20"/>
        </w:rPr>
      </w:pPr>
      <w:r>
        <w:rPr>
          <w:i/>
          <w:sz w:val="20"/>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rsidR="00000000" w:rsidRDefault="00000000">
      <w:pPr>
        <w:pBdr>
          <w:top w:val="single" w:sz="6" w:space="12" w:color="auto"/>
          <w:left w:val="single" w:sz="6" w:space="6" w:color="auto"/>
          <w:bottom w:val="single" w:sz="6" w:space="12" w:color="auto"/>
          <w:right w:val="single" w:sz="6" w:space="6" w:color="auto"/>
        </w:pBdr>
        <w:spacing w:after="40"/>
        <w:ind w:left="170" w:right="170"/>
        <w:rPr>
          <w:i/>
        </w:rPr>
      </w:pPr>
      <w:r>
        <w:rPr>
          <w:i/>
        </w:rPr>
        <w:tab/>
        <w:t>а)</w:t>
      </w:r>
      <w:r>
        <w:rPr>
          <w:i/>
        </w:rPr>
        <w:tab/>
        <w:t>право на семейные пособия;</w:t>
      </w:r>
    </w:p>
    <w:p w:rsidR="00000000" w:rsidRDefault="00000000">
      <w:pPr>
        <w:pBdr>
          <w:top w:val="single" w:sz="6" w:space="12" w:color="auto"/>
          <w:left w:val="single" w:sz="6" w:space="6" w:color="auto"/>
          <w:bottom w:val="single" w:sz="6" w:space="12" w:color="auto"/>
          <w:right w:val="single" w:sz="6" w:space="6" w:color="auto"/>
        </w:pBdr>
        <w:spacing w:after="40"/>
        <w:ind w:left="170" w:right="170"/>
        <w:rPr>
          <w:i/>
        </w:rPr>
      </w:pPr>
      <w:r>
        <w:rPr>
          <w:i/>
          <w:lang w:val="en-US"/>
        </w:rPr>
        <w:tab/>
      </w:r>
      <w:r>
        <w:rPr>
          <w:i/>
        </w:rPr>
        <w:t>b)</w:t>
      </w:r>
      <w:r>
        <w:rPr>
          <w:i/>
        </w:rPr>
        <w:tab/>
        <w:t>право на получение займов, ссуд под недвижимость и других форм финансового кредита;</w:t>
      </w:r>
    </w:p>
    <w:p w:rsidR="00000000" w:rsidRDefault="00000000">
      <w:pPr>
        <w:pBdr>
          <w:top w:val="single" w:sz="6" w:space="12" w:color="auto"/>
          <w:left w:val="single" w:sz="6" w:space="6" w:color="auto"/>
          <w:bottom w:val="single" w:sz="6" w:space="12" w:color="auto"/>
          <w:right w:val="single" w:sz="6" w:space="6" w:color="auto"/>
        </w:pBdr>
        <w:ind w:left="170" w:right="170"/>
      </w:pPr>
      <w:r>
        <w:rPr>
          <w:i/>
          <w:lang w:val="en-US"/>
        </w:rPr>
        <w:tab/>
      </w:r>
      <w:r>
        <w:rPr>
          <w:i/>
        </w:rPr>
        <w:t>с)</w:t>
      </w:r>
      <w:r>
        <w:rPr>
          <w:i/>
        </w:rPr>
        <w:tab/>
        <w:t>право участвовать в мероприятиях, связанных с отдыхом, занятиях спортом и во всех областях культурной жизни.</w:t>
      </w:r>
    </w:p>
    <w:p w:rsidR="00000000" w:rsidRDefault="00000000">
      <w:pPr>
        <w:spacing w:after="200"/>
      </w:pPr>
      <w:r>
        <w:t>773.</w:t>
      </w:r>
      <w:r>
        <w:tab/>
        <w:t>Одним из показателей социально-экономического развития Туниса в 90-е годы является царящее в обществе согласие, достигнутое благодаря взносам на социальные нужды (в среднем 18 процентов ВВП) и укреплению национальной солидарности, что позволило финансировать в рамках превентивных мер борьбы с увольнениями дополнительные социальные программы в целях смягчить последствия структурных преобразований.</w:t>
      </w:r>
    </w:p>
    <w:p w:rsidR="00000000" w:rsidRDefault="00000000">
      <w:pPr>
        <w:spacing w:after="200"/>
      </w:pPr>
      <w:r>
        <w:t>774.</w:t>
      </w:r>
      <w:r>
        <w:tab/>
        <w:t xml:space="preserve">Действительно, реформы по либерализации экономики проводились в рамках глобального подхода к правам человека. Такой подход учитывает взаимодополняемость и взаимосвязь между требованиями экономического роста и заботой о социальном развитии, что необходимо для предупреждения риска маргинализации и нарушения равновесия между регионами и различными слоями общества, для обеспечения справедливого распределения плодов экономического роста. </w:t>
      </w:r>
    </w:p>
    <w:p w:rsidR="00000000" w:rsidRDefault="00000000">
      <w:r>
        <w:t>775.</w:t>
      </w:r>
      <w:r>
        <w:tab/>
        <w:t>В этом контексте было уделено особое внимание положению женщины в целях улучшения условий ее жизни, развития ее способностей и обеспечения ее полной интеграции в процесс экономического развития страны на основе борьбы против дискриминации по признаку пола.</w:t>
      </w:r>
    </w:p>
    <w:p w:rsidR="00000000" w:rsidRDefault="00000000">
      <w:pPr>
        <w:pStyle w:val="Heading4"/>
        <w:spacing w:before="120" w:line="240" w:lineRule="auto"/>
        <w:rPr>
          <w:sz w:val="28"/>
        </w:rPr>
      </w:pPr>
      <w:r>
        <w:rPr>
          <w:sz w:val="28"/>
        </w:rPr>
        <w:t>I.</w:t>
      </w:r>
      <w:r>
        <w:rPr>
          <w:sz w:val="28"/>
        </w:rPr>
        <w:tab/>
        <w:t>Доступ к социальным и семейным пособиям</w:t>
      </w:r>
    </w:p>
    <w:p w:rsidR="00000000" w:rsidRDefault="00000000">
      <w:pPr>
        <w:pStyle w:val="Heading4"/>
        <w:spacing w:after="180" w:line="240" w:lineRule="exact"/>
        <w:rPr>
          <w:sz w:val="22"/>
        </w:rPr>
      </w:pPr>
      <w:r>
        <w:rPr>
          <w:sz w:val="22"/>
        </w:rPr>
        <w:t>I.1.</w:t>
      </w:r>
      <w:r>
        <w:rPr>
          <w:sz w:val="22"/>
        </w:rPr>
        <w:tab/>
        <w:t>Семейные пособия и выплаты</w:t>
      </w:r>
    </w:p>
    <w:p w:rsidR="00000000" w:rsidRDefault="00000000">
      <w:pPr>
        <w:pStyle w:val="BodyText"/>
        <w:spacing w:after="40" w:line="240" w:lineRule="exact"/>
        <w:rPr>
          <w:sz w:val="20"/>
        </w:rPr>
      </w:pPr>
      <w:r>
        <w:rPr>
          <w:sz w:val="20"/>
        </w:rPr>
        <w:t>776.</w:t>
      </w:r>
      <w:r>
        <w:rPr>
          <w:sz w:val="20"/>
        </w:rPr>
        <w:tab/>
        <w:t>В порядке развития политики в отношении семьи и осуществления плана действий в этом направлении были приняты меры, способствующие более полному доступу женщин к социальным пособиям. Речь идет о следующих мерах:</w:t>
      </w:r>
    </w:p>
    <w:p w:rsidR="00000000" w:rsidRDefault="00000000">
      <w:pPr>
        <w:tabs>
          <w:tab w:val="left" w:pos="993"/>
        </w:tabs>
        <w:spacing w:after="40"/>
        <w:ind w:left="992" w:hanging="992"/>
      </w:pPr>
      <w:r>
        <w:tab/>
        <w:t>*</w:t>
      </w:r>
      <w:r>
        <w:tab/>
        <w:t>Автоматической выплате семейных пособий матерям, воспитывающим детей, как из средств государственного сектора, так и частного сектора, в целях защиты матери и ее детей от обнищания, с тем чтобы получали помощь истинные правопреемники (закон № 96-65 от 22 июля 1996 года, вносящий поправки в статьи 53, 54 и 55 закона № 60-30 от 14 декабря 1960 года об организации системы социального обеспечения).</w:t>
      </w:r>
    </w:p>
    <w:p w:rsidR="00000000" w:rsidRDefault="00000000">
      <w:pPr>
        <w:tabs>
          <w:tab w:val="left" w:pos="993"/>
        </w:tabs>
        <w:spacing w:after="40"/>
        <w:ind w:left="993" w:hanging="993"/>
      </w:pPr>
      <w:r>
        <w:tab/>
        <w:t>*</w:t>
      </w:r>
      <w:r>
        <w:tab/>
        <w:t xml:space="preserve">В области семейных пособий – об унификации критериев предоставления помощи в зависимости от возраста детей, на которых выплачиваются пособия, как в государственном, так и в частном секторах, с тем чтобы повысить этот возраст до 21 года для тех, кто продолжает учиться (закон </w:t>
      </w:r>
      <w:r>
        <w:br/>
        <w:t>№ 96-65 от 22 июля 1996 года).</w:t>
      </w:r>
    </w:p>
    <w:p w:rsidR="00000000" w:rsidRDefault="00000000">
      <w:pPr>
        <w:tabs>
          <w:tab w:val="left" w:pos="993"/>
        </w:tabs>
        <w:spacing w:after="40"/>
        <w:ind w:left="993" w:hanging="993"/>
      </w:pPr>
      <w:r>
        <w:tab/>
        <w:t>*</w:t>
      </w:r>
      <w:r>
        <w:tab/>
        <w:t>Выплате пособия овдовевшим супругам в государственном секторе по примеру частного сектора, при этом соблюдается принцип социальной справедливости и взаимности между супругами и сохранения нормального уровня жизни семьи (закон № 96-66 от 22 июля 1996 года, вносящий поправки в закон № 81-06 от 12 февраля 1981 года).</w:t>
      </w:r>
    </w:p>
    <w:p w:rsidR="00000000" w:rsidRDefault="00000000">
      <w:pPr>
        <w:tabs>
          <w:tab w:val="left" w:pos="993"/>
        </w:tabs>
        <w:ind w:left="993" w:hanging="993"/>
      </w:pPr>
      <w:r>
        <w:tab/>
        <w:t>*</w:t>
      </w:r>
      <w:r>
        <w:tab/>
        <w:t>Праве отца и матери пользоваться одновременно семейными пособиями и временным пособием на сирот в рамках государственного сектора по примеру частного сектора, в целях сохранения нормального уровня жизни семьи (закон № 96-67 от 22 июля 1996 года, вносящий поправки в статью 48 закона № 85-12 от 5 марта 1985 года).</w:t>
      </w:r>
    </w:p>
    <w:p w:rsidR="00000000" w:rsidRDefault="00000000">
      <w:r>
        <w:t>777.</w:t>
      </w:r>
      <w:r>
        <w:tab/>
        <w:t>Эти меры отражают ту же заботу о стабильности и сбалансированности положения семьи и вместе с тем укрепляют принципы взаимности и социальной справедливости между супругами, одновременно гарантируя соответствующие права супругов и права детей.</w:t>
      </w:r>
    </w:p>
    <w:p w:rsidR="00000000" w:rsidRDefault="00000000">
      <w:r>
        <w:t>778.</w:t>
      </w:r>
      <w:r>
        <w:tab/>
        <w:t>Кроме того, инфраструктура дошкольного и внешкольного секторов была за последние годы усилена благодаря новым стимулирующим законодательным и организационным положениям (см. статью 11), особенно закону № 94-88 от 26 июля 1994 года, который закрепил порядок участия Национальной кассы по делам социального обеспечения в финансировании яслей путем оплаты содержания детей, чьи матери работают вне дома.</w:t>
      </w:r>
    </w:p>
    <w:p w:rsidR="00000000" w:rsidRDefault="00000000">
      <w:pPr>
        <w:spacing w:before="120"/>
        <w:rPr>
          <w:b/>
          <w:sz w:val="22"/>
        </w:rPr>
      </w:pPr>
      <w:r>
        <w:rPr>
          <w:b/>
          <w:sz w:val="22"/>
        </w:rPr>
        <w:t>I.2.</w:t>
      </w:r>
      <w:r>
        <w:rPr>
          <w:b/>
          <w:sz w:val="22"/>
        </w:rPr>
        <w:tab/>
        <w:t>Программы развития и социальной защиты</w:t>
      </w:r>
    </w:p>
    <w:p w:rsidR="00000000" w:rsidRDefault="00000000">
      <w:pPr>
        <w:pStyle w:val="BodyText"/>
        <w:spacing w:after="120" w:line="240" w:lineRule="exact"/>
        <w:rPr>
          <w:sz w:val="20"/>
        </w:rPr>
      </w:pPr>
      <w:r>
        <w:rPr>
          <w:sz w:val="20"/>
        </w:rPr>
        <w:t>779.</w:t>
      </w:r>
      <w:r>
        <w:rPr>
          <w:sz w:val="20"/>
        </w:rPr>
        <w:tab/>
        <w:t>Государственная программа социальной защиты и интеграции является составной частью превентивной стратегии, имеющей целью смягчение социальных проблем, вызванных переменами в обществе, через упрочение единства семьи и ее стабильности, благодаря соответствующей деятельности семи центров социальной защиты и интеграции, расположенных в городах Ариана, Тунис, Сфакс, Кайруан, Гафс, Набуль и Кассерин, а также следующих учреждений:</w:t>
      </w:r>
    </w:p>
    <w:p w:rsidR="00000000" w:rsidRDefault="00000000">
      <w:pPr>
        <w:spacing w:after="120"/>
      </w:pPr>
      <w:r>
        <w:tab/>
        <w:t>–</w:t>
      </w:r>
      <w:r>
        <w:tab/>
        <w:t>Центра наблюдения за несовершеннолетними в Манубе;</w:t>
      </w:r>
    </w:p>
    <w:p w:rsidR="00000000" w:rsidRDefault="00000000">
      <w:pPr>
        <w:spacing w:after="120"/>
      </w:pPr>
      <w:r>
        <w:tab/>
        <w:t>–</w:t>
      </w:r>
      <w:r>
        <w:tab/>
        <w:t>Центра социального руководства и ориентации в Дуар Хишере;</w:t>
      </w:r>
    </w:p>
    <w:p w:rsidR="00000000" w:rsidRDefault="00000000">
      <w:pPr>
        <w:spacing w:after="120"/>
      </w:pPr>
      <w:r>
        <w:tab/>
        <w:t>–</w:t>
      </w:r>
      <w:r>
        <w:tab/>
        <w:t>Национального института защиты детства;</w:t>
      </w:r>
    </w:p>
    <w:p w:rsidR="00000000" w:rsidRDefault="00000000">
      <w:r>
        <w:tab/>
        <w:t>–</w:t>
      </w:r>
      <w:r>
        <w:tab/>
        <w:t>отделов социального развития во всех районах Республики.</w:t>
      </w:r>
    </w:p>
    <w:p w:rsidR="00000000" w:rsidRDefault="00000000">
      <w:pPr>
        <w:spacing w:after="120"/>
      </w:pPr>
      <w:r>
        <w:t>780.</w:t>
      </w:r>
      <w:r>
        <w:tab/>
        <w:t xml:space="preserve">Например, национальный центр социального руководства и ориентации берет на свое попечение лиц, лишенных семейной поддержки и не имеющих жилья, с целью их реинтеграции в общество. В течение 1997–1998 годов ему пришлось заниматься 586 случаями, из них 246 – с детьми, 22 – со взрослыми и </w:t>
      </w:r>
      <w:r>
        <w:br/>
        <w:t>120 – с престарелыми.</w:t>
      </w:r>
    </w:p>
    <w:p w:rsidR="00000000" w:rsidRDefault="00000000">
      <w:pPr>
        <w:spacing w:after="120"/>
      </w:pPr>
      <w:r>
        <w:tab/>
        <w:t>Среди взрослых 73 процента – женщины, а среди детей 16 процентов – девочки.</w:t>
      </w:r>
    </w:p>
    <w:p w:rsidR="00000000" w:rsidRDefault="00000000">
      <w:pPr>
        <w:spacing w:after="80"/>
      </w:pPr>
      <w:r>
        <w:tab/>
        <w:t>Интегрировать удалось 469 человек, сделав это следующим образом:</w:t>
      </w:r>
    </w:p>
    <w:p w:rsidR="00000000" w:rsidRDefault="00000000">
      <w:pPr>
        <w:tabs>
          <w:tab w:val="left" w:pos="4536"/>
        </w:tabs>
        <w:spacing w:after="80"/>
      </w:pPr>
      <w:r>
        <w:tab/>
        <w:t xml:space="preserve">– </w:t>
      </w:r>
      <w:r>
        <w:tab/>
        <w:t>возвращение в биологическую семью</w:t>
      </w:r>
      <w:r>
        <w:tab/>
      </w:r>
      <w:r>
        <w:tab/>
        <w:t>197 человек;</w:t>
      </w:r>
    </w:p>
    <w:p w:rsidR="00000000" w:rsidRDefault="00000000">
      <w:pPr>
        <w:tabs>
          <w:tab w:val="left" w:pos="4536"/>
        </w:tabs>
        <w:spacing w:after="80"/>
      </w:pPr>
      <w:r>
        <w:tab/>
        <w:t xml:space="preserve">– </w:t>
      </w:r>
      <w:r>
        <w:tab/>
        <w:t>интеграция в расширенную семью</w:t>
      </w:r>
      <w:r>
        <w:tab/>
      </w:r>
      <w:r>
        <w:tab/>
        <w:t>31 человек;</w:t>
      </w:r>
    </w:p>
    <w:p w:rsidR="00000000" w:rsidRDefault="00000000">
      <w:pPr>
        <w:tabs>
          <w:tab w:val="left" w:pos="4536"/>
        </w:tabs>
        <w:spacing w:after="80"/>
      </w:pPr>
      <w:r>
        <w:rPr>
          <w:lang w:val="en-US"/>
        </w:rPr>
        <w:tab/>
      </w:r>
      <w:r>
        <w:t xml:space="preserve">– </w:t>
      </w:r>
      <w:r>
        <w:tab/>
        <w:t>интеграция в патронатную семью</w:t>
      </w:r>
      <w:r>
        <w:tab/>
      </w:r>
      <w:r>
        <w:tab/>
        <w:t>15 человек;</w:t>
      </w:r>
    </w:p>
    <w:p w:rsidR="00000000" w:rsidRDefault="00000000">
      <w:pPr>
        <w:tabs>
          <w:tab w:val="left" w:pos="4536"/>
        </w:tabs>
        <w:spacing w:after="80"/>
      </w:pPr>
      <w:r>
        <w:tab/>
        <w:t xml:space="preserve">– </w:t>
      </w:r>
      <w:r>
        <w:tab/>
        <w:t>помощь в создании семьи</w:t>
      </w:r>
      <w:r>
        <w:tab/>
      </w:r>
      <w:r>
        <w:tab/>
        <w:t>115 человек;</w:t>
      </w:r>
    </w:p>
    <w:p w:rsidR="00000000" w:rsidRDefault="00000000">
      <w:pPr>
        <w:tabs>
          <w:tab w:val="left" w:pos="4536"/>
        </w:tabs>
        <w:spacing w:after="80"/>
      </w:pPr>
      <w:r>
        <w:tab/>
        <w:t xml:space="preserve">– </w:t>
      </w:r>
      <w:r>
        <w:tab/>
        <w:t>помещение в центр престарелых</w:t>
      </w:r>
      <w:r>
        <w:tab/>
      </w:r>
      <w:r>
        <w:tab/>
        <w:t>82 человека;</w:t>
      </w:r>
    </w:p>
    <w:p w:rsidR="00000000" w:rsidRDefault="00000000">
      <w:pPr>
        <w:tabs>
          <w:tab w:val="left" w:pos="4536"/>
        </w:tabs>
      </w:pPr>
      <w:r>
        <w:tab/>
        <w:t xml:space="preserve">– </w:t>
      </w:r>
      <w:r>
        <w:tab/>
        <w:t>устройство в несемейные структуры</w:t>
      </w:r>
      <w:r>
        <w:tab/>
      </w:r>
      <w:r>
        <w:tab/>
        <w:t>29 человек.</w:t>
      </w:r>
    </w:p>
    <w:p w:rsidR="00000000" w:rsidRDefault="00000000">
      <w:pPr>
        <w:spacing w:before="120" w:line="260" w:lineRule="exact"/>
        <w:ind w:left="680" w:hanging="680"/>
        <w:jc w:val="left"/>
        <w:rPr>
          <w:b/>
        </w:rPr>
      </w:pPr>
      <w:r>
        <w:rPr>
          <w:b/>
          <w:sz w:val="22"/>
        </w:rPr>
        <w:t>I.3.</w:t>
      </w:r>
      <w:r>
        <w:rPr>
          <w:b/>
          <w:sz w:val="22"/>
        </w:rPr>
        <w:tab/>
        <w:t xml:space="preserve">Гарантийный фонд, осуществляющий выдачу пособий на питание </w:t>
      </w:r>
      <w:r>
        <w:rPr>
          <w:b/>
          <w:sz w:val="22"/>
        </w:rPr>
        <w:br/>
        <w:t>и пенсий в случае развода</w:t>
      </w:r>
      <w:r>
        <w:rPr>
          <w:b/>
        </w:rPr>
        <w:t xml:space="preserve"> </w:t>
      </w:r>
      <w:r>
        <w:t>(см. пункт 123 и далее)</w:t>
      </w:r>
    </w:p>
    <w:p w:rsidR="00000000" w:rsidRDefault="00000000">
      <w:pPr>
        <w:spacing w:before="80" w:line="260" w:lineRule="exact"/>
        <w:rPr>
          <w:b/>
        </w:rPr>
      </w:pPr>
      <w:r>
        <w:rPr>
          <w:b/>
          <w:sz w:val="22"/>
        </w:rPr>
        <w:t>I.4.</w:t>
      </w:r>
      <w:r>
        <w:rPr>
          <w:b/>
          <w:sz w:val="22"/>
        </w:rPr>
        <w:tab/>
        <w:t>Решение супружеских конфликтов и ситуаций, приводящих к разводу</w:t>
      </w:r>
    </w:p>
    <w:p w:rsidR="00000000" w:rsidRDefault="00000000">
      <w:pPr>
        <w:pStyle w:val="BodyText"/>
        <w:spacing w:line="240" w:lineRule="exact"/>
        <w:rPr>
          <w:sz w:val="20"/>
        </w:rPr>
      </w:pPr>
      <w:r>
        <w:rPr>
          <w:sz w:val="20"/>
        </w:rPr>
        <w:t>781.</w:t>
      </w:r>
      <w:r>
        <w:rPr>
          <w:sz w:val="20"/>
        </w:rPr>
        <w:tab/>
        <w:t>Отделы социального развития в регионах оказывают помощь нуждающимся семьям с целью оздоровить отношения между конфликтующими супругами и смягчить ситуации, сложившиеся вследствие развода и небрежного обращения с детьми. Это осуществляется в рамках работы на местах и по согласованию с судебными инстанциями.</w:t>
      </w:r>
    </w:p>
    <w:p w:rsidR="00000000" w:rsidRDefault="00000000">
      <w:r>
        <w:t>782.</w:t>
      </w:r>
      <w:r>
        <w:tab/>
        <w:t>В порядке превентивной работы по предотвращению преступности центры социальной защиты и интеграции способствуют улучшению внутрисемейных отношений, в том числе отношений между молодыми людьми, склонными к правонарушениям, и их семьями. Обычно эта работа ведется совместно с судебными органами. В рамках этой деятельности сотрудники системы социального развития, находящиеся в ведении Министерства социальных дел, в 1997 году прошли три цикла обучения по теме урегулирования супружеских конфликтов; охвачено было 111 социальных работников по согласованию с судьями по делам семьи и с Министерством по делам женщин и семьи.</w:t>
      </w:r>
    </w:p>
    <w:p w:rsidR="00000000" w:rsidRDefault="00000000">
      <w:pPr>
        <w:spacing w:after="80"/>
      </w:pPr>
      <w:r>
        <w:t>783.</w:t>
      </w:r>
      <w:r>
        <w:tab/>
        <w:t>В 1998 году работой с неблагополучными семьями было охвачено 12 598 семей (проблемы 8100 из них были решены). Ниже представлены причины конфликтов:</w:t>
      </w:r>
    </w:p>
    <w:p w:rsidR="00000000" w:rsidRDefault="00000000">
      <w:pPr>
        <w:tabs>
          <w:tab w:val="left" w:pos="3969"/>
        </w:tabs>
        <w:spacing w:after="80"/>
      </w:pPr>
      <w:r>
        <w:tab/>
        <w:t>–</w:t>
      </w:r>
      <w:r>
        <w:tab/>
        <w:t>супружеские разногласия</w:t>
      </w:r>
      <w:r>
        <w:tab/>
      </w:r>
      <w:r>
        <w:tab/>
        <w:t>3998 случаев;</w:t>
      </w:r>
    </w:p>
    <w:p w:rsidR="00000000" w:rsidRDefault="00000000">
      <w:pPr>
        <w:tabs>
          <w:tab w:val="left" w:pos="3969"/>
        </w:tabs>
        <w:spacing w:after="80"/>
      </w:pPr>
      <w:r>
        <w:tab/>
        <w:t>–</w:t>
      </w:r>
      <w:r>
        <w:tab/>
        <w:t>ситуации, ведущие к разводу</w:t>
      </w:r>
      <w:r>
        <w:tab/>
      </w:r>
      <w:r>
        <w:tab/>
        <w:t>1113 случаев;</w:t>
      </w:r>
    </w:p>
    <w:p w:rsidR="00000000" w:rsidRDefault="00000000">
      <w:pPr>
        <w:tabs>
          <w:tab w:val="left" w:pos="3969"/>
        </w:tabs>
        <w:spacing w:after="80"/>
      </w:pPr>
      <w:r>
        <w:tab/>
        <w:t>–</w:t>
      </w:r>
      <w:r>
        <w:tab/>
        <w:t>несовместимость характеров</w:t>
      </w:r>
      <w:r>
        <w:tab/>
      </w:r>
      <w:r>
        <w:tab/>
        <w:t>2683 случая;</w:t>
      </w:r>
    </w:p>
    <w:p w:rsidR="00000000" w:rsidRDefault="00000000">
      <w:pPr>
        <w:tabs>
          <w:tab w:val="left" w:pos="3969"/>
        </w:tabs>
        <w:spacing w:after="80"/>
      </w:pPr>
      <w:r>
        <w:tab/>
        <w:t>–</w:t>
      </w:r>
      <w:r>
        <w:tab/>
        <w:t>небрежное отношение к детям</w:t>
      </w:r>
      <w:r>
        <w:tab/>
      </w:r>
      <w:r>
        <w:tab/>
        <w:t>1126 случаев;</w:t>
      </w:r>
    </w:p>
    <w:p w:rsidR="00000000" w:rsidRDefault="00000000">
      <w:pPr>
        <w:tabs>
          <w:tab w:val="left" w:pos="3969"/>
        </w:tabs>
      </w:pPr>
      <w:r>
        <w:tab/>
        <w:t>–</w:t>
      </w:r>
      <w:r>
        <w:tab/>
        <w:t>разные ситуации</w:t>
      </w:r>
      <w:r>
        <w:tab/>
      </w:r>
      <w:r>
        <w:tab/>
        <w:t>3678 случаев.</w:t>
      </w:r>
    </w:p>
    <w:p w:rsidR="00000000" w:rsidRDefault="00000000">
      <w:r>
        <w:t>784.</w:t>
      </w:r>
      <w:r>
        <w:tab/>
        <w:t xml:space="preserve">В 1997–1998 годах в центрах защиты и интеграции были рассмотрены 925 случаев, из них </w:t>
      </w:r>
      <w:r>
        <w:br/>
        <w:t>390 закончились примирением и согласием сторон.</w:t>
      </w:r>
    </w:p>
    <w:p w:rsidR="00000000" w:rsidRDefault="00000000">
      <w:pPr>
        <w:spacing w:before="120"/>
        <w:rPr>
          <w:b/>
          <w:sz w:val="22"/>
        </w:rPr>
      </w:pPr>
      <w:r>
        <w:rPr>
          <w:b/>
          <w:sz w:val="22"/>
        </w:rPr>
        <w:t>I.5.</w:t>
      </w:r>
      <w:r>
        <w:rPr>
          <w:b/>
          <w:sz w:val="22"/>
        </w:rPr>
        <w:tab/>
        <w:t>Программы помощи и защиты престарелых в семье</w:t>
      </w:r>
    </w:p>
    <w:p w:rsidR="00000000" w:rsidRDefault="00000000">
      <w:pPr>
        <w:pStyle w:val="BodyText"/>
        <w:spacing w:after="40" w:line="240" w:lineRule="exact"/>
        <w:rPr>
          <w:sz w:val="20"/>
        </w:rPr>
      </w:pPr>
      <w:r>
        <w:rPr>
          <w:sz w:val="20"/>
        </w:rPr>
        <w:t>785.</w:t>
      </w:r>
      <w:r>
        <w:rPr>
          <w:sz w:val="20"/>
        </w:rPr>
        <w:tab/>
        <w:t>Принятие закона № 94-114 от 31 октября 1994 года о защите престарелых, в котором определяются:</w:t>
      </w:r>
    </w:p>
    <w:p w:rsidR="00000000" w:rsidRDefault="00000000">
      <w:pPr>
        <w:spacing w:after="40"/>
        <w:ind w:left="1021" w:hanging="1021"/>
      </w:pPr>
      <w:r>
        <w:tab/>
        <w:t>1.</w:t>
      </w:r>
      <w:r>
        <w:tab/>
        <w:t>Принципы, на которых основана защита престарелых в целях сохранения их здоровья, достоинства и прав: способствовать их интеграции в семьи и в общество и их активному участию во всех областях общественной и культурной жизни, в спортивной деятельности и в досуговых мероприятиях.</w:t>
      </w:r>
    </w:p>
    <w:p w:rsidR="00000000" w:rsidRDefault="00000000">
      <w:pPr>
        <w:spacing w:after="40"/>
      </w:pPr>
      <w:r>
        <w:tab/>
        <w:t>2.</w:t>
      </w:r>
      <w:r>
        <w:tab/>
        <w:t>Способы обеспечения престарелых в их семьях и учреждениях защиты престарелых.</w:t>
      </w:r>
    </w:p>
    <w:p w:rsidR="00000000" w:rsidRDefault="00000000">
      <w:r>
        <w:rPr>
          <w:lang w:val="en-US"/>
        </w:rPr>
        <w:tab/>
      </w:r>
      <w:r>
        <w:t>3.</w:t>
      </w:r>
      <w:r>
        <w:tab/>
        <w:t>Меры по защите нуждающихся престарелых.</w:t>
      </w:r>
    </w:p>
    <w:p w:rsidR="00000000" w:rsidRDefault="00000000">
      <w:r>
        <w:t>786.</w:t>
      </w:r>
      <w:r>
        <w:tab/>
        <w:t>Программа по оказанию помощи престарелым, проживающим в семьях, имеет целью кроме помощи наиболее нуждающимся упрочение социальной ячейки, какой является семья, и создание модели солидарного общества, объединяющего разные поколения. В порядке оказания социальной и медицинской помощи на дому во всех районах была создана сеть мобильных команд с участием врачей, среднего медперсонала, сотрудников социальных служб…</w:t>
      </w:r>
    </w:p>
    <w:p w:rsidR="00000000" w:rsidRDefault="00000000">
      <w:r>
        <w:t>787.</w:t>
      </w:r>
      <w:r>
        <w:tab/>
        <w:t>Кроме того, для обеспечения престарелым домашних условий было решено помещать нуждающихся престарелых в чужие семьи. Патронатные семьи могут в случае необходимости ежемесячно получать пособия, помогающие им покрыть расходы, связанные с увеличением семьи.</w:t>
      </w:r>
    </w:p>
    <w:p w:rsidR="00000000" w:rsidRDefault="00000000">
      <w:r>
        <w:t>788.</w:t>
      </w:r>
      <w:r>
        <w:tab/>
        <w:t>Пожилые люди, не имеющие поддержки и защиты, получают особый уход в соответствующих центрах, где им предлагаются различные услуги: медицинскую, психологическую, социальную помощь, питание и одежду.</w:t>
      </w:r>
    </w:p>
    <w:p w:rsidR="00000000" w:rsidRDefault="00000000">
      <w:r>
        <w:t xml:space="preserve">789. В настоящее время в одиннадцати (11) центрах нашли приют 720 лиц престарелого возраста. Из них </w:t>
      </w:r>
      <w:r>
        <w:br/>
        <w:t>264 женщины, или 36,6 процента. Деятельность этих центров финансируется государством, а управляют ими различные ассоциации.</w:t>
      </w:r>
    </w:p>
    <w:p w:rsidR="00000000" w:rsidRDefault="00000000">
      <w:pPr>
        <w:pStyle w:val="Heading4"/>
        <w:spacing w:before="240" w:line="240" w:lineRule="auto"/>
        <w:rPr>
          <w:sz w:val="28"/>
        </w:rPr>
      </w:pPr>
      <w:r>
        <w:rPr>
          <w:sz w:val="28"/>
        </w:rPr>
        <w:t>II.</w:t>
      </w:r>
      <w:r>
        <w:rPr>
          <w:sz w:val="28"/>
        </w:rPr>
        <w:tab/>
        <w:t>Доступ к программам по оказанию помощи и борьбы с бедностью</w:t>
      </w:r>
    </w:p>
    <w:p w:rsidR="00000000" w:rsidRDefault="00000000">
      <w:r>
        <w:t>790.</w:t>
      </w:r>
      <w:r>
        <w:tab/>
        <w:t xml:space="preserve">Благодаря экономическому росту и стратегии установления в обществе атмосферы солидарности и поддержки наиболее уязвимых категорий населения бедность в Тунисе неуклонно отступает. Национальный опрос о расходах домохозяйств, периодически проводимый Национальным институтом статистики (НИС), показал, что к 1995 году по сравнению с 1990 годом произошло существенное снижение порога бедности: с </w:t>
      </w:r>
      <w:r>
        <w:br/>
        <w:t>7,2 процента до 6,2 процента.</w:t>
      </w:r>
    </w:p>
    <w:p w:rsidR="00000000" w:rsidRDefault="00000000">
      <w:pPr>
        <w:spacing w:before="120"/>
        <w:rPr>
          <w:b/>
        </w:rPr>
      </w:pPr>
      <w:r>
        <w:rPr>
          <w:b/>
        </w:rPr>
        <w:t>II.1.</w:t>
      </w:r>
      <w:r>
        <w:rPr>
          <w:b/>
        </w:rPr>
        <w:tab/>
        <w:t>Национальная программа оказания помощи нуждающимся семьям (НПОПНС)</w:t>
      </w:r>
    </w:p>
    <w:p w:rsidR="00000000" w:rsidRDefault="00000000">
      <w:pPr>
        <w:pStyle w:val="BodyText"/>
        <w:spacing w:line="240" w:lineRule="exact"/>
        <w:rPr>
          <w:sz w:val="20"/>
        </w:rPr>
      </w:pPr>
      <w:r>
        <w:rPr>
          <w:sz w:val="20"/>
        </w:rPr>
        <w:t>791.</w:t>
      </w:r>
      <w:r>
        <w:rPr>
          <w:sz w:val="20"/>
        </w:rPr>
        <w:tab/>
        <w:t>В соответствии с Национальной программой оказания помощи нуждающимся семьям (НПОПНС) постоянное содействие оказывается преимущественно неполным семьям, где главой является женщина, имеющая несовершеннолетних детей. Такие семьи составляют 51 процент от общего числа семей, получающих пособие (57 680 семей).</w:t>
      </w:r>
    </w:p>
    <w:p w:rsidR="00000000" w:rsidRDefault="00000000">
      <w:r>
        <w:t>792.</w:t>
      </w:r>
      <w:r>
        <w:tab/>
        <w:t>Эта программа была значительно расширена как с точки зрения размера помощи семьям, который увеличился с 87 динаров на семью в 1987 году до 404 динаров в 1998 году, так и с точки зрения числа получающих пособие, которое за это же время увеличилось с 73 000 до 112 500. Это явилось следствием непрерывного пересмотра размеров помощи в связи с изменением цен на основные продукты, а также объясняется стремлением оказывать адресную помощь нуждающемуся населению.</w:t>
      </w:r>
    </w:p>
    <w:p w:rsidR="00000000" w:rsidRDefault="00000000">
      <w:pPr>
        <w:spacing w:before="120"/>
        <w:jc w:val="center"/>
        <w:rPr>
          <w:b/>
        </w:rPr>
      </w:pPr>
      <w:r>
        <w:rPr>
          <w:b/>
        </w:rPr>
        <w:t>Рост выплат по НПОПНС нуждающимся семьям в 1992–1998 годах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2551"/>
        <w:gridCol w:w="2551"/>
        <w:gridCol w:w="2551"/>
      </w:tblGrid>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b/>
                <w:sz w:val="18"/>
              </w:rPr>
            </w:pPr>
            <w:r>
              <w:rPr>
                <w:b/>
                <w:sz w:val="18"/>
              </w:rPr>
              <w:t>Год</w:t>
            </w:r>
          </w:p>
        </w:tc>
        <w:tc>
          <w:tcPr>
            <w:tcW w:w="2551" w:type="dxa"/>
          </w:tcPr>
          <w:p w:rsidR="00000000" w:rsidRDefault="00000000">
            <w:pPr>
              <w:spacing w:before="120" w:after="120" w:line="220" w:lineRule="exact"/>
              <w:jc w:val="center"/>
              <w:rPr>
                <w:b/>
                <w:sz w:val="18"/>
              </w:rPr>
            </w:pPr>
            <w:r>
              <w:rPr>
                <w:b/>
                <w:sz w:val="18"/>
              </w:rPr>
              <w:t>Число получающих пособие</w:t>
            </w:r>
          </w:p>
        </w:tc>
        <w:tc>
          <w:tcPr>
            <w:tcW w:w="2551" w:type="dxa"/>
          </w:tcPr>
          <w:p w:rsidR="00000000" w:rsidRDefault="00000000">
            <w:pPr>
              <w:spacing w:before="120" w:after="120" w:line="220" w:lineRule="exact"/>
              <w:jc w:val="center"/>
              <w:rPr>
                <w:b/>
                <w:sz w:val="18"/>
              </w:rPr>
            </w:pPr>
            <w:r>
              <w:rPr>
                <w:b/>
                <w:sz w:val="18"/>
              </w:rPr>
              <w:t>Размер годового пособия на семью</w:t>
            </w:r>
          </w:p>
        </w:tc>
        <w:tc>
          <w:tcPr>
            <w:tcW w:w="2551" w:type="dxa"/>
          </w:tcPr>
          <w:p w:rsidR="00000000" w:rsidRDefault="00000000">
            <w:pPr>
              <w:spacing w:before="120" w:after="120" w:line="220" w:lineRule="exact"/>
              <w:jc w:val="center"/>
              <w:rPr>
                <w:b/>
                <w:sz w:val="18"/>
              </w:rPr>
            </w:pPr>
            <w:r>
              <w:rPr>
                <w:b/>
                <w:sz w:val="18"/>
              </w:rPr>
              <w:t xml:space="preserve">Годовой кредит </w:t>
            </w:r>
            <w:r>
              <w:rPr>
                <w:b/>
                <w:sz w:val="18"/>
              </w:rPr>
              <w:br/>
              <w:t>в динарах</w:t>
            </w:r>
          </w:p>
        </w:tc>
      </w:tr>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sz w:val="18"/>
              </w:rPr>
            </w:pPr>
            <w:r>
              <w:rPr>
                <w:sz w:val="18"/>
              </w:rPr>
              <w:t>1994</w:t>
            </w:r>
          </w:p>
        </w:tc>
        <w:tc>
          <w:tcPr>
            <w:tcW w:w="2551" w:type="dxa"/>
          </w:tcPr>
          <w:p w:rsidR="00000000" w:rsidRDefault="00000000">
            <w:pPr>
              <w:spacing w:before="120" w:after="120" w:line="220" w:lineRule="exact"/>
              <w:jc w:val="center"/>
              <w:rPr>
                <w:sz w:val="18"/>
              </w:rPr>
            </w:pPr>
            <w:r>
              <w:rPr>
                <w:sz w:val="18"/>
              </w:rPr>
              <w:t>101 000</w:t>
            </w:r>
          </w:p>
        </w:tc>
        <w:tc>
          <w:tcPr>
            <w:tcW w:w="2551" w:type="dxa"/>
          </w:tcPr>
          <w:p w:rsidR="00000000" w:rsidRDefault="00000000">
            <w:pPr>
              <w:spacing w:before="120" w:after="120" w:line="220" w:lineRule="exact"/>
              <w:jc w:val="center"/>
              <w:rPr>
                <w:sz w:val="18"/>
              </w:rPr>
            </w:pPr>
            <w:r>
              <w:rPr>
                <w:sz w:val="18"/>
              </w:rPr>
              <w:t>310</w:t>
            </w:r>
          </w:p>
        </w:tc>
        <w:tc>
          <w:tcPr>
            <w:tcW w:w="2551" w:type="dxa"/>
          </w:tcPr>
          <w:p w:rsidR="00000000" w:rsidRDefault="00000000">
            <w:pPr>
              <w:spacing w:before="120" w:after="120" w:line="220" w:lineRule="exact"/>
              <w:jc w:val="center"/>
              <w:rPr>
                <w:sz w:val="18"/>
              </w:rPr>
            </w:pPr>
            <w:r>
              <w:rPr>
                <w:sz w:val="18"/>
              </w:rPr>
              <w:t>31 310 000</w:t>
            </w:r>
          </w:p>
        </w:tc>
      </w:tr>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sz w:val="18"/>
              </w:rPr>
            </w:pPr>
            <w:r>
              <w:rPr>
                <w:sz w:val="18"/>
              </w:rPr>
              <w:t>1995</w:t>
            </w:r>
          </w:p>
        </w:tc>
        <w:tc>
          <w:tcPr>
            <w:tcW w:w="2551" w:type="dxa"/>
          </w:tcPr>
          <w:p w:rsidR="00000000" w:rsidRDefault="00000000">
            <w:pPr>
              <w:spacing w:before="120" w:after="120" w:line="220" w:lineRule="exact"/>
              <w:jc w:val="center"/>
              <w:rPr>
                <w:sz w:val="18"/>
              </w:rPr>
            </w:pPr>
            <w:r>
              <w:rPr>
                <w:sz w:val="18"/>
              </w:rPr>
              <w:t>101 000</w:t>
            </w:r>
          </w:p>
        </w:tc>
        <w:tc>
          <w:tcPr>
            <w:tcW w:w="2551" w:type="dxa"/>
          </w:tcPr>
          <w:p w:rsidR="00000000" w:rsidRDefault="00000000">
            <w:pPr>
              <w:spacing w:before="120" w:after="120" w:line="220" w:lineRule="exact"/>
              <w:jc w:val="center"/>
              <w:rPr>
                <w:sz w:val="18"/>
              </w:rPr>
            </w:pPr>
            <w:r>
              <w:rPr>
                <w:sz w:val="18"/>
              </w:rPr>
              <w:t>310</w:t>
            </w:r>
          </w:p>
        </w:tc>
        <w:tc>
          <w:tcPr>
            <w:tcW w:w="2551" w:type="dxa"/>
          </w:tcPr>
          <w:p w:rsidR="00000000" w:rsidRDefault="00000000">
            <w:pPr>
              <w:spacing w:before="120" w:after="120" w:line="220" w:lineRule="exact"/>
              <w:jc w:val="center"/>
              <w:rPr>
                <w:sz w:val="18"/>
              </w:rPr>
            </w:pPr>
            <w:r>
              <w:rPr>
                <w:sz w:val="18"/>
              </w:rPr>
              <w:t>31 310 000</w:t>
            </w:r>
          </w:p>
        </w:tc>
      </w:tr>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sz w:val="18"/>
              </w:rPr>
            </w:pPr>
            <w:r>
              <w:rPr>
                <w:sz w:val="18"/>
              </w:rPr>
              <w:t>1996</w:t>
            </w:r>
          </w:p>
        </w:tc>
        <w:tc>
          <w:tcPr>
            <w:tcW w:w="2551" w:type="dxa"/>
          </w:tcPr>
          <w:p w:rsidR="00000000" w:rsidRDefault="00000000">
            <w:pPr>
              <w:spacing w:before="120" w:after="120" w:line="220" w:lineRule="exact"/>
              <w:jc w:val="center"/>
              <w:rPr>
                <w:sz w:val="18"/>
              </w:rPr>
            </w:pPr>
            <w:r>
              <w:rPr>
                <w:sz w:val="18"/>
              </w:rPr>
              <w:t>105 000</w:t>
            </w:r>
          </w:p>
        </w:tc>
        <w:tc>
          <w:tcPr>
            <w:tcW w:w="2551" w:type="dxa"/>
          </w:tcPr>
          <w:p w:rsidR="00000000" w:rsidRDefault="00000000">
            <w:pPr>
              <w:spacing w:before="120" w:after="120" w:line="220" w:lineRule="exact"/>
              <w:jc w:val="center"/>
              <w:rPr>
                <w:sz w:val="18"/>
              </w:rPr>
            </w:pPr>
            <w:r>
              <w:rPr>
                <w:sz w:val="18"/>
              </w:rPr>
              <w:t>340</w:t>
            </w:r>
          </w:p>
        </w:tc>
        <w:tc>
          <w:tcPr>
            <w:tcW w:w="2551" w:type="dxa"/>
          </w:tcPr>
          <w:p w:rsidR="00000000" w:rsidRDefault="00000000">
            <w:pPr>
              <w:spacing w:before="120" w:after="120" w:line="220" w:lineRule="exact"/>
              <w:jc w:val="center"/>
              <w:rPr>
                <w:sz w:val="18"/>
              </w:rPr>
            </w:pPr>
            <w:r>
              <w:rPr>
                <w:sz w:val="18"/>
              </w:rPr>
              <w:t>32 980 000</w:t>
            </w:r>
          </w:p>
        </w:tc>
      </w:tr>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sz w:val="18"/>
              </w:rPr>
            </w:pPr>
            <w:r>
              <w:rPr>
                <w:sz w:val="18"/>
              </w:rPr>
              <w:t>1997</w:t>
            </w:r>
          </w:p>
        </w:tc>
        <w:tc>
          <w:tcPr>
            <w:tcW w:w="2551" w:type="dxa"/>
          </w:tcPr>
          <w:p w:rsidR="00000000" w:rsidRDefault="00000000">
            <w:pPr>
              <w:spacing w:before="120" w:after="120" w:line="220" w:lineRule="exact"/>
              <w:jc w:val="center"/>
              <w:rPr>
                <w:sz w:val="18"/>
              </w:rPr>
            </w:pPr>
            <w:r>
              <w:rPr>
                <w:sz w:val="18"/>
              </w:rPr>
              <w:t>105 000</w:t>
            </w:r>
          </w:p>
        </w:tc>
        <w:tc>
          <w:tcPr>
            <w:tcW w:w="2551" w:type="dxa"/>
          </w:tcPr>
          <w:p w:rsidR="00000000" w:rsidRDefault="00000000">
            <w:pPr>
              <w:spacing w:before="120" w:after="120" w:line="220" w:lineRule="exact"/>
              <w:jc w:val="center"/>
              <w:rPr>
                <w:sz w:val="18"/>
              </w:rPr>
            </w:pPr>
            <w:r>
              <w:rPr>
                <w:sz w:val="18"/>
              </w:rPr>
              <w:t>372</w:t>
            </w:r>
          </w:p>
        </w:tc>
        <w:tc>
          <w:tcPr>
            <w:tcW w:w="2551" w:type="dxa"/>
          </w:tcPr>
          <w:p w:rsidR="00000000" w:rsidRDefault="00000000">
            <w:pPr>
              <w:spacing w:before="120" w:after="120" w:line="220" w:lineRule="exact"/>
              <w:jc w:val="center"/>
              <w:rPr>
                <w:sz w:val="18"/>
              </w:rPr>
            </w:pPr>
            <w:r>
              <w:rPr>
                <w:sz w:val="18"/>
              </w:rPr>
              <w:t>37 170 000</w:t>
            </w:r>
          </w:p>
        </w:tc>
      </w:tr>
      <w:tr w:rsidR="00000000">
        <w:tblPrEx>
          <w:tblCellMar>
            <w:top w:w="0" w:type="dxa"/>
            <w:bottom w:w="0" w:type="dxa"/>
          </w:tblCellMar>
        </w:tblPrEx>
        <w:trPr>
          <w:jc w:val="center"/>
        </w:trPr>
        <w:tc>
          <w:tcPr>
            <w:tcW w:w="1419" w:type="dxa"/>
          </w:tcPr>
          <w:p w:rsidR="00000000" w:rsidRDefault="00000000">
            <w:pPr>
              <w:spacing w:before="120" w:after="120" w:line="220" w:lineRule="exact"/>
              <w:jc w:val="center"/>
              <w:rPr>
                <w:sz w:val="18"/>
              </w:rPr>
            </w:pPr>
            <w:r>
              <w:rPr>
                <w:sz w:val="18"/>
              </w:rPr>
              <w:t>1998</w:t>
            </w:r>
          </w:p>
        </w:tc>
        <w:tc>
          <w:tcPr>
            <w:tcW w:w="2551" w:type="dxa"/>
          </w:tcPr>
          <w:p w:rsidR="00000000" w:rsidRDefault="00000000">
            <w:pPr>
              <w:spacing w:before="120" w:after="120" w:line="220" w:lineRule="exact"/>
              <w:jc w:val="center"/>
              <w:rPr>
                <w:sz w:val="18"/>
              </w:rPr>
            </w:pPr>
            <w:r>
              <w:rPr>
                <w:sz w:val="18"/>
              </w:rPr>
              <w:t>112 000</w:t>
            </w:r>
          </w:p>
        </w:tc>
        <w:tc>
          <w:tcPr>
            <w:tcW w:w="2551" w:type="dxa"/>
          </w:tcPr>
          <w:p w:rsidR="00000000" w:rsidRDefault="00000000">
            <w:pPr>
              <w:spacing w:before="120" w:after="120" w:line="220" w:lineRule="exact"/>
              <w:jc w:val="center"/>
              <w:rPr>
                <w:sz w:val="18"/>
              </w:rPr>
            </w:pPr>
            <w:r>
              <w:rPr>
                <w:sz w:val="18"/>
              </w:rPr>
              <w:t>404</w:t>
            </w:r>
          </w:p>
        </w:tc>
        <w:tc>
          <w:tcPr>
            <w:tcW w:w="2551" w:type="dxa"/>
          </w:tcPr>
          <w:p w:rsidR="00000000" w:rsidRDefault="00000000">
            <w:pPr>
              <w:spacing w:before="120" w:after="120" w:line="220" w:lineRule="exact"/>
              <w:jc w:val="center"/>
              <w:rPr>
                <w:sz w:val="18"/>
              </w:rPr>
            </w:pPr>
            <w:r>
              <w:rPr>
                <w:sz w:val="18"/>
              </w:rPr>
              <w:t>42 454 000</w:t>
            </w:r>
          </w:p>
        </w:tc>
      </w:tr>
    </w:tbl>
    <w:p w:rsidR="00000000" w:rsidRDefault="00000000">
      <w:pPr>
        <w:pStyle w:val="Heading2"/>
        <w:spacing w:before="120" w:after="360" w:line="220" w:lineRule="exact"/>
        <w:ind w:right="289"/>
        <w:jc w:val="right"/>
        <w:rPr>
          <w:b/>
          <w:sz w:val="18"/>
        </w:rPr>
      </w:pPr>
      <w:r>
        <w:rPr>
          <w:b/>
          <w:sz w:val="18"/>
        </w:rPr>
        <w:t>Источник:</w:t>
      </w:r>
      <w:r>
        <w:rPr>
          <w:b/>
          <w:spacing w:val="20"/>
          <w:sz w:val="18"/>
        </w:rPr>
        <w:t xml:space="preserve"> </w:t>
      </w:r>
      <w:r>
        <w:rPr>
          <w:b/>
          <w:sz w:val="18"/>
        </w:rPr>
        <w:t>Министерство социальных дел</w:t>
      </w:r>
    </w:p>
    <w:p w:rsidR="00000000" w:rsidRDefault="00000000">
      <w:pPr>
        <w:pStyle w:val="Heading2"/>
        <w:spacing w:before="120" w:line="240" w:lineRule="exact"/>
        <w:rPr>
          <w:b/>
          <w:sz w:val="20"/>
        </w:rPr>
      </w:pPr>
      <w:r>
        <w:rPr>
          <w:b/>
          <w:sz w:val="20"/>
        </w:rPr>
        <w:t>Разовые пособия</w:t>
      </w:r>
    </w:p>
    <w:p w:rsidR="00000000" w:rsidRDefault="00000000">
      <w:pPr>
        <w:spacing w:after="360"/>
      </w:pPr>
      <w:r>
        <w:t>793.</w:t>
      </w:r>
      <w:r>
        <w:tab/>
        <w:t>Целый ряд разовых пособий предоставляется лицам или семьям по случаю религиозных праздников, начала учебного года или в случае возникновения непредвиденных трудностей. Число лиц, получающих пособия, и размер пособий, выплаченных в 1994–1998 годах, представляются следующим образом: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24"/>
        <w:gridCol w:w="3024"/>
        <w:gridCol w:w="3024"/>
      </w:tblGrid>
      <w:tr w:rsidR="00000000">
        <w:tblPrEx>
          <w:tblCellMar>
            <w:top w:w="0" w:type="dxa"/>
            <w:bottom w:w="0" w:type="dxa"/>
          </w:tblCellMar>
        </w:tblPrEx>
        <w:trPr>
          <w:jc w:val="center"/>
        </w:trPr>
        <w:tc>
          <w:tcPr>
            <w:tcW w:w="3024" w:type="dxa"/>
          </w:tcPr>
          <w:p w:rsidR="00000000" w:rsidRDefault="00000000">
            <w:pPr>
              <w:spacing w:before="120" w:after="120" w:line="220" w:lineRule="exact"/>
              <w:rPr>
                <w:b/>
                <w:sz w:val="18"/>
              </w:rPr>
            </w:pPr>
            <w:r>
              <w:rPr>
                <w:b/>
                <w:sz w:val="18"/>
              </w:rPr>
              <w:t>Характер пособия</w:t>
            </w:r>
          </w:p>
        </w:tc>
        <w:tc>
          <w:tcPr>
            <w:tcW w:w="3024" w:type="dxa"/>
          </w:tcPr>
          <w:p w:rsidR="00000000" w:rsidRDefault="00000000">
            <w:pPr>
              <w:pStyle w:val="Heading3"/>
              <w:spacing w:after="120" w:line="220" w:lineRule="exact"/>
              <w:rPr>
                <w:sz w:val="18"/>
              </w:rPr>
            </w:pPr>
            <w:r>
              <w:rPr>
                <w:sz w:val="18"/>
              </w:rPr>
              <w:t>Число получающих пособия</w:t>
            </w:r>
          </w:p>
        </w:tc>
        <w:tc>
          <w:tcPr>
            <w:tcW w:w="3024" w:type="dxa"/>
          </w:tcPr>
          <w:p w:rsidR="00000000" w:rsidRDefault="00000000">
            <w:pPr>
              <w:spacing w:before="120" w:after="120" w:line="220" w:lineRule="exact"/>
              <w:jc w:val="center"/>
              <w:rPr>
                <w:b/>
                <w:sz w:val="18"/>
              </w:rPr>
            </w:pPr>
            <w:r>
              <w:rPr>
                <w:b/>
                <w:sz w:val="18"/>
              </w:rPr>
              <w:t>Сумма в динарах</w:t>
            </w:r>
          </w:p>
        </w:tc>
      </w:tr>
      <w:tr w:rsidR="00000000">
        <w:tblPrEx>
          <w:tblCellMar>
            <w:top w:w="0" w:type="dxa"/>
            <w:bottom w:w="0" w:type="dxa"/>
          </w:tblCellMar>
        </w:tblPrEx>
        <w:trPr>
          <w:jc w:val="center"/>
        </w:trPr>
        <w:tc>
          <w:tcPr>
            <w:tcW w:w="3024" w:type="dxa"/>
          </w:tcPr>
          <w:p w:rsidR="00000000" w:rsidRDefault="00000000">
            <w:pPr>
              <w:spacing w:before="120" w:after="120" w:line="220" w:lineRule="exact"/>
              <w:rPr>
                <w:sz w:val="18"/>
              </w:rPr>
            </w:pPr>
            <w:r>
              <w:rPr>
                <w:sz w:val="18"/>
              </w:rPr>
              <w:t>По случаю начала учебного года</w:t>
            </w:r>
          </w:p>
        </w:tc>
        <w:tc>
          <w:tcPr>
            <w:tcW w:w="3024" w:type="dxa"/>
          </w:tcPr>
          <w:p w:rsidR="00000000" w:rsidRDefault="00000000">
            <w:pPr>
              <w:tabs>
                <w:tab w:val="clear" w:pos="680"/>
                <w:tab w:val="clear" w:pos="1021"/>
                <w:tab w:val="decimal" w:pos="1684"/>
              </w:tabs>
              <w:spacing w:before="120" w:after="120" w:line="220" w:lineRule="exact"/>
              <w:rPr>
                <w:sz w:val="18"/>
              </w:rPr>
            </w:pPr>
            <w:r>
              <w:rPr>
                <w:sz w:val="18"/>
              </w:rPr>
              <w:t>1 484 516</w:t>
            </w:r>
          </w:p>
        </w:tc>
        <w:tc>
          <w:tcPr>
            <w:tcW w:w="3024" w:type="dxa"/>
          </w:tcPr>
          <w:p w:rsidR="00000000" w:rsidRDefault="00000000">
            <w:pPr>
              <w:tabs>
                <w:tab w:val="clear" w:pos="680"/>
                <w:tab w:val="clear" w:pos="1021"/>
                <w:tab w:val="decimal" w:pos="1779"/>
              </w:tabs>
              <w:spacing w:before="120" w:after="120" w:line="220" w:lineRule="exact"/>
              <w:rPr>
                <w:sz w:val="18"/>
              </w:rPr>
            </w:pPr>
            <w:r>
              <w:rPr>
                <w:sz w:val="18"/>
              </w:rPr>
              <w:t>32 728 309</w:t>
            </w:r>
          </w:p>
        </w:tc>
      </w:tr>
      <w:tr w:rsidR="00000000">
        <w:tblPrEx>
          <w:tblCellMar>
            <w:top w:w="0" w:type="dxa"/>
            <w:bottom w:w="0" w:type="dxa"/>
          </w:tblCellMar>
        </w:tblPrEx>
        <w:trPr>
          <w:jc w:val="center"/>
        </w:trPr>
        <w:tc>
          <w:tcPr>
            <w:tcW w:w="3024" w:type="dxa"/>
          </w:tcPr>
          <w:p w:rsidR="00000000" w:rsidRDefault="00000000">
            <w:pPr>
              <w:spacing w:before="120" w:after="120" w:line="220" w:lineRule="exact"/>
              <w:rPr>
                <w:sz w:val="18"/>
              </w:rPr>
            </w:pPr>
            <w:r>
              <w:rPr>
                <w:sz w:val="18"/>
              </w:rPr>
              <w:t>По религиозным праздникам</w:t>
            </w:r>
          </w:p>
        </w:tc>
        <w:tc>
          <w:tcPr>
            <w:tcW w:w="3024" w:type="dxa"/>
          </w:tcPr>
          <w:p w:rsidR="00000000" w:rsidRDefault="00000000">
            <w:pPr>
              <w:tabs>
                <w:tab w:val="clear" w:pos="680"/>
                <w:tab w:val="clear" w:pos="1021"/>
                <w:tab w:val="decimal" w:pos="1684"/>
              </w:tabs>
              <w:spacing w:before="120" w:after="120" w:line="220" w:lineRule="exact"/>
              <w:rPr>
                <w:sz w:val="18"/>
              </w:rPr>
            </w:pPr>
            <w:r>
              <w:rPr>
                <w:sz w:val="18"/>
              </w:rPr>
              <w:t>1 698 924</w:t>
            </w:r>
          </w:p>
        </w:tc>
        <w:tc>
          <w:tcPr>
            <w:tcW w:w="3024" w:type="dxa"/>
          </w:tcPr>
          <w:p w:rsidR="00000000" w:rsidRDefault="00000000">
            <w:pPr>
              <w:tabs>
                <w:tab w:val="clear" w:pos="680"/>
                <w:tab w:val="clear" w:pos="1021"/>
                <w:tab w:val="decimal" w:pos="1779"/>
              </w:tabs>
              <w:spacing w:before="120" w:after="120" w:line="220" w:lineRule="exact"/>
              <w:rPr>
                <w:sz w:val="18"/>
              </w:rPr>
            </w:pPr>
            <w:r>
              <w:rPr>
                <w:sz w:val="18"/>
              </w:rPr>
              <w:t>42 443 705</w:t>
            </w:r>
          </w:p>
        </w:tc>
      </w:tr>
      <w:tr w:rsidR="00000000">
        <w:tblPrEx>
          <w:tblCellMar>
            <w:top w:w="0" w:type="dxa"/>
            <w:bottom w:w="0" w:type="dxa"/>
          </w:tblCellMar>
        </w:tblPrEx>
        <w:trPr>
          <w:jc w:val="center"/>
        </w:trPr>
        <w:tc>
          <w:tcPr>
            <w:tcW w:w="3024" w:type="dxa"/>
          </w:tcPr>
          <w:p w:rsidR="00000000" w:rsidRDefault="00000000">
            <w:pPr>
              <w:spacing w:before="120" w:after="120" w:line="220" w:lineRule="exact"/>
              <w:rPr>
                <w:sz w:val="18"/>
              </w:rPr>
            </w:pPr>
            <w:r>
              <w:rPr>
                <w:sz w:val="18"/>
              </w:rPr>
              <w:t>В исключительных случаях</w:t>
            </w:r>
          </w:p>
        </w:tc>
        <w:tc>
          <w:tcPr>
            <w:tcW w:w="3024" w:type="dxa"/>
          </w:tcPr>
          <w:p w:rsidR="00000000" w:rsidRDefault="00000000">
            <w:pPr>
              <w:tabs>
                <w:tab w:val="clear" w:pos="680"/>
                <w:tab w:val="clear" w:pos="1021"/>
                <w:tab w:val="decimal" w:pos="1684"/>
              </w:tabs>
              <w:spacing w:before="120" w:after="120" w:line="220" w:lineRule="exact"/>
              <w:rPr>
                <w:sz w:val="18"/>
              </w:rPr>
            </w:pPr>
            <w:r>
              <w:rPr>
                <w:sz w:val="18"/>
              </w:rPr>
              <w:t>299 505</w:t>
            </w:r>
          </w:p>
        </w:tc>
        <w:tc>
          <w:tcPr>
            <w:tcW w:w="3024" w:type="dxa"/>
          </w:tcPr>
          <w:p w:rsidR="00000000" w:rsidRDefault="00000000">
            <w:pPr>
              <w:tabs>
                <w:tab w:val="clear" w:pos="680"/>
                <w:tab w:val="clear" w:pos="1021"/>
                <w:tab w:val="decimal" w:pos="1779"/>
              </w:tabs>
              <w:spacing w:before="120" w:after="120" w:line="220" w:lineRule="exact"/>
              <w:rPr>
                <w:sz w:val="18"/>
              </w:rPr>
            </w:pPr>
            <w:r>
              <w:rPr>
                <w:sz w:val="18"/>
              </w:rPr>
              <w:t>7 191 386</w:t>
            </w:r>
          </w:p>
        </w:tc>
      </w:tr>
      <w:tr w:rsidR="00000000">
        <w:tblPrEx>
          <w:tblCellMar>
            <w:top w:w="0" w:type="dxa"/>
            <w:bottom w:w="0" w:type="dxa"/>
          </w:tblCellMar>
        </w:tblPrEx>
        <w:trPr>
          <w:jc w:val="center"/>
        </w:trPr>
        <w:tc>
          <w:tcPr>
            <w:tcW w:w="3024" w:type="dxa"/>
          </w:tcPr>
          <w:p w:rsidR="00000000" w:rsidRDefault="00000000">
            <w:pPr>
              <w:spacing w:before="120" w:after="120" w:line="220" w:lineRule="exact"/>
              <w:rPr>
                <w:sz w:val="18"/>
              </w:rPr>
            </w:pPr>
            <w:r>
              <w:rPr>
                <w:sz w:val="18"/>
              </w:rPr>
              <w:t>ВСЕГО</w:t>
            </w:r>
          </w:p>
        </w:tc>
        <w:tc>
          <w:tcPr>
            <w:tcW w:w="3024" w:type="dxa"/>
          </w:tcPr>
          <w:p w:rsidR="00000000" w:rsidRDefault="00000000">
            <w:pPr>
              <w:tabs>
                <w:tab w:val="clear" w:pos="680"/>
                <w:tab w:val="clear" w:pos="1021"/>
                <w:tab w:val="decimal" w:pos="1684"/>
              </w:tabs>
              <w:spacing w:before="120" w:after="120" w:line="220" w:lineRule="exact"/>
              <w:rPr>
                <w:sz w:val="18"/>
              </w:rPr>
            </w:pPr>
            <w:r>
              <w:rPr>
                <w:sz w:val="18"/>
              </w:rPr>
              <w:t>3 482 945</w:t>
            </w:r>
          </w:p>
        </w:tc>
        <w:tc>
          <w:tcPr>
            <w:tcW w:w="3024" w:type="dxa"/>
          </w:tcPr>
          <w:p w:rsidR="00000000" w:rsidRDefault="00000000">
            <w:pPr>
              <w:tabs>
                <w:tab w:val="clear" w:pos="680"/>
                <w:tab w:val="clear" w:pos="1021"/>
                <w:tab w:val="decimal" w:pos="1779"/>
              </w:tabs>
              <w:spacing w:before="120" w:after="120" w:line="220" w:lineRule="exact"/>
              <w:rPr>
                <w:sz w:val="18"/>
              </w:rPr>
            </w:pPr>
            <w:r>
              <w:rPr>
                <w:sz w:val="18"/>
              </w:rPr>
              <w:t>82 353 400</w:t>
            </w:r>
          </w:p>
        </w:tc>
      </w:tr>
    </w:tbl>
    <w:p w:rsidR="00000000" w:rsidRDefault="00000000">
      <w:pPr>
        <w:pStyle w:val="Caption"/>
        <w:spacing w:before="120" w:line="240" w:lineRule="exact"/>
        <w:ind w:right="289" w:firstLine="284"/>
        <w:jc w:val="right"/>
        <w:rPr>
          <w:sz w:val="18"/>
        </w:rPr>
      </w:pPr>
      <w:r>
        <w:rPr>
          <w:sz w:val="18"/>
        </w:rPr>
        <w:t>Источник: Министерство социальных дел</w:t>
      </w:r>
    </w:p>
    <w:p w:rsidR="00000000" w:rsidRDefault="00000000">
      <w:pPr>
        <w:spacing w:before="120"/>
      </w:pPr>
      <w:r>
        <w:rPr>
          <w:b/>
        </w:rPr>
        <w:t>II.2.</w:t>
      </w:r>
      <w:r>
        <w:rPr>
          <w:b/>
        </w:rPr>
        <w:tab/>
        <w:t>Программы помощи нуждающимся пожилым лицам и инвалидам</w:t>
      </w:r>
    </w:p>
    <w:p w:rsidR="00000000" w:rsidRDefault="00000000">
      <w:r>
        <w:t>794.</w:t>
      </w:r>
      <w:r>
        <w:tab/>
        <w:t>Нуждающиеся пожилые лица и инвалиды получают специальное ежеквартальное пособие. Сумма его и число получающих за период с 1994 по 1998 год представляются следующим образом: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000000">
        <w:tblPrEx>
          <w:tblCellMar>
            <w:top w:w="0" w:type="dxa"/>
            <w:bottom w:w="0" w:type="dxa"/>
          </w:tblCellMar>
        </w:tblPrEx>
        <w:trPr>
          <w:jc w:val="center"/>
        </w:trPr>
        <w:tc>
          <w:tcPr>
            <w:tcW w:w="2268" w:type="dxa"/>
          </w:tcPr>
          <w:p w:rsidR="00000000" w:rsidRDefault="00000000">
            <w:pPr>
              <w:spacing w:before="120" w:after="120" w:line="220" w:lineRule="exact"/>
              <w:rPr>
                <w:b/>
                <w:sz w:val="18"/>
              </w:rPr>
            </w:pPr>
            <w:r>
              <w:rPr>
                <w:b/>
                <w:sz w:val="18"/>
              </w:rPr>
              <w:t>Категория</w:t>
            </w:r>
          </w:p>
        </w:tc>
        <w:tc>
          <w:tcPr>
            <w:tcW w:w="2268" w:type="dxa"/>
          </w:tcPr>
          <w:p w:rsidR="00000000" w:rsidRDefault="00000000">
            <w:pPr>
              <w:spacing w:before="120" w:after="120" w:line="220" w:lineRule="exact"/>
              <w:jc w:val="center"/>
              <w:rPr>
                <w:b/>
                <w:sz w:val="18"/>
              </w:rPr>
            </w:pPr>
            <w:r>
              <w:rPr>
                <w:b/>
                <w:sz w:val="18"/>
              </w:rPr>
              <w:t>Число получающих пособие</w:t>
            </w:r>
          </w:p>
        </w:tc>
        <w:tc>
          <w:tcPr>
            <w:tcW w:w="2268" w:type="dxa"/>
          </w:tcPr>
          <w:p w:rsidR="00000000" w:rsidRDefault="00000000">
            <w:pPr>
              <w:spacing w:before="120" w:after="120" w:line="220" w:lineRule="exact"/>
              <w:jc w:val="center"/>
              <w:rPr>
                <w:b/>
                <w:sz w:val="18"/>
              </w:rPr>
            </w:pPr>
            <w:r>
              <w:rPr>
                <w:b/>
                <w:sz w:val="18"/>
              </w:rPr>
              <w:t xml:space="preserve">Годовая сумма </w:t>
            </w:r>
            <w:r>
              <w:rPr>
                <w:b/>
                <w:sz w:val="18"/>
              </w:rPr>
              <w:br/>
              <w:t>на человека</w:t>
            </w:r>
          </w:p>
        </w:tc>
        <w:tc>
          <w:tcPr>
            <w:tcW w:w="2268" w:type="dxa"/>
          </w:tcPr>
          <w:p w:rsidR="00000000" w:rsidRDefault="00000000">
            <w:pPr>
              <w:spacing w:before="120" w:after="120" w:line="220" w:lineRule="exact"/>
              <w:jc w:val="center"/>
              <w:rPr>
                <w:b/>
                <w:sz w:val="18"/>
              </w:rPr>
            </w:pPr>
            <w:r>
              <w:rPr>
                <w:b/>
                <w:sz w:val="18"/>
              </w:rPr>
              <w:t xml:space="preserve">Общая сумма кредита </w:t>
            </w:r>
            <w:r>
              <w:rPr>
                <w:b/>
                <w:sz w:val="18"/>
              </w:rPr>
              <w:br/>
              <w:t>в динарах</w:t>
            </w:r>
          </w:p>
        </w:tc>
      </w:tr>
      <w:tr w:rsidR="00000000">
        <w:tblPrEx>
          <w:tblCellMar>
            <w:top w:w="0" w:type="dxa"/>
            <w:bottom w:w="0" w:type="dxa"/>
          </w:tblCellMar>
        </w:tblPrEx>
        <w:trPr>
          <w:jc w:val="center"/>
        </w:trPr>
        <w:tc>
          <w:tcPr>
            <w:tcW w:w="2268" w:type="dxa"/>
          </w:tcPr>
          <w:p w:rsidR="00000000" w:rsidRDefault="00000000">
            <w:pPr>
              <w:spacing w:before="120" w:after="120" w:line="220" w:lineRule="exact"/>
              <w:rPr>
                <w:sz w:val="18"/>
              </w:rPr>
            </w:pPr>
            <w:r>
              <w:rPr>
                <w:sz w:val="18"/>
              </w:rPr>
              <w:t>Инвалиды</w:t>
            </w:r>
          </w:p>
        </w:tc>
        <w:tc>
          <w:tcPr>
            <w:tcW w:w="2268" w:type="dxa"/>
          </w:tcPr>
          <w:p w:rsidR="00000000" w:rsidRDefault="00000000">
            <w:pPr>
              <w:spacing w:before="120" w:after="120" w:line="220" w:lineRule="exact"/>
              <w:jc w:val="center"/>
              <w:rPr>
                <w:sz w:val="18"/>
              </w:rPr>
            </w:pPr>
            <w:r>
              <w:rPr>
                <w:sz w:val="18"/>
              </w:rPr>
              <w:t>2 831</w:t>
            </w:r>
          </w:p>
        </w:tc>
        <w:tc>
          <w:tcPr>
            <w:tcW w:w="2268" w:type="dxa"/>
          </w:tcPr>
          <w:p w:rsidR="00000000" w:rsidRDefault="00000000">
            <w:pPr>
              <w:spacing w:before="120" w:after="120" w:line="220" w:lineRule="exact"/>
              <w:jc w:val="center"/>
              <w:rPr>
                <w:sz w:val="18"/>
              </w:rPr>
            </w:pPr>
            <w:r>
              <w:rPr>
                <w:sz w:val="18"/>
              </w:rPr>
              <w:t>404</w:t>
            </w:r>
            <w:r>
              <w:rPr>
                <w:sz w:val="18"/>
                <w:vertAlign w:val="superscript"/>
              </w:rPr>
              <w:t>1)</w:t>
            </w:r>
          </w:p>
        </w:tc>
        <w:tc>
          <w:tcPr>
            <w:tcW w:w="2268" w:type="dxa"/>
          </w:tcPr>
          <w:p w:rsidR="00000000" w:rsidRDefault="00000000">
            <w:pPr>
              <w:spacing w:before="120" w:after="120" w:line="220" w:lineRule="exact"/>
              <w:jc w:val="center"/>
              <w:rPr>
                <w:sz w:val="18"/>
              </w:rPr>
            </w:pPr>
            <w:r>
              <w:rPr>
                <w:sz w:val="18"/>
              </w:rPr>
              <w:t>4 531 312</w:t>
            </w:r>
          </w:p>
        </w:tc>
      </w:tr>
      <w:tr w:rsidR="00000000">
        <w:tblPrEx>
          <w:tblCellMar>
            <w:top w:w="0" w:type="dxa"/>
            <w:bottom w:w="0" w:type="dxa"/>
          </w:tblCellMar>
        </w:tblPrEx>
        <w:trPr>
          <w:jc w:val="center"/>
        </w:trPr>
        <w:tc>
          <w:tcPr>
            <w:tcW w:w="2268" w:type="dxa"/>
          </w:tcPr>
          <w:p w:rsidR="00000000" w:rsidRDefault="00000000">
            <w:pPr>
              <w:spacing w:before="120" w:after="120" w:line="220" w:lineRule="exact"/>
              <w:rPr>
                <w:sz w:val="18"/>
              </w:rPr>
            </w:pPr>
            <w:r>
              <w:rPr>
                <w:sz w:val="18"/>
              </w:rPr>
              <w:t>Пожилые лица</w:t>
            </w:r>
          </w:p>
        </w:tc>
        <w:tc>
          <w:tcPr>
            <w:tcW w:w="2268" w:type="dxa"/>
          </w:tcPr>
          <w:p w:rsidR="00000000" w:rsidRDefault="00000000">
            <w:pPr>
              <w:spacing w:before="120" w:after="120" w:line="220" w:lineRule="exact"/>
              <w:jc w:val="center"/>
              <w:rPr>
                <w:sz w:val="18"/>
              </w:rPr>
            </w:pPr>
            <w:r>
              <w:rPr>
                <w:sz w:val="18"/>
              </w:rPr>
              <w:t>3 100</w:t>
            </w:r>
          </w:p>
        </w:tc>
        <w:tc>
          <w:tcPr>
            <w:tcW w:w="2268" w:type="dxa"/>
          </w:tcPr>
          <w:p w:rsidR="00000000" w:rsidRDefault="00000000">
            <w:pPr>
              <w:spacing w:before="120" w:after="120" w:line="220" w:lineRule="exact"/>
              <w:jc w:val="center"/>
              <w:rPr>
                <w:sz w:val="18"/>
              </w:rPr>
            </w:pPr>
            <w:r>
              <w:rPr>
                <w:sz w:val="18"/>
              </w:rPr>
              <w:t>404</w:t>
            </w:r>
            <w:r>
              <w:rPr>
                <w:sz w:val="18"/>
                <w:vertAlign w:val="superscript"/>
              </w:rPr>
              <w:t>2)</w:t>
            </w:r>
          </w:p>
        </w:tc>
        <w:tc>
          <w:tcPr>
            <w:tcW w:w="2268" w:type="dxa"/>
          </w:tcPr>
          <w:p w:rsidR="00000000" w:rsidRDefault="00000000">
            <w:pPr>
              <w:spacing w:before="120" w:after="120" w:line="220" w:lineRule="exact"/>
              <w:jc w:val="center"/>
              <w:rPr>
                <w:sz w:val="18"/>
              </w:rPr>
            </w:pPr>
            <w:r>
              <w:rPr>
                <w:sz w:val="18"/>
              </w:rPr>
              <w:t>5 073 000</w:t>
            </w:r>
          </w:p>
        </w:tc>
      </w:tr>
      <w:tr w:rsidR="00000000">
        <w:tblPrEx>
          <w:tblCellMar>
            <w:top w:w="0" w:type="dxa"/>
            <w:bottom w:w="0" w:type="dxa"/>
          </w:tblCellMar>
        </w:tblPrEx>
        <w:trPr>
          <w:jc w:val="center"/>
        </w:trPr>
        <w:tc>
          <w:tcPr>
            <w:tcW w:w="2268" w:type="dxa"/>
          </w:tcPr>
          <w:p w:rsidR="00000000" w:rsidRDefault="00000000">
            <w:pPr>
              <w:spacing w:before="120" w:after="120" w:line="220" w:lineRule="exact"/>
              <w:rPr>
                <w:sz w:val="18"/>
              </w:rPr>
            </w:pPr>
            <w:r>
              <w:rPr>
                <w:sz w:val="18"/>
              </w:rPr>
              <w:t>ВСЕГО</w:t>
            </w:r>
          </w:p>
        </w:tc>
        <w:tc>
          <w:tcPr>
            <w:tcW w:w="2268" w:type="dxa"/>
          </w:tcPr>
          <w:p w:rsidR="00000000" w:rsidRDefault="00000000">
            <w:pPr>
              <w:spacing w:before="120" w:after="120" w:line="220" w:lineRule="exact"/>
              <w:jc w:val="center"/>
              <w:rPr>
                <w:sz w:val="18"/>
              </w:rPr>
            </w:pPr>
            <w:r>
              <w:rPr>
                <w:sz w:val="18"/>
              </w:rPr>
              <w:t>5 931</w:t>
            </w:r>
          </w:p>
        </w:tc>
        <w:tc>
          <w:tcPr>
            <w:tcW w:w="2268" w:type="dxa"/>
          </w:tcPr>
          <w:p w:rsidR="00000000" w:rsidRDefault="00000000">
            <w:pPr>
              <w:spacing w:before="120" w:after="120" w:line="220" w:lineRule="exact"/>
              <w:jc w:val="center"/>
              <w:rPr>
                <w:sz w:val="18"/>
              </w:rPr>
            </w:pPr>
            <w:r>
              <w:rPr>
                <w:sz w:val="18"/>
              </w:rPr>
              <w:t>–</w:t>
            </w:r>
          </w:p>
        </w:tc>
        <w:tc>
          <w:tcPr>
            <w:tcW w:w="2268" w:type="dxa"/>
          </w:tcPr>
          <w:p w:rsidR="00000000" w:rsidRDefault="00000000">
            <w:pPr>
              <w:spacing w:before="120" w:after="120" w:line="220" w:lineRule="exact"/>
              <w:jc w:val="center"/>
              <w:rPr>
                <w:sz w:val="18"/>
              </w:rPr>
            </w:pPr>
            <w:r>
              <w:rPr>
                <w:sz w:val="18"/>
              </w:rPr>
              <w:t>9 604 312</w:t>
            </w:r>
          </w:p>
        </w:tc>
      </w:tr>
    </w:tbl>
    <w:p w:rsidR="00000000" w:rsidRDefault="00000000">
      <w:pPr>
        <w:spacing w:before="120" w:line="220" w:lineRule="exact"/>
        <w:ind w:firstLine="284"/>
        <w:rPr>
          <w:sz w:val="18"/>
        </w:rPr>
      </w:pPr>
      <w:r>
        <w:rPr>
          <w:sz w:val="18"/>
          <w:vertAlign w:val="superscript"/>
        </w:rPr>
        <w:t>1)</w:t>
      </w:r>
      <w:r>
        <w:rPr>
          <w:sz w:val="18"/>
        </w:rPr>
        <w:tab/>
        <w:t>Сумма выросла с 310 динаров в 1994 году до 404 динаров в настоящее время.</w:t>
      </w:r>
    </w:p>
    <w:p w:rsidR="00000000" w:rsidRDefault="00000000">
      <w:pPr>
        <w:spacing w:line="220" w:lineRule="exact"/>
        <w:ind w:firstLine="284"/>
        <w:rPr>
          <w:sz w:val="18"/>
        </w:rPr>
      </w:pPr>
      <w:r>
        <w:rPr>
          <w:sz w:val="18"/>
          <w:vertAlign w:val="superscript"/>
        </w:rPr>
        <w:t>2)</w:t>
      </w:r>
      <w:r>
        <w:rPr>
          <w:sz w:val="18"/>
        </w:rPr>
        <w:tab/>
        <w:t>Сумма выросла с 280 динаров в 1994 году до 404 динаров в настоящее время.</w:t>
      </w:r>
    </w:p>
    <w:p w:rsidR="00000000" w:rsidRDefault="00000000">
      <w:pPr>
        <w:pStyle w:val="Heading4"/>
        <w:spacing w:before="240" w:line="240" w:lineRule="exact"/>
        <w:rPr>
          <w:sz w:val="20"/>
        </w:rPr>
      </w:pPr>
      <w:r>
        <w:rPr>
          <w:sz w:val="20"/>
        </w:rPr>
        <w:t>II.3.</w:t>
      </w:r>
      <w:r>
        <w:rPr>
          <w:sz w:val="20"/>
        </w:rPr>
        <w:tab/>
        <w:t>Социальные программы, способствующие развитию</w:t>
      </w:r>
    </w:p>
    <w:p w:rsidR="00000000" w:rsidRDefault="00000000">
      <w:pPr>
        <w:spacing w:after="40"/>
      </w:pPr>
      <w:r>
        <w:t>795.</w:t>
      </w:r>
      <w:r>
        <w:tab/>
        <w:t>Было начато осуществление двух программ по созданию источников доходов в пользу инвалидов и малообеспеченных семей, способных участвовать в сельскохозяйственном, мелком ремесленническом и кустарном производстве, а также в сфере услуг. Целью этих проектов являются:</w:t>
      </w:r>
    </w:p>
    <w:p w:rsidR="00000000" w:rsidRDefault="00000000">
      <w:pPr>
        <w:spacing w:after="40"/>
      </w:pPr>
      <w:r>
        <w:tab/>
        <w:t>–</w:t>
      </w:r>
      <w:r>
        <w:tab/>
        <w:t>улучшение положения с занятостью и сокращение безработицы среди инвалидов;</w:t>
      </w:r>
    </w:p>
    <w:p w:rsidR="00000000" w:rsidRDefault="00000000">
      <w:pPr>
        <w:ind w:left="1021" w:hanging="1021"/>
      </w:pPr>
      <w:r>
        <w:tab/>
        <w:t>–</w:t>
      </w:r>
      <w:r>
        <w:tab/>
        <w:t>улучшение адресной помощи в рамках программ развития с целью создания источников постоянных доходов для нуждающихся семей, развития у них чувства инициативы и вовлечение их в экономическую деятельность.</w:t>
      </w:r>
    </w:p>
    <w:p w:rsidR="00000000" w:rsidRDefault="00000000">
      <w:r>
        <w:t>796.</w:t>
      </w:r>
      <w:r>
        <w:tab/>
        <w:t xml:space="preserve">В течение 1994–1998 годов были выработаны планы вовлечения в трудовую деятельность </w:t>
      </w:r>
      <w:r>
        <w:br/>
        <w:t>386 трудоспособных нуждающихся семей и 3688 проектов – для инвалидов.</w:t>
      </w:r>
    </w:p>
    <w:p w:rsidR="00000000" w:rsidRDefault="00000000">
      <w:pPr>
        <w:spacing w:after="80"/>
      </w:pPr>
      <w:r>
        <w:t>797.</w:t>
      </w:r>
      <w:r>
        <w:tab/>
        <w:t>Программы по развитию рассчитаны и на женщин, а именно:</w:t>
      </w:r>
    </w:p>
    <w:p w:rsidR="00000000" w:rsidRDefault="00000000">
      <w:pPr>
        <w:spacing w:after="40"/>
        <w:ind w:left="1021" w:hanging="1021"/>
      </w:pPr>
      <w:r>
        <w:rPr>
          <w:lang w:val="en-US"/>
        </w:rPr>
        <w:tab/>
      </w:r>
      <w:r>
        <w:t>–</w:t>
      </w:r>
      <w:r>
        <w:tab/>
        <w:t>603 человека, то есть 16,35 процента от общего числа, пользовавшихся источниками доходов для инвалидов, – женщины;</w:t>
      </w:r>
    </w:p>
    <w:p w:rsidR="00000000" w:rsidRDefault="00000000">
      <w:pPr>
        <w:ind w:left="1021" w:hanging="1021"/>
      </w:pPr>
      <w:r>
        <w:tab/>
        <w:t>–</w:t>
      </w:r>
      <w:r>
        <w:tab/>
        <w:t xml:space="preserve">295 женщин воспользовались проектами помощи нуждающимся семьям, что составляет </w:t>
      </w:r>
      <w:r>
        <w:br/>
        <w:t>76,4 процента от общего числа получающих помощь.</w:t>
      </w:r>
    </w:p>
    <w:p w:rsidR="00000000" w:rsidRDefault="00000000">
      <w:pPr>
        <w:rPr>
          <w:b/>
        </w:rPr>
      </w:pPr>
      <w:r>
        <w:rPr>
          <w:b/>
        </w:rPr>
        <w:t>II.4.</w:t>
      </w:r>
      <w:r>
        <w:rPr>
          <w:b/>
        </w:rPr>
        <w:tab/>
        <w:t>Фонд национальной солидарности (26-26)</w:t>
      </w:r>
    </w:p>
    <w:p w:rsidR="00000000" w:rsidRDefault="00000000">
      <w:pPr>
        <w:pStyle w:val="BodyText"/>
        <w:spacing w:line="240" w:lineRule="exact"/>
        <w:rPr>
          <w:sz w:val="20"/>
        </w:rPr>
      </w:pPr>
      <w:r>
        <w:rPr>
          <w:sz w:val="20"/>
        </w:rPr>
        <w:t>798.</w:t>
      </w:r>
      <w:r>
        <w:rPr>
          <w:sz w:val="20"/>
        </w:rPr>
        <w:tab/>
        <w:t>Созданный в 1993 году по инициативе Президента Республики Зин аль-Абидина бен Али, Фонд национальной солидарности существует за счет дотаций из государственного бюджета, добровольных взносов граждан и предприятий, а также благодаря помощи братских и дружественных стран.</w:t>
      </w:r>
    </w:p>
    <w:p w:rsidR="00000000" w:rsidRDefault="00000000">
      <w:pPr>
        <w:pStyle w:val="BodyText"/>
        <w:spacing w:line="240" w:lineRule="exact"/>
        <w:rPr>
          <w:sz w:val="20"/>
        </w:rPr>
      </w:pPr>
      <w:r>
        <w:rPr>
          <w:sz w:val="20"/>
        </w:rPr>
        <w:t>799.</w:t>
      </w:r>
      <w:r>
        <w:rPr>
          <w:sz w:val="20"/>
        </w:rPr>
        <w:tab/>
        <w:t>Фонд национальной солидарности – ФНС 26-26 – финансирует осуществление проектов, касающихся базовой инфраструктуры (питьевая вода, электричество, сельские дороги и шоссе, жилищное хозяйство, школы и поликлиники), и создание микропроектов (сельское хозяйство, кустарничество и ремесленничество) в зонах, где нет базовой инфраструктуры, а экономический потенциал слабый или вовсе отсутствует.</w:t>
      </w:r>
    </w:p>
    <w:p w:rsidR="00000000" w:rsidRDefault="00000000">
      <w:pPr>
        <w:pStyle w:val="BodyText"/>
        <w:spacing w:line="240" w:lineRule="exact"/>
        <w:rPr>
          <w:sz w:val="20"/>
        </w:rPr>
      </w:pPr>
      <w:r>
        <w:rPr>
          <w:sz w:val="20"/>
        </w:rPr>
        <w:t>800.</w:t>
      </w:r>
      <w:r>
        <w:rPr>
          <w:sz w:val="20"/>
        </w:rPr>
        <w:tab/>
        <w:t>С 1996 года ФНС начал осуществлять программу создания проектов, приносящих доходы. Сельская женщина стала получать доход непосредственно от предприятий, связанных с кустарничеством (26 процентов проектов), или через посредство комплексных сельскохозяйственных проектов (68 процентов от общего числа проектов), что оказывает большую помощь семьям в сельской местности.</w:t>
      </w:r>
    </w:p>
    <w:p w:rsidR="00000000" w:rsidRDefault="00000000">
      <w:pPr>
        <w:pStyle w:val="BodyText"/>
        <w:spacing w:line="240" w:lineRule="auto"/>
        <w:rPr>
          <w:b/>
          <w:sz w:val="28"/>
        </w:rPr>
      </w:pPr>
      <w:r>
        <w:rPr>
          <w:b/>
          <w:sz w:val="28"/>
        </w:rPr>
        <w:t>III.</w:t>
      </w:r>
      <w:r>
        <w:rPr>
          <w:b/>
          <w:sz w:val="28"/>
        </w:rPr>
        <w:tab/>
        <w:t>Доступ к программам комплексного развития</w:t>
      </w:r>
    </w:p>
    <w:p w:rsidR="00000000" w:rsidRDefault="00000000">
      <w:pPr>
        <w:pStyle w:val="BodyText"/>
        <w:spacing w:line="240" w:lineRule="exact"/>
        <w:rPr>
          <w:sz w:val="20"/>
        </w:rPr>
      </w:pPr>
      <w:r>
        <w:rPr>
          <w:sz w:val="20"/>
        </w:rPr>
        <w:t>801.</w:t>
      </w:r>
      <w:r>
        <w:rPr>
          <w:sz w:val="20"/>
        </w:rPr>
        <w:tab/>
        <w:t>Женщины пользовались возможностями государственных программ развития и помощи в обеспечении занятости. Программы эти постоянно обновлялись в соответствии с нуждами населения с целью улучшения его условий жизни. Предусматривают ли они развитие социально-экономической базовой инфраструктуры, создание рабочих мест и источников доходов или развитие микропредприятий и самостоятельных небольших фирм, эти программы прямо или косвенно оказывали помощь женщинам из бедных слоев в городах и деревнях и способствовали их вовлечению в экономическую деятельность.</w:t>
      </w:r>
    </w:p>
    <w:p w:rsidR="00000000" w:rsidRDefault="00000000">
      <w:pPr>
        <w:pStyle w:val="BodyText"/>
        <w:spacing w:line="240" w:lineRule="exact"/>
        <w:rPr>
          <w:sz w:val="20"/>
        </w:rPr>
      </w:pPr>
      <w:r>
        <w:rPr>
          <w:sz w:val="20"/>
        </w:rPr>
        <w:t>802.</w:t>
      </w:r>
      <w:r>
        <w:rPr>
          <w:sz w:val="20"/>
        </w:rPr>
        <w:tab/>
        <w:t>В рамках национальных программ комплексного развития – ПКСР (Программа комплексного сельского развития) и ПКГР (Программа комплексного городского развития) – начаты новые проекты, специально адресованные женщинам, имеющим некоторую профессиональную квалификацию; цель этих программ – развитие производственной деятельности на дому и семейного производства, что должно способствовать созданию женских микропредприятий.</w:t>
      </w:r>
    </w:p>
    <w:p w:rsidR="00000000" w:rsidRDefault="00000000">
      <w:pPr>
        <w:pStyle w:val="BodyText"/>
        <w:spacing w:line="240" w:lineRule="exact"/>
        <w:rPr>
          <w:sz w:val="20"/>
        </w:rPr>
      </w:pPr>
      <w:r>
        <w:rPr>
          <w:sz w:val="20"/>
        </w:rPr>
        <w:t>803.</w:t>
      </w:r>
      <w:r>
        <w:rPr>
          <w:sz w:val="20"/>
        </w:rPr>
        <w:tab/>
        <w:t>Опросы, проведенные в пригородных районах, относящихся к программе ПКГР, выявили решающий вклад женщин в повышение доходов семьи.</w:t>
      </w:r>
    </w:p>
    <w:p w:rsidR="00000000" w:rsidRDefault="00000000">
      <w:pPr>
        <w:pStyle w:val="BodyText"/>
        <w:spacing w:after="120" w:line="240" w:lineRule="exact"/>
        <w:rPr>
          <w:sz w:val="20"/>
        </w:rPr>
      </w:pPr>
      <w:r>
        <w:rPr>
          <w:sz w:val="20"/>
        </w:rPr>
        <w:t>804.</w:t>
      </w:r>
      <w:r>
        <w:rPr>
          <w:sz w:val="20"/>
        </w:rPr>
        <w:tab/>
        <w:t>Программой регионального развития (ПРР), созданной в 1987 году и объединившей несколько региональных программ развития, до 1992 года успели воспользоваться 12 тыс. женщин, то есть 10 процентов бенефициаров в рамках "помощи ремесленничеству".</w:t>
      </w:r>
    </w:p>
    <w:p w:rsidR="00000000" w:rsidRDefault="00000000">
      <w:pPr>
        <w:pStyle w:val="BodyText"/>
        <w:spacing w:after="120" w:line="240" w:lineRule="exact"/>
        <w:ind w:left="1021" w:hanging="1021"/>
        <w:rPr>
          <w:sz w:val="20"/>
        </w:rPr>
      </w:pPr>
      <w:r>
        <w:rPr>
          <w:sz w:val="20"/>
        </w:rPr>
        <w:tab/>
        <w:t>–</w:t>
      </w:r>
      <w:r>
        <w:rPr>
          <w:sz w:val="20"/>
        </w:rPr>
        <w:tab/>
        <w:t>Программа комплексного сельского развития (ПКСР), созданная в 1984 году и получившая новый импульс в 1993 году, включила в проекты нового поколения рубрику "женщина", как, например, проект развития северо-запада, содержащий особую программу, касающуюся всех аспектов сельскохозяйственной деятельности женщин, ремесленничества и работы в домашнем хозяйстве и обеспечивающую доступ к кредитам, профессиональному обучению и получению знаний в сельскохозяйственной области.</w:t>
      </w:r>
    </w:p>
    <w:p w:rsidR="00000000" w:rsidRDefault="00000000">
      <w:pPr>
        <w:pStyle w:val="BodyText"/>
        <w:spacing w:line="240" w:lineRule="exact"/>
        <w:ind w:left="1021" w:hanging="1021"/>
        <w:rPr>
          <w:spacing w:val="-4"/>
          <w:sz w:val="20"/>
        </w:rPr>
      </w:pPr>
      <w:r>
        <w:rPr>
          <w:sz w:val="20"/>
        </w:rPr>
        <w:tab/>
        <w:t>–</w:t>
      </w:r>
      <w:r>
        <w:rPr>
          <w:sz w:val="20"/>
        </w:rPr>
        <w:tab/>
      </w:r>
      <w:r>
        <w:rPr>
          <w:spacing w:val="-4"/>
          <w:sz w:val="20"/>
        </w:rPr>
        <w:t>Программа комплексного городского развития (ПКГР), созданная в 1994 году и предназначенная для поддержки создания источников доходов в бедных городских кварталах, оказывает помощь примерно 9200 молодым женщинам в получении доступа к постоянному источнику доходов. В рамках программы, которая начала осуществляться в 1996 году, составлен план действий по развитию производственной деятельности женщин в крупных городах-спутниках.</w:t>
      </w:r>
    </w:p>
    <w:p w:rsidR="00000000" w:rsidRDefault="00000000">
      <w:pPr>
        <w:pStyle w:val="BodyText"/>
        <w:spacing w:before="240" w:line="240" w:lineRule="auto"/>
        <w:rPr>
          <w:b/>
          <w:sz w:val="28"/>
        </w:rPr>
      </w:pPr>
      <w:r>
        <w:rPr>
          <w:b/>
          <w:sz w:val="28"/>
        </w:rPr>
        <w:t>IV.</w:t>
      </w:r>
      <w:r>
        <w:rPr>
          <w:b/>
          <w:sz w:val="28"/>
        </w:rPr>
        <w:tab/>
        <w:t>Доступ к банковским кредитам и другим формам финансирования</w:t>
      </w:r>
    </w:p>
    <w:p w:rsidR="00000000" w:rsidRDefault="00000000">
      <w:pPr>
        <w:pStyle w:val="BodyText"/>
        <w:spacing w:line="240" w:lineRule="exact"/>
        <w:rPr>
          <w:sz w:val="20"/>
        </w:rPr>
      </w:pPr>
      <w:r>
        <w:rPr>
          <w:sz w:val="20"/>
        </w:rPr>
        <w:t>805.</w:t>
      </w:r>
      <w:r>
        <w:rPr>
          <w:sz w:val="20"/>
        </w:rPr>
        <w:tab/>
        <w:t>Статья 24 Кодекса о статусе личности закрепляет право замужней женщины свободно распоряжаться своей собственностью; женщина имеет полное право получать кредиты в финансовых учреждениях и банках. Женщины всегда вкладывали средства в микропредприятия неорганизованным путем и лишь с введением в действие программ по структурной перестройке смогли воспользоваться инвестициями, предлагаемыми новыми механизмами финансирования.</w:t>
      </w:r>
    </w:p>
    <w:p w:rsidR="00000000" w:rsidRDefault="00000000">
      <w:pPr>
        <w:pStyle w:val="BodyText"/>
        <w:spacing w:line="240" w:lineRule="exact"/>
        <w:rPr>
          <w:sz w:val="20"/>
        </w:rPr>
      </w:pPr>
      <w:r>
        <w:rPr>
          <w:sz w:val="20"/>
        </w:rPr>
        <w:t>806.</w:t>
      </w:r>
      <w:r>
        <w:rPr>
          <w:sz w:val="20"/>
        </w:rPr>
        <w:tab/>
        <w:t>Министерство промышленности предоставило женщинам возможность создавать в рамках Фонда содействия и децентрализации промышленности (ФОПРОДИ) проекты (не превышающие 3 млн. динаров и пользующиеся льготными процентами по ссуде) в разных секторах производства, главным образом в текстильной и кожевенной промышленности, где женщины предпочитают создавать предприятия, как это видно из таблицы, ниже, однако доля предприятий, созданных женщинами, составляет лишь 5 процентов от общего числа осуществленных проектов.</w:t>
      </w:r>
    </w:p>
    <w:p w:rsidR="00000000" w:rsidRDefault="00000000">
      <w:pPr>
        <w:pStyle w:val="BodyText"/>
        <w:spacing w:line="240" w:lineRule="exact"/>
        <w:rPr>
          <w:spacing w:val="-2"/>
          <w:sz w:val="20"/>
        </w:rPr>
      </w:pPr>
      <w:r>
        <w:rPr>
          <w:sz w:val="20"/>
        </w:rPr>
        <w:t>807.</w:t>
      </w:r>
      <w:r>
        <w:rPr>
          <w:sz w:val="20"/>
        </w:rPr>
        <w:tab/>
      </w:r>
      <w:r>
        <w:rPr>
          <w:spacing w:val="-2"/>
          <w:sz w:val="20"/>
        </w:rPr>
        <w:t>Женщины лишь в ограниченной мере воспользовались теми возможностями, которые предоставили им некоторые учреждения, такие как ФОПРОДИ и ФОНАПРА (соответственно, 5 процентов и 14 процентов от общего объема обязательств), а также Агентством по пропаганде инвестиций в сельское хозяйство (3,3 процента).</w:t>
      </w:r>
    </w:p>
    <w:p w:rsidR="00000000" w:rsidRDefault="00000000">
      <w:pPr>
        <w:pStyle w:val="BodyText"/>
        <w:spacing w:line="240" w:lineRule="exact"/>
        <w:rPr>
          <w:sz w:val="20"/>
        </w:rPr>
      </w:pPr>
      <w:r>
        <w:rPr>
          <w:sz w:val="20"/>
        </w:rPr>
        <w:t>808.</w:t>
      </w:r>
      <w:r>
        <w:rPr>
          <w:sz w:val="20"/>
        </w:rPr>
        <w:tab/>
        <w:t>Женщины не имеют возможности активнее обращаться за помощью в эти фонды, так как они не в состоянии предоставить гарантии, которые требуют управляющие этими фондами банки, а также по причине недостаточной квалификации для разработки приемлемых проектов.</w:t>
      </w:r>
    </w:p>
    <w:p w:rsidR="00000000" w:rsidRDefault="00000000">
      <w:pPr>
        <w:pStyle w:val="BodyText"/>
        <w:spacing w:before="120" w:line="240" w:lineRule="exact"/>
        <w:rPr>
          <w:b/>
          <w:sz w:val="22"/>
        </w:rPr>
      </w:pPr>
      <w:r>
        <w:rPr>
          <w:b/>
          <w:sz w:val="22"/>
        </w:rPr>
        <w:t>IV.1.</w:t>
      </w:r>
      <w:r>
        <w:rPr>
          <w:b/>
          <w:sz w:val="22"/>
        </w:rPr>
        <w:tab/>
        <w:t>Программа развития микропредприятий Тунисского агентства занятости (ТАЗ)</w:t>
      </w:r>
    </w:p>
    <w:p w:rsidR="00000000" w:rsidRDefault="00000000">
      <w:pPr>
        <w:pStyle w:val="BodyText"/>
        <w:spacing w:line="240" w:lineRule="exact"/>
        <w:rPr>
          <w:sz w:val="20"/>
        </w:rPr>
      </w:pPr>
      <w:r>
        <w:rPr>
          <w:sz w:val="20"/>
        </w:rPr>
        <w:t>809.</w:t>
      </w:r>
      <w:r>
        <w:rPr>
          <w:sz w:val="20"/>
        </w:rPr>
        <w:tab/>
        <w:t>С другой стороны, опыт показал, что женщины предпочитают небольшие инвестиции в производство, о чем свидетельствует Программа развития микропредприятий, проводимая в рамках реформы профессионального образования и занятости и управляемая Тунисским агентством занятости (ТАЗ).</w:t>
      </w:r>
    </w:p>
    <w:p w:rsidR="00000000" w:rsidRDefault="00000000">
      <w:pPr>
        <w:pStyle w:val="BodyText"/>
        <w:spacing w:line="240" w:lineRule="exact"/>
        <w:rPr>
          <w:spacing w:val="2"/>
          <w:sz w:val="20"/>
        </w:rPr>
      </w:pPr>
      <w:r>
        <w:rPr>
          <w:spacing w:val="2"/>
          <w:sz w:val="20"/>
        </w:rPr>
        <w:t>810.</w:t>
      </w:r>
      <w:r>
        <w:rPr>
          <w:spacing w:val="2"/>
          <w:sz w:val="20"/>
        </w:rPr>
        <w:tab/>
        <w:t>Женщины, заинтересованные этой программой, смогли воспользоваться помощью в виде консультаций и ориентации в составлении технической документации и доступа к финансированию. Доля женщин, пользующихся помощью, увеличилась с 18 процентов в 1993 году до 30,5 процента в 1997 году, как видно из таблицы, ниже. Распределение трудящихся-женщин по секторам показывает, что они предпочитают текстильную и пищевую, а также кожевенную, обувную, швейную и деревообрабатывающую промышленность.</w:t>
      </w:r>
    </w:p>
    <w:p w:rsidR="00000000" w:rsidRDefault="00000000">
      <w:pPr>
        <w:pStyle w:val="BodyText"/>
        <w:spacing w:before="240" w:line="240" w:lineRule="exact"/>
        <w:jc w:val="center"/>
        <w:rPr>
          <w:b/>
          <w:sz w:val="20"/>
        </w:rPr>
      </w:pPr>
      <w:r>
        <w:rPr>
          <w:b/>
          <w:sz w:val="20"/>
        </w:rPr>
        <w:t>Развитие женских микропредприятий</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2"/>
        <w:gridCol w:w="1635"/>
        <w:gridCol w:w="1389"/>
        <w:gridCol w:w="1512"/>
        <w:gridCol w:w="1512"/>
      </w:tblGrid>
      <w:tr w:rsidR="00000000">
        <w:tblPrEx>
          <w:tblCellMar>
            <w:top w:w="0" w:type="dxa"/>
            <w:bottom w:w="0" w:type="dxa"/>
          </w:tblCellMar>
        </w:tblPrEx>
        <w:trPr>
          <w:jc w:val="center"/>
        </w:trPr>
        <w:tc>
          <w:tcPr>
            <w:tcW w:w="1512" w:type="dxa"/>
            <w:tcBorders>
              <w:left w:val="single" w:sz="6" w:space="0" w:color="auto"/>
            </w:tcBorders>
          </w:tcPr>
          <w:p w:rsidR="00000000" w:rsidRDefault="00000000">
            <w:pPr>
              <w:pStyle w:val="BodyText"/>
              <w:spacing w:before="120" w:after="120" w:line="220" w:lineRule="exact"/>
              <w:jc w:val="left"/>
              <w:rPr>
                <w:b/>
                <w:sz w:val="18"/>
              </w:rPr>
            </w:pPr>
            <w:r>
              <w:rPr>
                <w:b/>
                <w:sz w:val="18"/>
              </w:rPr>
              <w:t>Пол</w:t>
            </w:r>
          </w:p>
        </w:tc>
        <w:tc>
          <w:tcPr>
            <w:tcW w:w="1512" w:type="dxa"/>
          </w:tcPr>
          <w:p w:rsidR="00000000" w:rsidRDefault="00000000">
            <w:pPr>
              <w:pStyle w:val="BodyText"/>
              <w:spacing w:before="120" w:after="120" w:line="220" w:lineRule="exact"/>
              <w:ind w:left="-57" w:right="-57"/>
              <w:jc w:val="center"/>
              <w:rPr>
                <w:b/>
                <w:sz w:val="18"/>
              </w:rPr>
            </w:pPr>
            <w:r>
              <w:rPr>
                <w:b/>
                <w:sz w:val="18"/>
              </w:rPr>
              <w:t>Число бенефициаров</w:t>
            </w:r>
          </w:p>
        </w:tc>
        <w:tc>
          <w:tcPr>
            <w:tcW w:w="1635" w:type="dxa"/>
          </w:tcPr>
          <w:p w:rsidR="00000000" w:rsidRDefault="00000000">
            <w:pPr>
              <w:pStyle w:val="BodyText"/>
              <w:spacing w:before="120" w:after="120" w:line="220" w:lineRule="exact"/>
              <w:jc w:val="center"/>
              <w:rPr>
                <w:b/>
                <w:sz w:val="18"/>
              </w:rPr>
            </w:pPr>
            <w:r>
              <w:rPr>
                <w:b/>
                <w:sz w:val="18"/>
              </w:rPr>
              <w:t>Финансируемые проекты</w:t>
            </w:r>
          </w:p>
        </w:tc>
        <w:tc>
          <w:tcPr>
            <w:tcW w:w="1389" w:type="dxa"/>
          </w:tcPr>
          <w:p w:rsidR="00000000" w:rsidRDefault="00000000">
            <w:pPr>
              <w:pStyle w:val="BodyText"/>
              <w:spacing w:before="120" w:after="120" w:line="220" w:lineRule="exact"/>
              <w:jc w:val="center"/>
              <w:rPr>
                <w:b/>
                <w:sz w:val="18"/>
              </w:rPr>
            </w:pPr>
            <w:r>
              <w:rPr>
                <w:b/>
                <w:sz w:val="18"/>
              </w:rPr>
              <w:t>Количество созданных рабочих мест</w:t>
            </w:r>
          </w:p>
        </w:tc>
        <w:tc>
          <w:tcPr>
            <w:tcW w:w="1512" w:type="dxa"/>
          </w:tcPr>
          <w:p w:rsidR="00000000" w:rsidRDefault="00000000">
            <w:pPr>
              <w:pStyle w:val="BodyText"/>
              <w:spacing w:before="120" w:after="120" w:line="220" w:lineRule="exact"/>
              <w:jc w:val="center"/>
              <w:rPr>
                <w:b/>
                <w:sz w:val="18"/>
              </w:rPr>
            </w:pPr>
            <w:r>
              <w:rPr>
                <w:b/>
                <w:sz w:val="18"/>
              </w:rPr>
              <w:t>Рабочие места, созданные/</w:t>
            </w:r>
            <w:r>
              <w:rPr>
                <w:b/>
                <w:sz w:val="18"/>
              </w:rPr>
              <w:br/>
              <w:t>плановые</w:t>
            </w:r>
          </w:p>
        </w:tc>
        <w:tc>
          <w:tcPr>
            <w:tcW w:w="1512" w:type="dxa"/>
            <w:tcBorders>
              <w:right w:val="single" w:sz="6" w:space="0" w:color="auto"/>
            </w:tcBorders>
          </w:tcPr>
          <w:p w:rsidR="00000000" w:rsidRDefault="00000000">
            <w:pPr>
              <w:pStyle w:val="BodyText"/>
              <w:spacing w:before="120" w:after="120" w:line="220" w:lineRule="exact"/>
              <w:jc w:val="center"/>
              <w:rPr>
                <w:b/>
                <w:sz w:val="18"/>
              </w:rPr>
            </w:pPr>
            <w:r>
              <w:rPr>
                <w:b/>
                <w:sz w:val="18"/>
              </w:rPr>
              <w:t>Стоимость единицы</w:t>
            </w:r>
          </w:p>
        </w:tc>
      </w:tr>
      <w:tr w:rsidR="00000000">
        <w:tblPrEx>
          <w:tblCellMar>
            <w:top w:w="0" w:type="dxa"/>
            <w:bottom w:w="0" w:type="dxa"/>
          </w:tblCellMar>
        </w:tblPrEx>
        <w:trPr>
          <w:jc w:val="center"/>
        </w:trPr>
        <w:tc>
          <w:tcPr>
            <w:tcW w:w="1512" w:type="dxa"/>
            <w:tcBorders>
              <w:left w:val="single" w:sz="6" w:space="0" w:color="auto"/>
            </w:tcBorders>
          </w:tcPr>
          <w:p w:rsidR="00000000" w:rsidRDefault="00000000">
            <w:pPr>
              <w:pStyle w:val="BodyText"/>
              <w:spacing w:before="120" w:after="120" w:line="220" w:lineRule="exact"/>
              <w:jc w:val="left"/>
              <w:rPr>
                <w:sz w:val="18"/>
              </w:rPr>
            </w:pPr>
            <w:r>
              <w:rPr>
                <w:sz w:val="18"/>
              </w:rPr>
              <w:t>Женщины</w:t>
            </w:r>
          </w:p>
        </w:tc>
        <w:tc>
          <w:tcPr>
            <w:tcW w:w="1512" w:type="dxa"/>
          </w:tcPr>
          <w:p w:rsidR="00000000" w:rsidRDefault="00000000">
            <w:pPr>
              <w:pStyle w:val="BodyText"/>
              <w:tabs>
                <w:tab w:val="clear" w:pos="680"/>
                <w:tab w:val="clear" w:pos="1021"/>
                <w:tab w:val="decimal" w:pos="787"/>
              </w:tabs>
              <w:spacing w:before="120" w:after="120" w:line="220" w:lineRule="exact"/>
              <w:rPr>
                <w:sz w:val="18"/>
              </w:rPr>
            </w:pPr>
            <w:r>
              <w:rPr>
                <w:sz w:val="18"/>
              </w:rPr>
              <w:t>426</w:t>
            </w:r>
          </w:p>
        </w:tc>
        <w:tc>
          <w:tcPr>
            <w:tcW w:w="1635" w:type="dxa"/>
          </w:tcPr>
          <w:p w:rsidR="00000000" w:rsidRDefault="00000000">
            <w:pPr>
              <w:pStyle w:val="BodyText"/>
              <w:spacing w:before="120" w:after="120" w:line="220" w:lineRule="exact"/>
              <w:jc w:val="center"/>
              <w:rPr>
                <w:sz w:val="18"/>
              </w:rPr>
            </w:pPr>
            <w:r>
              <w:rPr>
                <w:sz w:val="18"/>
              </w:rPr>
              <w:t>1 648,178</w:t>
            </w:r>
          </w:p>
        </w:tc>
        <w:tc>
          <w:tcPr>
            <w:tcW w:w="1389" w:type="dxa"/>
          </w:tcPr>
          <w:p w:rsidR="00000000" w:rsidRDefault="00000000">
            <w:pPr>
              <w:pStyle w:val="BodyText"/>
              <w:tabs>
                <w:tab w:val="clear" w:pos="680"/>
                <w:tab w:val="clear" w:pos="1021"/>
                <w:tab w:val="decimal" w:pos="758"/>
              </w:tabs>
              <w:spacing w:before="120" w:after="120" w:line="220" w:lineRule="exact"/>
              <w:rPr>
                <w:sz w:val="18"/>
              </w:rPr>
            </w:pPr>
            <w:r>
              <w:rPr>
                <w:sz w:val="18"/>
              </w:rPr>
              <w:t>889</w:t>
            </w:r>
          </w:p>
        </w:tc>
        <w:tc>
          <w:tcPr>
            <w:tcW w:w="1512" w:type="dxa"/>
          </w:tcPr>
          <w:p w:rsidR="00000000" w:rsidRDefault="00000000">
            <w:pPr>
              <w:pStyle w:val="BodyText"/>
              <w:spacing w:before="120" w:after="120" w:line="220" w:lineRule="exact"/>
              <w:jc w:val="center"/>
              <w:rPr>
                <w:sz w:val="18"/>
              </w:rPr>
            </w:pPr>
            <w:r>
              <w:rPr>
                <w:sz w:val="18"/>
              </w:rPr>
              <w:t>1,97</w:t>
            </w:r>
          </w:p>
        </w:tc>
        <w:tc>
          <w:tcPr>
            <w:tcW w:w="1512" w:type="dxa"/>
            <w:tcBorders>
              <w:right w:val="single" w:sz="6" w:space="0" w:color="auto"/>
            </w:tcBorders>
          </w:tcPr>
          <w:p w:rsidR="00000000" w:rsidRDefault="00000000">
            <w:pPr>
              <w:pStyle w:val="BodyText"/>
              <w:spacing w:before="120" w:after="120" w:line="220" w:lineRule="exact"/>
              <w:jc w:val="center"/>
              <w:rPr>
                <w:sz w:val="18"/>
              </w:rPr>
            </w:pPr>
            <w:r>
              <w:rPr>
                <w:sz w:val="18"/>
              </w:rPr>
              <w:t>2,296</w:t>
            </w:r>
          </w:p>
        </w:tc>
      </w:tr>
      <w:tr w:rsidR="00000000">
        <w:tblPrEx>
          <w:tblCellMar>
            <w:top w:w="0" w:type="dxa"/>
            <w:bottom w:w="0" w:type="dxa"/>
          </w:tblCellMar>
        </w:tblPrEx>
        <w:trPr>
          <w:jc w:val="center"/>
        </w:trPr>
        <w:tc>
          <w:tcPr>
            <w:tcW w:w="1512" w:type="dxa"/>
            <w:tcBorders>
              <w:left w:val="single" w:sz="6" w:space="0" w:color="auto"/>
            </w:tcBorders>
          </w:tcPr>
          <w:p w:rsidR="00000000" w:rsidRDefault="00000000">
            <w:pPr>
              <w:pStyle w:val="BodyText"/>
              <w:spacing w:before="120" w:after="120" w:line="220" w:lineRule="exact"/>
              <w:jc w:val="left"/>
              <w:rPr>
                <w:sz w:val="18"/>
              </w:rPr>
            </w:pPr>
            <w:r>
              <w:rPr>
                <w:sz w:val="18"/>
              </w:rPr>
              <w:t>Мужчины</w:t>
            </w:r>
          </w:p>
        </w:tc>
        <w:tc>
          <w:tcPr>
            <w:tcW w:w="1512" w:type="dxa"/>
          </w:tcPr>
          <w:p w:rsidR="00000000" w:rsidRDefault="00000000">
            <w:pPr>
              <w:pStyle w:val="BodyText"/>
              <w:tabs>
                <w:tab w:val="clear" w:pos="680"/>
                <w:tab w:val="clear" w:pos="1021"/>
                <w:tab w:val="decimal" w:pos="787"/>
              </w:tabs>
              <w:spacing w:before="120" w:after="120" w:line="220" w:lineRule="exact"/>
              <w:rPr>
                <w:sz w:val="18"/>
              </w:rPr>
            </w:pPr>
            <w:r>
              <w:rPr>
                <w:sz w:val="18"/>
              </w:rPr>
              <w:t>970</w:t>
            </w:r>
          </w:p>
        </w:tc>
        <w:tc>
          <w:tcPr>
            <w:tcW w:w="1635" w:type="dxa"/>
          </w:tcPr>
          <w:p w:rsidR="00000000" w:rsidRDefault="00000000">
            <w:pPr>
              <w:pStyle w:val="BodyText"/>
              <w:spacing w:before="120" w:after="120" w:line="220" w:lineRule="exact"/>
              <w:jc w:val="center"/>
              <w:rPr>
                <w:sz w:val="18"/>
              </w:rPr>
            </w:pPr>
            <w:r>
              <w:rPr>
                <w:sz w:val="18"/>
              </w:rPr>
              <w:t>4 395,004</w:t>
            </w:r>
          </w:p>
        </w:tc>
        <w:tc>
          <w:tcPr>
            <w:tcW w:w="1389" w:type="dxa"/>
          </w:tcPr>
          <w:p w:rsidR="00000000" w:rsidRDefault="00000000">
            <w:pPr>
              <w:pStyle w:val="BodyText"/>
              <w:tabs>
                <w:tab w:val="clear" w:pos="680"/>
                <w:tab w:val="clear" w:pos="1021"/>
                <w:tab w:val="decimal" w:pos="758"/>
              </w:tabs>
              <w:spacing w:before="120" w:after="120" w:line="220" w:lineRule="exact"/>
              <w:rPr>
                <w:sz w:val="18"/>
              </w:rPr>
            </w:pPr>
            <w:r>
              <w:rPr>
                <w:sz w:val="18"/>
              </w:rPr>
              <w:t>1 914</w:t>
            </w:r>
          </w:p>
        </w:tc>
        <w:tc>
          <w:tcPr>
            <w:tcW w:w="1512" w:type="dxa"/>
          </w:tcPr>
          <w:p w:rsidR="00000000" w:rsidRDefault="00000000">
            <w:pPr>
              <w:pStyle w:val="BodyText"/>
              <w:spacing w:before="120" w:after="120" w:line="220" w:lineRule="exact"/>
              <w:jc w:val="center"/>
              <w:rPr>
                <w:sz w:val="18"/>
              </w:rPr>
            </w:pPr>
            <w:r>
              <w:rPr>
                <w:sz w:val="18"/>
              </w:rPr>
              <w:t>2,08</w:t>
            </w:r>
          </w:p>
        </w:tc>
        <w:tc>
          <w:tcPr>
            <w:tcW w:w="1512" w:type="dxa"/>
            <w:tcBorders>
              <w:right w:val="single" w:sz="6" w:space="0" w:color="auto"/>
            </w:tcBorders>
          </w:tcPr>
          <w:p w:rsidR="00000000" w:rsidRDefault="00000000">
            <w:pPr>
              <w:pStyle w:val="BodyText"/>
              <w:spacing w:before="120" w:after="120" w:line="220" w:lineRule="exact"/>
              <w:jc w:val="center"/>
              <w:rPr>
                <w:sz w:val="18"/>
              </w:rPr>
            </w:pPr>
            <w:r>
              <w:rPr>
                <w:sz w:val="18"/>
              </w:rPr>
              <w:t>1,854</w:t>
            </w:r>
          </w:p>
        </w:tc>
      </w:tr>
      <w:tr w:rsidR="00000000">
        <w:tblPrEx>
          <w:tblCellMar>
            <w:top w:w="0" w:type="dxa"/>
            <w:bottom w:w="0" w:type="dxa"/>
          </w:tblCellMar>
        </w:tblPrEx>
        <w:trPr>
          <w:jc w:val="center"/>
        </w:trPr>
        <w:tc>
          <w:tcPr>
            <w:tcW w:w="1512" w:type="dxa"/>
            <w:tcBorders>
              <w:left w:val="single" w:sz="6" w:space="0" w:color="auto"/>
            </w:tcBorders>
          </w:tcPr>
          <w:p w:rsidR="00000000" w:rsidRDefault="00000000">
            <w:pPr>
              <w:pStyle w:val="BodyText"/>
              <w:spacing w:before="120" w:after="120" w:line="220" w:lineRule="exact"/>
              <w:jc w:val="left"/>
              <w:rPr>
                <w:sz w:val="18"/>
              </w:rPr>
            </w:pPr>
            <w:r>
              <w:rPr>
                <w:sz w:val="18"/>
              </w:rPr>
              <w:t>Всего</w:t>
            </w:r>
          </w:p>
        </w:tc>
        <w:tc>
          <w:tcPr>
            <w:tcW w:w="1512" w:type="dxa"/>
          </w:tcPr>
          <w:p w:rsidR="00000000" w:rsidRDefault="00000000">
            <w:pPr>
              <w:pStyle w:val="BodyText"/>
              <w:tabs>
                <w:tab w:val="clear" w:pos="680"/>
                <w:tab w:val="clear" w:pos="1021"/>
                <w:tab w:val="decimal" w:pos="787"/>
              </w:tabs>
              <w:spacing w:before="120" w:after="120" w:line="220" w:lineRule="exact"/>
              <w:rPr>
                <w:sz w:val="18"/>
              </w:rPr>
            </w:pPr>
            <w:r>
              <w:rPr>
                <w:sz w:val="18"/>
              </w:rPr>
              <w:t>1 396</w:t>
            </w:r>
          </w:p>
        </w:tc>
        <w:tc>
          <w:tcPr>
            <w:tcW w:w="1635" w:type="dxa"/>
          </w:tcPr>
          <w:p w:rsidR="00000000" w:rsidRDefault="00000000">
            <w:pPr>
              <w:pStyle w:val="BodyText"/>
              <w:spacing w:before="120" w:after="120" w:line="220" w:lineRule="exact"/>
              <w:jc w:val="center"/>
              <w:rPr>
                <w:sz w:val="18"/>
              </w:rPr>
            </w:pPr>
            <w:r>
              <w:rPr>
                <w:sz w:val="18"/>
              </w:rPr>
              <w:t>1 648,178</w:t>
            </w:r>
          </w:p>
        </w:tc>
        <w:tc>
          <w:tcPr>
            <w:tcW w:w="1389" w:type="dxa"/>
          </w:tcPr>
          <w:p w:rsidR="00000000" w:rsidRDefault="00000000">
            <w:pPr>
              <w:pStyle w:val="BodyText"/>
              <w:tabs>
                <w:tab w:val="clear" w:pos="680"/>
                <w:tab w:val="clear" w:pos="1021"/>
                <w:tab w:val="decimal" w:pos="758"/>
              </w:tabs>
              <w:spacing w:before="120" w:after="120" w:line="220" w:lineRule="exact"/>
              <w:rPr>
                <w:sz w:val="18"/>
              </w:rPr>
            </w:pPr>
            <w:r>
              <w:rPr>
                <w:sz w:val="18"/>
              </w:rPr>
              <w:t>2 803</w:t>
            </w:r>
          </w:p>
        </w:tc>
        <w:tc>
          <w:tcPr>
            <w:tcW w:w="1512" w:type="dxa"/>
          </w:tcPr>
          <w:p w:rsidR="00000000" w:rsidRDefault="00000000">
            <w:pPr>
              <w:pStyle w:val="BodyText"/>
              <w:spacing w:before="120" w:after="120" w:line="220" w:lineRule="exact"/>
              <w:jc w:val="center"/>
              <w:rPr>
                <w:sz w:val="18"/>
              </w:rPr>
            </w:pPr>
            <w:r>
              <w:rPr>
                <w:sz w:val="18"/>
              </w:rPr>
              <w:t>4,329</w:t>
            </w:r>
          </w:p>
        </w:tc>
        <w:tc>
          <w:tcPr>
            <w:tcW w:w="1512" w:type="dxa"/>
            <w:tcBorders>
              <w:right w:val="single" w:sz="6" w:space="0" w:color="auto"/>
            </w:tcBorders>
          </w:tcPr>
          <w:p w:rsidR="00000000" w:rsidRDefault="00000000">
            <w:pPr>
              <w:pStyle w:val="BodyText"/>
              <w:spacing w:before="120" w:after="120" w:line="220" w:lineRule="exact"/>
              <w:jc w:val="center"/>
              <w:rPr>
                <w:sz w:val="18"/>
              </w:rPr>
            </w:pPr>
            <w:r>
              <w:rPr>
                <w:sz w:val="18"/>
              </w:rPr>
              <w:t>2,155</w:t>
            </w:r>
          </w:p>
        </w:tc>
      </w:tr>
      <w:tr w:rsidR="00000000">
        <w:tblPrEx>
          <w:tblCellMar>
            <w:top w:w="0" w:type="dxa"/>
            <w:bottom w:w="0" w:type="dxa"/>
          </w:tblCellMar>
        </w:tblPrEx>
        <w:trPr>
          <w:jc w:val="center"/>
        </w:trPr>
        <w:tc>
          <w:tcPr>
            <w:tcW w:w="1512" w:type="dxa"/>
            <w:tcBorders>
              <w:left w:val="single" w:sz="6" w:space="0" w:color="auto"/>
            </w:tcBorders>
          </w:tcPr>
          <w:p w:rsidR="00000000" w:rsidRDefault="00000000">
            <w:pPr>
              <w:pStyle w:val="BodyText"/>
              <w:spacing w:before="120" w:after="120" w:line="220" w:lineRule="exact"/>
              <w:ind w:right="-57"/>
              <w:jc w:val="left"/>
              <w:rPr>
                <w:sz w:val="18"/>
              </w:rPr>
            </w:pPr>
            <w:r>
              <w:rPr>
                <w:sz w:val="18"/>
              </w:rPr>
              <w:t>Процентная доля бенефициаров-женщин</w:t>
            </w:r>
          </w:p>
        </w:tc>
        <w:tc>
          <w:tcPr>
            <w:tcW w:w="1512" w:type="dxa"/>
          </w:tcPr>
          <w:p w:rsidR="00000000" w:rsidRDefault="00000000">
            <w:pPr>
              <w:pStyle w:val="BodyText"/>
              <w:spacing w:before="120" w:after="120" w:line="220" w:lineRule="exact"/>
              <w:jc w:val="center"/>
              <w:rPr>
                <w:sz w:val="18"/>
              </w:rPr>
            </w:pPr>
            <w:r>
              <w:rPr>
                <w:sz w:val="18"/>
              </w:rPr>
              <w:t>30,51</w:t>
            </w:r>
          </w:p>
        </w:tc>
        <w:tc>
          <w:tcPr>
            <w:tcW w:w="1635" w:type="dxa"/>
          </w:tcPr>
          <w:p w:rsidR="00000000" w:rsidRDefault="00000000">
            <w:pPr>
              <w:pStyle w:val="BodyText"/>
              <w:spacing w:before="120" w:after="120" w:line="220" w:lineRule="exact"/>
              <w:jc w:val="center"/>
              <w:rPr>
                <w:sz w:val="18"/>
              </w:rPr>
            </w:pPr>
          </w:p>
        </w:tc>
        <w:tc>
          <w:tcPr>
            <w:tcW w:w="1389" w:type="dxa"/>
          </w:tcPr>
          <w:p w:rsidR="00000000" w:rsidRDefault="00000000">
            <w:pPr>
              <w:pStyle w:val="BodyText"/>
              <w:spacing w:before="120" w:after="120" w:line="220" w:lineRule="exact"/>
              <w:jc w:val="center"/>
              <w:rPr>
                <w:sz w:val="18"/>
              </w:rPr>
            </w:pPr>
          </w:p>
        </w:tc>
        <w:tc>
          <w:tcPr>
            <w:tcW w:w="1512" w:type="dxa"/>
          </w:tcPr>
          <w:p w:rsidR="00000000" w:rsidRDefault="00000000">
            <w:pPr>
              <w:pStyle w:val="BodyText"/>
              <w:spacing w:before="120" w:after="120" w:line="220" w:lineRule="exact"/>
              <w:jc w:val="center"/>
              <w:rPr>
                <w:sz w:val="18"/>
              </w:rPr>
            </w:pPr>
          </w:p>
        </w:tc>
        <w:tc>
          <w:tcPr>
            <w:tcW w:w="1512" w:type="dxa"/>
            <w:tcBorders>
              <w:right w:val="single" w:sz="6" w:space="0" w:color="auto"/>
            </w:tcBorders>
          </w:tcPr>
          <w:p w:rsidR="00000000" w:rsidRDefault="00000000">
            <w:pPr>
              <w:pStyle w:val="BodyText"/>
              <w:spacing w:before="120" w:after="120" w:line="220" w:lineRule="exact"/>
              <w:jc w:val="center"/>
              <w:rPr>
                <w:sz w:val="18"/>
              </w:rPr>
            </w:pPr>
          </w:p>
        </w:tc>
      </w:tr>
    </w:tbl>
    <w:p w:rsidR="00000000" w:rsidRDefault="00000000">
      <w:pPr>
        <w:pStyle w:val="BodyText"/>
        <w:spacing w:before="120" w:line="240" w:lineRule="exact"/>
        <w:ind w:right="289"/>
        <w:jc w:val="right"/>
        <w:rPr>
          <w:b/>
          <w:sz w:val="18"/>
        </w:rPr>
      </w:pPr>
      <w:r>
        <w:rPr>
          <w:b/>
          <w:sz w:val="18"/>
        </w:rPr>
        <w:t>Источник: Тунисское агентство занятости, ноябрь 1997 года</w:t>
      </w:r>
    </w:p>
    <w:p w:rsidR="00000000" w:rsidRDefault="00000000">
      <w:pPr>
        <w:pStyle w:val="BodyText"/>
        <w:spacing w:line="240" w:lineRule="exact"/>
        <w:rPr>
          <w:sz w:val="20"/>
        </w:rPr>
      </w:pPr>
      <w:r>
        <w:rPr>
          <w:sz w:val="20"/>
        </w:rPr>
        <w:t>811.</w:t>
      </w:r>
      <w:r>
        <w:rPr>
          <w:sz w:val="20"/>
        </w:rPr>
        <w:tab/>
        <w:t>Начиная с 1996 года было проведено, однако без особого успеха, несколько экспериментов, способствующих доступу женщин к источникам финансирования, в том числе создана специальная кредитная линия "женские проекты" в Национальном сельскохозяйственном банке (НСБ) при поддержке Всемирного банка.</w:t>
      </w:r>
    </w:p>
    <w:p w:rsidR="00000000" w:rsidRDefault="00000000">
      <w:pPr>
        <w:pStyle w:val="BodyText"/>
        <w:spacing w:before="120" w:line="260" w:lineRule="exact"/>
        <w:rPr>
          <w:b/>
          <w:sz w:val="22"/>
        </w:rPr>
      </w:pPr>
      <w:r>
        <w:rPr>
          <w:b/>
          <w:sz w:val="22"/>
        </w:rPr>
        <w:t>IV.2.</w:t>
      </w:r>
      <w:r>
        <w:rPr>
          <w:b/>
          <w:sz w:val="22"/>
        </w:rPr>
        <w:tab/>
        <w:t>Тунисский банк солидарности (ТБС)</w:t>
      </w:r>
    </w:p>
    <w:p w:rsidR="00000000" w:rsidRDefault="00000000">
      <w:pPr>
        <w:pStyle w:val="BodyText"/>
        <w:spacing w:line="240" w:lineRule="exact"/>
        <w:rPr>
          <w:sz w:val="20"/>
        </w:rPr>
      </w:pPr>
      <w:r>
        <w:rPr>
          <w:sz w:val="20"/>
        </w:rPr>
        <w:t>812.</w:t>
      </w:r>
      <w:r>
        <w:rPr>
          <w:sz w:val="20"/>
        </w:rPr>
        <w:tab/>
        <w:t>Благодаря опыту, накопленному банками в прошлом, Тунисский банк солидарности, созданный в декабре 1997 года, способствовал увеличению помощи государства в создании проектов, помогающих той части населения, которой недоступны банковские кредиты ввиду строгости обычных условий банков для предоставления таких кредитов. Значительную часть такого населения составляют женщины, работающие на дому.</w:t>
      </w:r>
    </w:p>
    <w:p w:rsidR="00000000" w:rsidRDefault="00000000">
      <w:pPr>
        <w:pStyle w:val="BodyText"/>
        <w:spacing w:line="240" w:lineRule="exact"/>
        <w:rPr>
          <w:sz w:val="20"/>
        </w:rPr>
      </w:pPr>
      <w:r>
        <w:rPr>
          <w:sz w:val="20"/>
        </w:rPr>
        <w:t>813.</w:t>
      </w:r>
      <w:r>
        <w:rPr>
          <w:sz w:val="20"/>
        </w:rPr>
        <w:tab/>
        <w:t>ТБС – банк, специализирующийся на микрокредитах (от 500 до 30 тыс. тунисских динаров), выработал собственные критерии предоставления кредитов, основанные на серьезности и компетентности инициатора и реальной осуществимости проекта. Отмена гарантий сняла одно из главных препятствий в доступе женщин к кредитам и открыла новые возможности для их участия в экономической деятельности.</w:t>
      </w:r>
    </w:p>
    <w:p w:rsidR="00000000" w:rsidRDefault="00000000">
      <w:pPr>
        <w:pStyle w:val="BodyText"/>
        <w:spacing w:line="240" w:lineRule="exact"/>
        <w:rPr>
          <w:sz w:val="20"/>
        </w:rPr>
      </w:pPr>
      <w:r>
        <w:rPr>
          <w:sz w:val="20"/>
        </w:rPr>
        <w:t>814.</w:t>
      </w:r>
      <w:r>
        <w:rPr>
          <w:sz w:val="20"/>
        </w:rPr>
        <w:tab/>
        <w:t>Со дня создания банка женщины смогли с его помощью профинансировать 26,4 процента проектов, то есть 3850 проектов из общего числа 14 609.</w:t>
      </w:r>
    </w:p>
    <w:p w:rsidR="00000000" w:rsidRDefault="00000000">
      <w:pPr>
        <w:pStyle w:val="BodyText"/>
        <w:spacing w:line="240" w:lineRule="exact"/>
        <w:rPr>
          <w:sz w:val="20"/>
        </w:rPr>
      </w:pPr>
      <w:r>
        <w:rPr>
          <w:sz w:val="20"/>
        </w:rPr>
        <w:t>815.</w:t>
      </w:r>
      <w:r>
        <w:rPr>
          <w:sz w:val="20"/>
        </w:rPr>
        <w:tab/>
        <w:t>Молодые женщины в возрасте от 18 до 29 лет больше других пользовались предоставляемым ТБС финансированием (47,4 процента). Доля микропроектов в секторе текстильной и швейной промышленности составила 36 процентов, созданных женщинами парикмахерских и косметических салонов – 24 процента, в сфере услуг – 11,7 процента, в остальных секторах, таких как информатика и оргтехника, сосредоточено лишь 6,5 процента, а в ремесленничестве – только 5,5 процента.</w:t>
      </w:r>
    </w:p>
    <w:p w:rsidR="00000000" w:rsidRDefault="00000000">
      <w:pPr>
        <w:pStyle w:val="BodyText"/>
        <w:spacing w:line="240" w:lineRule="exact"/>
        <w:jc w:val="center"/>
        <w:rPr>
          <w:b/>
          <w:sz w:val="20"/>
        </w:rPr>
      </w:pPr>
      <w:r>
        <w:rPr>
          <w:b/>
          <w:sz w:val="20"/>
        </w:rPr>
        <w:t>Женщины, получившие кредит в 1997 году в разбивке по секторам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5"/>
        <w:gridCol w:w="1512"/>
        <w:gridCol w:w="1577"/>
      </w:tblGrid>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b/>
                <w:sz w:val="18"/>
              </w:rPr>
            </w:pPr>
            <w:r>
              <w:rPr>
                <w:b/>
                <w:sz w:val="18"/>
              </w:rPr>
              <w:t>Секторы</w:t>
            </w:r>
          </w:p>
        </w:tc>
        <w:tc>
          <w:tcPr>
            <w:tcW w:w="1512" w:type="dxa"/>
          </w:tcPr>
          <w:p w:rsidR="00000000" w:rsidRDefault="00000000">
            <w:pPr>
              <w:pStyle w:val="BodyText"/>
              <w:spacing w:before="80" w:after="80" w:line="220" w:lineRule="exact"/>
              <w:jc w:val="center"/>
              <w:rPr>
                <w:b/>
                <w:sz w:val="18"/>
              </w:rPr>
            </w:pPr>
            <w:r>
              <w:rPr>
                <w:b/>
                <w:sz w:val="18"/>
              </w:rPr>
              <w:t>Количество</w:t>
            </w:r>
          </w:p>
        </w:tc>
        <w:tc>
          <w:tcPr>
            <w:tcW w:w="1577" w:type="dxa"/>
          </w:tcPr>
          <w:p w:rsidR="00000000" w:rsidRDefault="00000000">
            <w:pPr>
              <w:pStyle w:val="BodyText"/>
              <w:spacing w:before="80" w:after="80" w:line="220" w:lineRule="exact"/>
              <w:jc w:val="center"/>
              <w:rPr>
                <w:b/>
                <w:sz w:val="18"/>
              </w:rPr>
            </w:pPr>
            <w:r>
              <w:rPr>
                <w:b/>
                <w:sz w:val="18"/>
              </w:rPr>
              <w:t>Процентная доля</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b/>
                <w:sz w:val="18"/>
              </w:rPr>
            </w:pPr>
            <w:r>
              <w:rPr>
                <w:sz w:val="18"/>
              </w:rPr>
              <w:t>Сельское хозяйство</w:t>
            </w:r>
          </w:p>
        </w:tc>
        <w:tc>
          <w:tcPr>
            <w:tcW w:w="1512" w:type="dxa"/>
          </w:tcPr>
          <w:p w:rsidR="00000000" w:rsidRDefault="00000000">
            <w:pPr>
              <w:pStyle w:val="BodyText"/>
              <w:spacing w:before="80" w:after="80" w:line="220" w:lineRule="exact"/>
              <w:ind w:right="567"/>
              <w:jc w:val="right"/>
              <w:rPr>
                <w:b/>
                <w:sz w:val="18"/>
              </w:rPr>
            </w:pPr>
            <w:r>
              <w:rPr>
                <w:sz w:val="18"/>
              </w:rPr>
              <w:t>67</w:t>
            </w:r>
          </w:p>
        </w:tc>
        <w:tc>
          <w:tcPr>
            <w:tcW w:w="1577" w:type="dxa"/>
          </w:tcPr>
          <w:p w:rsidR="00000000" w:rsidRDefault="00000000">
            <w:pPr>
              <w:pStyle w:val="BodyText"/>
              <w:spacing w:before="80" w:after="80" w:line="220" w:lineRule="exact"/>
              <w:ind w:right="567"/>
              <w:jc w:val="right"/>
              <w:rPr>
                <w:b/>
                <w:sz w:val="18"/>
              </w:rPr>
            </w:pPr>
            <w:r>
              <w:rPr>
                <w:sz w:val="18"/>
              </w:rPr>
              <w:t>5,0</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Ремесленничество</w:t>
            </w:r>
          </w:p>
        </w:tc>
        <w:tc>
          <w:tcPr>
            <w:tcW w:w="1512" w:type="dxa"/>
          </w:tcPr>
          <w:p w:rsidR="00000000" w:rsidRDefault="00000000">
            <w:pPr>
              <w:pStyle w:val="BodyText"/>
              <w:spacing w:before="80" w:after="80" w:line="220" w:lineRule="exact"/>
              <w:ind w:right="567"/>
              <w:jc w:val="right"/>
              <w:rPr>
                <w:sz w:val="18"/>
              </w:rPr>
            </w:pPr>
            <w:r>
              <w:rPr>
                <w:sz w:val="18"/>
              </w:rPr>
              <w:t>73</w:t>
            </w:r>
          </w:p>
        </w:tc>
        <w:tc>
          <w:tcPr>
            <w:tcW w:w="1577" w:type="dxa"/>
          </w:tcPr>
          <w:p w:rsidR="00000000" w:rsidRDefault="00000000">
            <w:pPr>
              <w:pStyle w:val="BodyText"/>
              <w:spacing w:before="80" w:after="80" w:line="220" w:lineRule="exact"/>
              <w:ind w:right="567"/>
              <w:jc w:val="right"/>
              <w:rPr>
                <w:sz w:val="18"/>
              </w:rPr>
            </w:pPr>
            <w:r>
              <w:rPr>
                <w:sz w:val="18"/>
              </w:rPr>
              <w:t>5,5</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Текстильная и швейная промышленность</w:t>
            </w:r>
          </w:p>
        </w:tc>
        <w:tc>
          <w:tcPr>
            <w:tcW w:w="1512" w:type="dxa"/>
          </w:tcPr>
          <w:p w:rsidR="00000000" w:rsidRDefault="00000000">
            <w:pPr>
              <w:pStyle w:val="BodyText"/>
              <w:spacing w:before="80" w:after="80" w:line="220" w:lineRule="exact"/>
              <w:ind w:right="567"/>
              <w:jc w:val="right"/>
              <w:rPr>
                <w:sz w:val="18"/>
              </w:rPr>
            </w:pPr>
            <w:r>
              <w:rPr>
                <w:sz w:val="18"/>
              </w:rPr>
              <w:t>485</w:t>
            </w:r>
          </w:p>
        </w:tc>
        <w:tc>
          <w:tcPr>
            <w:tcW w:w="1577" w:type="dxa"/>
          </w:tcPr>
          <w:p w:rsidR="00000000" w:rsidRDefault="00000000">
            <w:pPr>
              <w:pStyle w:val="BodyText"/>
              <w:spacing w:before="80" w:after="80" w:line="220" w:lineRule="exact"/>
              <w:ind w:right="567"/>
              <w:jc w:val="right"/>
              <w:rPr>
                <w:sz w:val="18"/>
              </w:rPr>
            </w:pPr>
            <w:r>
              <w:rPr>
                <w:sz w:val="18"/>
              </w:rPr>
              <w:t>36,2</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Строительство</w:t>
            </w:r>
          </w:p>
        </w:tc>
        <w:tc>
          <w:tcPr>
            <w:tcW w:w="1512" w:type="dxa"/>
          </w:tcPr>
          <w:p w:rsidR="00000000" w:rsidRDefault="00000000">
            <w:pPr>
              <w:pStyle w:val="BodyText"/>
              <w:spacing w:before="80" w:after="80" w:line="220" w:lineRule="exact"/>
              <w:ind w:right="567"/>
              <w:jc w:val="right"/>
              <w:rPr>
                <w:sz w:val="18"/>
              </w:rPr>
            </w:pPr>
            <w:r>
              <w:rPr>
                <w:sz w:val="18"/>
              </w:rPr>
              <w:t>4</w:t>
            </w:r>
          </w:p>
        </w:tc>
        <w:tc>
          <w:tcPr>
            <w:tcW w:w="1577" w:type="dxa"/>
          </w:tcPr>
          <w:p w:rsidR="00000000" w:rsidRDefault="00000000">
            <w:pPr>
              <w:pStyle w:val="BodyText"/>
              <w:spacing w:before="80" w:after="80" w:line="220" w:lineRule="exact"/>
              <w:ind w:right="567"/>
              <w:jc w:val="right"/>
              <w:rPr>
                <w:sz w:val="18"/>
              </w:rPr>
            </w:pPr>
            <w:r>
              <w:rPr>
                <w:sz w:val="18"/>
              </w:rPr>
              <w:t>0,3</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Деревообрабатывающая и мебельная промышленность</w:t>
            </w:r>
          </w:p>
        </w:tc>
        <w:tc>
          <w:tcPr>
            <w:tcW w:w="1512" w:type="dxa"/>
          </w:tcPr>
          <w:p w:rsidR="00000000" w:rsidRDefault="00000000">
            <w:pPr>
              <w:pStyle w:val="BodyText"/>
              <w:spacing w:before="80" w:after="80" w:line="220" w:lineRule="exact"/>
              <w:ind w:right="567"/>
              <w:jc w:val="right"/>
              <w:rPr>
                <w:sz w:val="18"/>
              </w:rPr>
            </w:pPr>
            <w:r>
              <w:rPr>
                <w:sz w:val="18"/>
              </w:rPr>
              <w:t>1</w:t>
            </w:r>
          </w:p>
        </w:tc>
        <w:tc>
          <w:tcPr>
            <w:tcW w:w="1577" w:type="dxa"/>
          </w:tcPr>
          <w:p w:rsidR="00000000" w:rsidRDefault="00000000">
            <w:pPr>
              <w:pStyle w:val="BodyText"/>
              <w:spacing w:before="80" w:after="80" w:line="220" w:lineRule="exact"/>
              <w:ind w:right="567"/>
              <w:jc w:val="right"/>
              <w:rPr>
                <w:sz w:val="18"/>
              </w:rPr>
            </w:pPr>
            <w:r>
              <w:rPr>
                <w:sz w:val="18"/>
              </w:rPr>
              <w:t>0,1</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Автомеханика</w:t>
            </w:r>
          </w:p>
        </w:tc>
        <w:tc>
          <w:tcPr>
            <w:tcW w:w="1512" w:type="dxa"/>
          </w:tcPr>
          <w:p w:rsidR="00000000" w:rsidRDefault="00000000">
            <w:pPr>
              <w:pStyle w:val="BodyText"/>
              <w:spacing w:before="80" w:after="80" w:line="220" w:lineRule="exact"/>
              <w:ind w:right="567"/>
              <w:jc w:val="right"/>
              <w:rPr>
                <w:sz w:val="18"/>
              </w:rPr>
            </w:pPr>
            <w:r>
              <w:rPr>
                <w:sz w:val="18"/>
              </w:rPr>
              <w:t>3</w:t>
            </w:r>
          </w:p>
        </w:tc>
        <w:tc>
          <w:tcPr>
            <w:tcW w:w="1577" w:type="dxa"/>
          </w:tcPr>
          <w:p w:rsidR="00000000" w:rsidRDefault="00000000">
            <w:pPr>
              <w:pStyle w:val="BodyText"/>
              <w:spacing w:before="80" w:after="80" w:line="220" w:lineRule="exact"/>
              <w:ind w:right="567"/>
              <w:jc w:val="right"/>
              <w:rPr>
                <w:sz w:val="18"/>
              </w:rPr>
            </w:pPr>
            <w:r>
              <w:rPr>
                <w:sz w:val="18"/>
              </w:rPr>
              <w:t>0,2</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Электричество и электроника</w:t>
            </w:r>
          </w:p>
        </w:tc>
        <w:tc>
          <w:tcPr>
            <w:tcW w:w="1512" w:type="dxa"/>
          </w:tcPr>
          <w:p w:rsidR="00000000" w:rsidRDefault="00000000">
            <w:pPr>
              <w:pStyle w:val="BodyText"/>
              <w:spacing w:before="80" w:after="80" w:line="220" w:lineRule="exact"/>
              <w:ind w:right="567"/>
              <w:jc w:val="right"/>
              <w:rPr>
                <w:sz w:val="18"/>
              </w:rPr>
            </w:pPr>
            <w:r>
              <w:rPr>
                <w:sz w:val="18"/>
              </w:rPr>
              <w:t>1</w:t>
            </w:r>
          </w:p>
        </w:tc>
        <w:tc>
          <w:tcPr>
            <w:tcW w:w="1577" w:type="dxa"/>
          </w:tcPr>
          <w:p w:rsidR="00000000" w:rsidRDefault="00000000">
            <w:pPr>
              <w:pStyle w:val="BodyText"/>
              <w:spacing w:before="80" w:after="80" w:line="220" w:lineRule="exact"/>
              <w:ind w:right="567"/>
              <w:jc w:val="right"/>
              <w:rPr>
                <w:sz w:val="18"/>
              </w:rPr>
            </w:pPr>
            <w:r>
              <w:rPr>
                <w:sz w:val="18"/>
              </w:rPr>
              <w:t>0,1</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Кожевенная и обувная промышленность</w:t>
            </w:r>
          </w:p>
        </w:tc>
        <w:tc>
          <w:tcPr>
            <w:tcW w:w="1512" w:type="dxa"/>
          </w:tcPr>
          <w:p w:rsidR="00000000" w:rsidRDefault="00000000">
            <w:pPr>
              <w:pStyle w:val="BodyText"/>
              <w:spacing w:before="80" w:after="80" w:line="220" w:lineRule="exact"/>
              <w:ind w:right="567"/>
              <w:jc w:val="right"/>
              <w:rPr>
                <w:sz w:val="18"/>
              </w:rPr>
            </w:pPr>
            <w:r>
              <w:rPr>
                <w:sz w:val="18"/>
              </w:rPr>
              <w:t>15</w:t>
            </w:r>
          </w:p>
        </w:tc>
        <w:tc>
          <w:tcPr>
            <w:tcW w:w="1577" w:type="dxa"/>
          </w:tcPr>
          <w:p w:rsidR="00000000" w:rsidRDefault="00000000">
            <w:pPr>
              <w:pStyle w:val="BodyText"/>
              <w:spacing w:before="80" w:after="80" w:line="220" w:lineRule="exact"/>
              <w:ind w:right="567"/>
              <w:jc w:val="right"/>
              <w:rPr>
                <w:sz w:val="18"/>
              </w:rPr>
            </w:pPr>
            <w:r>
              <w:rPr>
                <w:sz w:val="18"/>
              </w:rPr>
              <w:t>1,1</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Информатика и оргтехника</w:t>
            </w:r>
          </w:p>
        </w:tc>
        <w:tc>
          <w:tcPr>
            <w:tcW w:w="1512" w:type="dxa"/>
          </w:tcPr>
          <w:p w:rsidR="00000000" w:rsidRDefault="00000000">
            <w:pPr>
              <w:pStyle w:val="BodyText"/>
              <w:spacing w:before="80" w:after="80" w:line="220" w:lineRule="exact"/>
              <w:ind w:right="567"/>
              <w:jc w:val="right"/>
              <w:rPr>
                <w:sz w:val="18"/>
              </w:rPr>
            </w:pPr>
            <w:r>
              <w:rPr>
                <w:sz w:val="18"/>
              </w:rPr>
              <w:t>87</w:t>
            </w:r>
          </w:p>
        </w:tc>
        <w:tc>
          <w:tcPr>
            <w:tcW w:w="1577" w:type="dxa"/>
          </w:tcPr>
          <w:p w:rsidR="00000000" w:rsidRDefault="00000000">
            <w:pPr>
              <w:pStyle w:val="BodyText"/>
              <w:spacing w:before="80" w:after="80" w:line="220" w:lineRule="exact"/>
              <w:ind w:right="567"/>
              <w:jc w:val="right"/>
              <w:rPr>
                <w:sz w:val="18"/>
              </w:rPr>
            </w:pPr>
            <w:r>
              <w:rPr>
                <w:sz w:val="18"/>
              </w:rPr>
              <w:t>6,5</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Графическое искусство</w:t>
            </w:r>
          </w:p>
        </w:tc>
        <w:tc>
          <w:tcPr>
            <w:tcW w:w="1512" w:type="dxa"/>
          </w:tcPr>
          <w:p w:rsidR="00000000" w:rsidRDefault="00000000">
            <w:pPr>
              <w:pStyle w:val="BodyText"/>
              <w:spacing w:before="80" w:after="80" w:line="220" w:lineRule="exact"/>
              <w:ind w:right="567"/>
              <w:jc w:val="right"/>
              <w:rPr>
                <w:sz w:val="18"/>
              </w:rPr>
            </w:pPr>
            <w:r>
              <w:rPr>
                <w:sz w:val="18"/>
              </w:rPr>
              <w:t>4</w:t>
            </w:r>
          </w:p>
        </w:tc>
        <w:tc>
          <w:tcPr>
            <w:tcW w:w="1577" w:type="dxa"/>
          </w:tcPr>
          <w:p w:rsidR="00000000" w:rsidRDefault="00000000">
            <w:pPr>
              <w:pStyle w:val="BodyText"/>
              <w:spacing w:before="80" w:after="80" w:line="220" w:lineRule="exact"/>
              <w:ind w:right="567"/>
              <w:jc w:val="right"/>
              <w:rPr>
                <w:sz w:val="18"/>
              </w:rPr>
            </w:pPr>
            <w:r>
              <w:rPr>
                <w:sz w:val="18"/>
              </w:rPr>
              <w:t>0,3</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Парикмахерское дело и эстетика</w:t>
            </w:r>
          </w:p>
        </w:tc>
        <w:tc>
          <w:tcPr>
            <w:tcW w:w="1512" w:type="dxa"/>
          </w:tcPr>
          <w:p w:rsidR="00000000" w:rsidRDefault="00000000">
            <w:pPr>
              <w:pStyle w:val="BodyText"/>
              <w:spacing w:before="80" w:after="80" w:line="220" w:lineRule="exact"/>
              <w:ind w:right="567"/>
              <w:jc w:val="right"/>
              <w:rPr>
                <w:sz w:val="18"/>
              </w:rPr>
            </w:pPr>
            <w:r>
              <w:rPr>
                <w:sz w:val="18"/>
              </w:rPr>
              <w:t>321</w:t>
            </w:r>
          </w:p>
        </w:tc>
        <w:tc>
          <w:tcPr>
            <w:tcW w:w="1577" w:type="dxa"/>
          </w:tcPr>
          <w:p w:rsidR="00000000" w:rsidRDefault="00000000">
            <w:pPr>
              <w:pStyle w:val="BodyText"/>
              <w:spacing w:before="80" w:after="80" w:line="220" w:lineRule="exact"/>
              <w:ind w:right="567"/>
              <w:jc w:val="right"/>
              <w:rPr>
                <w:sz w:val="18"/>
              </w:rPr>
            </w:pPr>
            <w:r>
              <w:rPr>
                <w:sz w:val="18"/>
              </w:rPr>
              <w:t>24,0</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Сектор медицинских и вспомогательных медицинских услуг</w:t>
            </w:r>
          </w:p>
        </w:tc>
        <w:tc>
          <w:tcPr>
            <w:tcW w:w="1512" w:type="dxa"/>
          </w:tcPr>
          <w:p w:rsidR="00000000" w:rsidRDefault="00000000">
            <w:pPr>
              <w:pStyle w:val="BodyText"/>
              <w:spacing w:before="80" w:after="80" w:line="220" w:lineRule="exact"/>
              <w:ind w:right="567"/>
              <w:jc w:val="right"/>
              <w:rPr>
                <w:sz w:val="18"/>
              </w:rPr>
            </w:pPr>
            <w:r>
              <w:rPr>
                <w:sz w:val="18"/>
              </w:rPr>
              <w:t>11</w:t>
            </w:r>
          </w:p>
        </w:tc>
        <w:tc>
          <w:tcPr>
            <w:tcW w:w="1577" w:type="dxa"/>
          </w:tcPr>
          <w:p w:rsidR="00000000" w:rsidRDefault="00000000">
            <w:pPr>
              <w:pStyle w:val="BodyText"/>
              <w:spacing w:before="80" w:after="80" w:line="220" w:lineRule="exact"/>
              <w:ind w:right="567"/>
              <w:jc w:val="right"/>
              <w:rPr>
                <w:sz w:val="18"/>
              </w:rPr>
            </w:pPr>
            <w:r>
              <w:rPr>
                <w:sz w:val="18"/>
              </w:rPr>
              <w:t>0,8</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Сфера услуг</w:t>
            </w:r>
          </w:p>
        </w:tc>
        <w:tc>
          <w:tcPr>
            <w:tcW w:w="1512" w:type="dxa"/>
          </w:tcPr>
          <w:p w:rsidR="00000000" w:rsidRDefault="00000000">
            <w:pPr>
              <w:pStyle w:val="BodyText"/>
              <w:spacing w:before="80" w:after="80" w:line="220" w:lineRule="exact"/>
              <w:ind w:right="567"/>
              <w:jc w:val="right"/>
              <w:rPr>
                <w:sz w:val="18"/>
              </w:rPr>
            </w:pPr>
            <w:r>
              <w:rPr>
                <w:sz w:val="18"/>
              </w:rPr>
              <w:t>156</w:t>
            </w:r>
          </w:p>
        </w:tc>
        <w:tc>
          <w:tcPr>
            <w:tcW w:w="1577" w:type="dxa"/>
          </w:tcPr>
          <w:p w:rsidR="00000000" w:rsidRDefault="00000000">
            <w:pPr>
              <w:pStyle w:val="BodyText"/>
              <w:spacing w:before="80" w:after="80" w:line="220" w:lineRule="exact"/>
              <w:ind w:right="567"/>
              <w:jc w:val="right"/>
              <w:rPr>
                <w:sz w:val="18"/>
              </w:rPr>
            </w:pPr>
            <w:r>
              <w:rPr>
                <w:sz w:val="18"/>
              </w:rPr>
              <w:t>11,7</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Торговля</w:t>
            </w:r>
          </w:p>
        </w:tc>
        <w:tc>
          <w:tcPr>
            <w:tcW w:w="1512" w:type="dxa"/>
          </w:tcPr>
          <w:p w:rsidR="00000000" w:rsidRDefault="00000000">
            <w:pPr>
              <w:pStyle w:val="BodyText"/>
              <w:spacing w:before="80" w:after="80" w:line="220" w:lineRule="exact"/>
              <w:ind w:right="567"/>
              <w:jc w:val="right"/>
              <w:rPr>
                <w:sz w:val="18"/>
              </w:rPr>
            </w:pPr>
            <w:r>
              <w:rPr>
                <w:sz w:val="18"/>
              </w:rPr>
              <w:t>57</w:t>
            </w:r>
          </w:p>
        </w:tc>
        <w:tc>
          <w:tcPr>
            <w:tcW w:w="1577" w:type="dxa"/>
          </w:tcPr>
          <w:p w:rsidR="00000000" w:rsidRDefault="00000000">
            <w:pPr>
              <w:pStyle w:val="BodyText"/>
              <w:spacing w:before="80" w:after="80" w:line="220" w:lineRule="exact"/>
              <w:ind w:right="567"/>
              <w:jc w:val="right"/>
              <w:rPr>
                <w:sz w:val="18"/>
              </w:rPr>
            </w:pPr>
            <w:r>
              <w:rPr>
                <w:sz w:val="18"/>
              </w:rPr>
              <w:t>4,3</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Прочие</w:t>
            </w:r>
          </w:p>
        </w:tc>
        <w:tc>
          <w:tcPr>
            <w:tcW w:w="1512" w:type="dxa"/>
          </w:tcPr>
          <w:p w:rsidR="00000000" w:rsidRDefault="00000000">
            <w:pPr>
              <w:pStyle w:val="BodyText"/>
              <w:spacing w:before="80" w:after="80" w:line="220" w:lineRule="exact"/>
              <w:ind w:right="567"/>
              <w:jc w:val="right"/>
              <w:rPr>
                <w:sz w:val="18"/>
              </w:rPr>
            </w:pPr>
            <w:r>
              <w:rPr>
                <w:sz w:val="18"/>
              </w:rPr>
              <w:t>43</w:t>
            </w:r>
          </w:p>
        </w:tc>
        <w:tc>
          <w:tcPr>
            <w:tcW w:w="1577" w:type="dxa"/>
          </w:tcPr>
          <w:p w:rsidR="00000000" w:rsidRDefault="00000000">
            <w:pPr>
              <w:pStyle w:val="BodyText"/>
              <w:spacing w:before="80" w:after="80" w:line="220" w:lineRule="exact"/>
              <w:ind w:right="567"/>
              <w:jc w:val="right"/>
              <w:rPr>
                <w:sz w:val="18"/>
              </w:rPr>
            </w:pPr>
            <w:r>
              <w:rPr>
                <w:sz w:val="18"/>
              </w:rPr>
              <w:t>3,2</w:t>
            </w:r>
          </w:p>
        </w:tc>
      </w:tr>
      <w:tr w:rsidR="00000000">
        <w:tblPrEx>
          <w:tblCellMar>
            <w:top w:w="0" w:type="dxa"/>
            <w:bottom w:w="0" w:type="dxa"/>
          </w:tblCellMar>
        </w:tblPrEx>
        <w:trPr>
          <w:jc w:val="center"/>
        </w:trPr>
        <w:tc>
          <w:tcPr>
            <w:tcW w:w="3715" w:type="dxa"/>
          </w:tcPr>
          <w:p w:rsidR="00000000" w:rsidRDefault="00000000">
            <w:pPr>
              <w:pStyle w:val="BodyText"/>
              <w:spacing w:before="80" w:after="80" w:line="220" w:lineRule="exact"/>
              <w:jc w:val="left"/>
              <w:rPr>
                <w:sz w:val="18"/>
              </w:rPr>
            </w:pPr>
            <w:r>
              <w:rPr>
                <w:sz w:val="18"/>
              </w:rPr>
              <w:t>Всего</w:t>
            </w:r>
          </w:p>
        </w:tc>
        <w:tc>
          <w:tcPr>
            <w:tcW w:w="1512" w:type="dxa"/>
          </w:tcPr>
          <w:p w:rsidR="00000000" w:rsidRDefault="00000000">
            <w:pPr>
              <w:pStyle w:val="BodyText"/>
              <w:spacing w:before="80" w:after="80" w:line="220" w:lineRule="exact"/>
              <w:ind w:right="567"/>
              <w:jc w:val="right"/>
              <w:rPr>
                <w:sz w:val="18"/>
              </w:rPr>
            </w:pPr>
            <w:r>
              <w:rPr>
                <w:sz w:val="18"/>
              </w:rPr>
              <w:t>1 338</w:t>
            </w:r>
          </w:p>
        </w:tc>
        <w:tc>
          <w:tcPr>
            <w:tcW w:w="1577" w:type="dxa"/>
          </w:tcPr>
          <w:p w:rsidR="00000000" w:rsidRDefault="00000000">
            <w:pPr>
              <w:pStyle w:val="BodyText"/>
              <w:spacing w:before="80" w:after="80" w:line="220" w:lineRule="exact"/>
              <w:ind w:right="567"/>
              <w:jc w:val="right"/>
              <w:rPr>
                <w:sz w:val="18"/>
              </w:rPr>
            </w:pPr>
            <w:r>
              <w:rPr>
                <w:sz w:val="18"/>
              </w:rPr>
              <w:t>100</w:t>
            </w:r>
          </w:p>
        </w:tc>
      </w:tr>
    </w:tbl>
    <w:p w:rsidR="00000000" w:rsidRDefault="00000000">
      <w:pPr>
        <w:pStyle w:val="BodyText"/>
        <w:spacing w:before="120" w:after="120" w:line="240" w:lineRule="exact"/>
        <w:ind w:right="1423"/>
        <w:jc w:val="right"/>
        <w:rPr>
          <w:b/>
          <w:sz w:val="18"/>
        </w:rPr>
      </w:pPr>
      <w:r>
        <w:rPr>
          <w:b/>
          <w:sz w:val="18"/>
        </w:rPr>
        <w:t>Источник: ТБС</w:t>
      </w:r>
    </w:p>
    <w:p w:rsidR="00000000" w:rsidRDefault="00000000">
      <w:pPr>
        <w:pStyle w:val="BodyText"/>
        <w:spacing w:before="120" w:line="240" w:lineRule="exact"/>
        <w:rPr>
          <w:b/>
          <w:sz w:val="22"/>
        </w:rPr>
      </w:pPr>
      <w:r>
        <w:rPr>
          <w:b/>
          <w:sz w:val="22"/>
        </w:rPr>
        <w:t>IV.3.</w:t>
      </w:r>
      <w:r>
        <w:rPr>
          <w:b/>
          <w:sz w:val="22"/>
        </w:rPr>
        <w:tab/>
        <w:t>Новая система предоставления микрокредитов</w:t>
      </w:r>
    </w:p>
    <w:p w:rsidR="00000000" w:rsidRDefault="00000000">
      <w:pPr>
        <w:pStyle w:val="BodyText"/>
        <w:spacing w:line="240" w:lineRule="exact"/>
        <w:rPr>
          <w:sz w:val="20"/>
        </w:rPr>
      </w:pPr>
      <w:r>
        <w:rPr>
          <w:sz w:val="20"/>
        </w:rPr>
        <w:t>816.</w:t>
      </w:r>
      <w:r>
        <w:rPr>
          <w:sz w:val="20"/>
        </w:rPr>
        <w:tab/>
        <w:t xml:space="preserve">С целью дальнейшего усовершенствования системы финансирования и упрочения механизмов национальной солидарности в июне 1999 года была создана новая система микрокредитования, направленная на обслуживание категории граждан с низкими доходами и нуждающихся семей, способных осуществлять экономическую деятельность в сельском хозяйстве и в сфере обслуживания. </w:t>
      </w:r>
    </w:p>
    <w:p w:rsidR="00000000" w:rsidRDefault="00000000">
      <w:pPr>
        <w:pStyle w:val="BodyText"/>
        <w:spacing w:line="240" w:lineRule="exact"/>
        <w:rPr>
          <w:sz w:val="20"/>
        </w:rPr>
      </w:pPr>
      <w:r>
        <w:rPr>
          <w:sz w:val="20"/>
        </w:rPr>
        <w:t>817.</w:t>
      </w:r>
      <w:r>
        <w:rPr>
          <w:sz w:val="20"/>
        </w:rPr>
        <w:tab/>
        <w:t>Новая система микрокредитования могла бы также финансировать услуги, способствующие улучшению условий жизни тех категорий граждан, на которых рассчитана эта система: содержание жилища, расходы на поддержание здоровья и прочие нужды.</w:t>
      </w:r>
    </w:p>
    <w:p w:rsidR="00000000" w:rsidRDefault="00000000">
      <w:pPr>
        <w:pStyle w:val="BodyText"/>
        <w:spacing w:line="240" w:lineRule="exact"/>
        <w:rPr>
          <w:sz w:val="20"/>
        </w:rPr>
      </w:pPr>
      <w:r>
        <w:rPr>
          <w:sz w:val="20"/>
        </w:rPr>
        <w:t>818.</w:t>
      </w:r>
      <w:r>
        <w:rPr>
          <w:sz w:val="20"/>
        </w:rPr>
        <w:tab/>
        <w:t>НПО, являющиеся партнерами государства в деле управления и распределения кредитов заинтересованным лицам, пользуются кредитной линией с низкой процентной ставкой в Тунисском банке солидарности (ТБС). В этих условиях ТБС подписал ряд соглашений о партнерстве с НПО (в частности, с НСТЖ).</w:t>
      </w:r>
    </w:p>
    <w:p w:rsidR="00000000" w:rsidRDefault="00000000">
      <w:pPr>
        <w:pStyle w:val="BodyText"/>
        <w:spacing w:before="240" w:line="240" w:lineRule="auto"/>
        <w:ind w:left="680" w:hanging="680"/>
        <w:jc w:val="left"/>
        <w:rPr>
          <w:b/>
          <w:sz w:val="28"/>
          <w:u w:val="single"/>
        </w:rPr>
      </w:pPr>
      <w:r>
        <w:rPr>
          <w:b/>
          <w:sz w:val="28"/>
        </w:rPr>
        <w:t>V.</w:t>
      </w:r>
      <w:r>
        <w:rPr>
          <w:b/>
          <w:sz w:val="28"/>
        </w:rPr>
        <w:tab/>
        <w:t xml:space="preserve">Механизмы поддержки, существующие в Министерстве </w:t>
      </w:r>
      <w:r>
        <w:rPr>
          <w:b/>
          <w:sz w:val="28"/>
        </w:rPr>
        <w:br/>
        <w:t>по делам женщин и семьи (МДЖС)</w:t>
      </w:r>
    </w:p>
    <w:p w:rsidR="00000000" w:rsidRDefault="00000000">
      <w:pPr>
        <w:pStyle w:val="BodyText"/>
        <w:spacing w:before="120" w:line="240" w:lineRule="exact"/>
        <w:rPr>
          <w:b/>
          <w:sz w:val="20"/>
        </w:rPr>
      </w:pPr>
      <w:r>
        <w:rPr>
          <w:b/>
          <w:sz w:val="22"/>
        </w:rPr>
        <w:t>V.1.</w:t>
      </w:r>
      <w:r>
        <w:rPr>
          <w:b/>
          <w:sz w:val="22"/>
        </w:rPr>
        <w:tab/>
        <w:t>Техническая и финансовая поддержка женских микропредпри</w:t>
      </w:r>
      <w:r>
        <w:rPr>
          <w:b/>
          <w:sz w:val="20"/>
        </w:rPr>
        <w:t>ятий</w:t>
      </w:r>
    </w:p>
    <w:p w:rsidR="00000000" w:rsidRDefault="00000000">
      <w:pPr>
        <w:pStyle w:val="BodyText"/>
        <w:spacing w:line="240" w:lineRule="exact"/>
        <w:rPr>
          <w:sz w:val="20"/>
        </w:rPr>
      </w:pPr>
      <w:r>
        <w:rPr>
          <w:sz w:val="20"/>
        </w:rPr>
        <w:t>819.</w:t>
      </w:r>
      <w:r>
        <w:rPr>
          <w:sz w:val="20"/>
        </w:rPr>
        <w:tab/>
        <w:t>В рамках Национального плана поддержки семьи, вступившего в действие в апреле 1996 года, и стратегии в отношении женщин IX национального плана развития (1997–2001 годы) МДЖС приступило к созданию механизма технической и финансовой помощи микропроектам женщин с целью сопровождения и поддержки инициатив, выдвинутых неимущими женщинами в неформальном секторе.</w:t>
      </w:r>
    </w:p>
    <w:p w:rsidR="00000000" w:rsidRDefault="00000000">
      <w:pPr>
        <w:pStyle w:val="BodyText"/>
        <w:spacing w:line="240" w:lineRule="exact"/>
        <w:rPr>
          <w:sz w:val="20"/>
        </w:rPr>
      </w:pPr>
      <w:r>
        <w:rPr>
          <w:sz w:val="20"/>
        </w:rPr>
        <w:t>820.</w:t>
      </w:r>
      <w:r>
        <w:rPr>
          <w:sz w:val="20"/>
        </w:rPr>
        <w:tab/>
        <w:t>Этот механизм обеспечит организационную поддержку НПО, которые были отобраны в соответствии с характером их деятельности. Задача механизма – обеспечить руководящими кадрами, следить за работой, а возможно, и обучать женщин-бенефициаров. Он будет служить связующим звеном между НПО и Тунисским банком солидарности – главным источником кредитов.</w:t>
      </w:r>
    </w:p>
    <w:p w:rsidR="00000000" w:rsidRDefault="00000000">
      <w:pPr>
        <w:pStyle w:val="BodyText"/>
        <w:spacing w:line="240" w:lineRule="exact"/>
        <w:rPr>
          <w:spacing w:val="2"/>
          <w:sz w:val="20"/>
        </w:rPr>
      </w:pPr>
      <w:r>
        <w:rPr>
          <w:spacing w:val="2"/>
          <w:sz w:val="20"/>
        </w:rPr>
        <w:t>821.</w:t>
      </w:r>
      <w:r>
        <w:rPr>
          <w:spacing w:val="2"/>
          <w:sz w:val="20"/>
        </w:rPr>
        <w:tab/>
        <w:t>Механизм начал действовать 8 марта 1999 года по случаю Международного женского дня, когда было подписано соглашение о партнерстве между Тунисским банком солидарности и пятью другими банками и НПО, а именно НСТЖ, ТССС, Тунисской федерацией социальной солидарности (ТФСС), организацией "Окружающая среда и развитие в арабском мире" (ОСРАМ) и Ассоциацией по поддержке саморазвития (АПС).</w:t>
      </w:r>
    </w:p>
    <w:p w:rsidR="00000000" w:rsidRDefault="00000000">
      <w:pPr>
        <w:pStyle w:val="BodyText"/>
        <w:spacing w:after="120" w:line="240" w:lineRule="exact"/>
        <w:rPr>
          <w:sz w:val="20"/>
        </w:rPr>
      </w:pPr>
      <w:r>
        <w:rPr>
          <w:sz w:val="20"/>
        </w:rPr>
        <w:t>822.</w:t>
      </w:r>
      <w:r>
        <w:rPr>
          <w:sz w:val="20"/>
        </w:rPr>
        <w:tab/>
        <w:t>Деятельность механизма распределяется по трем уровням:</w:t>
      </w:r>
    </w:p>
    <w:p w:rsidR="00000000" w:rsidRDefault="00000000">
      <w:pPr>
        <w:pStyle w:val="BodyText"/>
        <w:spacing w:after="120" w:line="240" w:lineRule="exact"/>
        <w:ind w:left="1021" w:hanging="1021"/>
        <w:rPr>
          <w:sz w:val="20"/>
        </w:rPr>
      </w:pPr>
      <w:r>
        <w:rPr>
          <w:sz w:val="20"/>
          <w:lang w:val="en-US"/>
        </w:rPr>
        <w:tab/>
      </w:r>
      <w:r>
        <w:rPr>
          <w:sz w:val="20"/>
        </w:rPr>
        <w:t>–</w:t>
      </w:r>
      <w:r>
        <w:rPr>
          <w:sz w:val="20"/>
        </w:rPr>
        <w:tab/>
        <w:t>Стратегическое планирование и глобальное руководство возлагается на руководящий комитет, который получает поддержку со стороны управленческого отдела МДЖС.</w:t>
      </w:r>
    </w:p>
    <w:p w:rsidR="00000000" w:rsidRDefault="00000000">
      <w:pPr>
        <w:pStyle w:val="BodyText"/>
        <w:spacing w:after="120" w:line="240" w:lineRule="exact"/>
        <w:ind w:left="1021" w:hanging="1021"/>
        <w:rPr>
          <w:sz w:val="20"/>
        </w:rPr>
      </w:pPr>
      <w:r>
        <w:rPr>
          <w:i/>
          <w:sz w:val="20"/>
          <w:lang w:val="en-US"/>
        </w:rPr>
        <w:tab/>
      </w:r>
      <w:r>
        <w:rPr>
          <w:i/>
          <w:sz w:val="20"/>
        </w:rPr>
        <w:t>–</w:t>
      </w:r>
      <w:r>
        <w:rPr>
          <w:i/>
          <w:sz w:val="20"/>
        </w:rPr>
        <w:tab/>
      </w:r>
      <w:r>
        <w:rPr>
          <w:sz w:val="20"/>
        </w:rPr>
        <w:t>Обеспечение квалифицированными руководителями и подготовка руководящих кадров для НПО, которые участвуют в качестве партнеров-посредников в микрокредитовании, а также повышение потенциала клиенток путем обучения, контроля и обеспечения руководящими кадрами (участие НПО).</w:t>
      </w:r>
    </w:p>
    <w:p w:rsidR="00000000" w:rsidRDefault="00000000">
      <w:pPr>
        <w:pStyle w:val="BodyText"/>
        <w:spacing w:line="240" w:lineRule="exact"/>
        <w:ind w:left="1021" w:hanging="1021"/>
        <w:rPr>
          <w:sz w:val="20"/>
        </w:rPr>
      </w:pPr>
      <w:r>
        <w:rPr>
          <w:sz w:val="20"/>
        </w:rPr>
        <w:tab/>
        <w:t>–</w:t>
      </w:r>
      <w:r>
        <w:rPr>
          <w:sz w:val="20"/>
        </w:rPr>
        <w:tab/>
        <w:t xml:space="preserve">Поддержка финансирования проектов в рамках соглашений с Тунисским банком солидарности (ТБС) и привлечение различных дополнительных ресурсов в рамках международного сотрудничества. </w:t>
      </w:r>
    </w:p>
    <w:p w:rsidR="00000000" w:rsidRDefault="00000000">
      <w:pPr>
        <w:pStyle w:val="BodyText"/>
        <w:spacing w:before="120" w:line="240" w:lineRule="exact"/>
        <w:rPr>
          <w:b/>
          <w:sz w:val="22"/>
        </w:rPr>
      </w:pPr>
      <w:r>
        <w:rPr>
          <w:b/>
          <w:sz w:val="22"/>
        </w:rPr>
        <w:t xml:space="preserve">V.2. </w:t>
      </w:r>
      <w:r>
        <w:rPr>
          <w:b/>
          <w:sz w:val="22"/>
        </w:rPr>
        <w:tab/>
        <w:t>Форум женщин, участвующих в производстве</w:t>
      </w:r>
    </w:p>
    <w:p w:rsidR="00000000" w:rsidRDefault="00000000">
      <w:pPr>
        <w:pStyle w:val="BodyText"/>
        <w:spacing w:after="120" w:line="240" w:lineRule="exact"/>
        <w:rPr>
          <w:sz w:val="20"/>
        </w:rPr>
      </w:pPr>
      <w:r>
        <w:rPr>
          <w:sz w:val="20"/>
        </w:rPr>
        <w:t>823.</w:t>
      </w:r>
      <w:r>
        <w:rPr>
          <w:sz w:val="20"/>
        </w:rPr>
        <w:tab/>
        <w:t>Начиная с 1998 года МДЖС по случаю Международного женского дня (8 марта) проводит совместно со Всемирным банком "Форум женщин, участвующих в производстве", который продолжается в течение недели и включает 4 основных составляющих:</w:t>
      </w:r>
    </w:p>
    <w:p w:rsidR="00000000" w:rsidRDefault="00000000">
      <w:pPr>
        <w:pStyle w:val="BodyText"/>
        <w:spacing w:after="120" w:line="240" w:lineRule="exact"/>
        <w:ind w:left="1021" w:hanging="1021"/>
        <w:rPr>
          <w:sz w:val="20"/>
        </w:rPr>
      </w:pPr>
      <w:r>
        <w:rPr>
          <w:sz w:val="20"/>
        </w:rPr>
        <w:tab/>
        <w:t>*</w:t>
      </w:r>
      <w:r>
        <w:rPr>
          <w:sz w:val="20"/>
        </w:rPr>
        <w:tab/>
        <w:t>выставку-продажу кустарных изделий, открытую для женщин-кустарей из всех районов страны, и особенно для тех, кто живет в отдаленных сельских местностях и имеет ограниченный доступ к торговле;</w:t>
      </w:r>
    </w:p>
    <w:p w:rsidR="00000000" w:rsidRDefault="00000000">
      <w:pPr>
        <w:pStyle w:val="BodyText"/>
        <w:spacing w:after="80" w:line="240" w:lineRule="exact"/>
        <w:ind w:left="1021" w:hanging="1021"/>
        <w:rPr>
          <w:sz w:val="20"/>
        </w:rPr>
      </w:pPr>
      <w:r>
        <w:rPr>
          <w:sz w:val="20"/>
        </w:rPr>
        <w:tab/>
        <w:t>*</w:t>
      </w:r>
      <w:r>
        <w:rPr>
          <w:sz w:val="20"/>
        </w:rPr>
        <w:tab/>
        <w:t xml:space="preserve">виртуальный рынок в сети Интернет WWW.ELSOUK.COM. с участием лучших кустарных производств тунисских женщин-кустарей, функционирующий с конца 1998 года на Web-сайте при поддержке Всемирного банка; развертывание виртуального рынка предусмотрено в конце </w:t>
      </w:r>
      <w:r>
        <w:rPr>
          <w:sz w:val="20"/>
        </w:rPr>
        <w:br/>
        <w:t>1999 года;</w:t>
      </w:r>
    </w:p>
    <w:p w:rsidR="00000000" w:rsidRDefault="00000000">
      <w:pPr>
        <w:pStyle w:val="BodyText"/>
        <w:spacing w:after="80" w:line="240" w:lineRule="exact"/>
        <w:ind w:left="1021" w:hanging="1021"/>
        <w:rPr>
          <w:sz w:val="20"/>
        </w:rPr>
      </w:pPr>
      <w:r>
        <w:rPr>
          <w:sz w:val="20"/>
        </w:rPr>
        <w:tab/>
        <w:t>*</w:t>
      </w:r>
      <w:r>
        <w:rPr>
          <w:sz w:val="20"/>
        </w:rPr>
        <w:tab/>
        <w:t>модуль подготовки кадров, рассчитанный на женщин-кустарей в области создания микропроектов и управления ими;</w:t>
      </w:r>
    </w:p>
    <w:p w:rsidR="00000000" w:rsidRDefault="00000000">
      <w:pPr>
        <w:pStyle w:val="BodyText"/>
        <w:spacing w:line="240" w:lineRule="exact"/>
        <w:ind w:left="1021" w:hanging="1021"/>
        <w:rPr>
          <w:sz w:val="20"/>
        </w:rPr>
      </w:pPr>
      <w:r>
        <w:rPr>
          <w:sz w:val="20"/>
          <w:lang w:val="en-US"/>
        </w:rPr>
        <w:tab/>
      </w:r>
      <w:r>
        <w:rPr>
          <w:sz w:val="20"/>
        </w:rPr>
        <w:t>*</w:t>
      </w:r>
      <w:r>
        <w:rPr>
          <w:sz w:val="20"/>
        </w:rPr>
        <w:tab/>
        <w:t>подготовку административных кадров для министерств, персонала НПО в рамках подхода, основанного на участии в процессе развития.</w:t>
      </w:r>
    </w:p>
    <w:p w:rsidR="00000000" w:rsidRDefault="00000000">
      <w:pPr>
        <w:pStyle w:val="BodyText"/>
        <w:spacing w:line="240" w:lineRule="exact"/>
        <w:rPr>
          <w:sz w:val="20"/>
        </w:rPr>
      </w:pPr>
      <w:r>
        <w:rPr>
          <w:sz w:val="20"/>
        </w:rPr>
        <w:t>824.</w:t>
      </w:r>
      <w:r>
        <w:rPr>
          <w:sz w:val="20"/>
        </w:rPr>
        <w:tab/>
        <w:t xml:space="preserve">Государственный секретариат по делам женщин и семьи начиная с 1995 года мобилизует финансовые средства в рамках двустороннего и многостороннего сотрудничества в интересах НПО, занимающихся женской проблематикой, причем цель сотрудничества – финансирование проектов, способствующих развитию женских микропредприятий. </w:t>
      </w:r>
    </w:p>
    <w:p w:rsidR="00000000" w:rsidRDefault="00000000">
      <w:pPr>
        <w:pStyle w:val="BodyText"/>
        <w:spacing w:before="120" w:line="240" w:lineRule="auto"/>
        <w:rPr>
          <w:b/>
          <w:sz w:val="28"/>
        </w:rPr>
      </w:pPr>
      <w:r>
        <w:rPr>
          <w:b/>
          <w:sz w:val="28"/>
        </w:rPr>
        <w:t>VI.</w:t>
      </w:r>
      <w:r>
        <w:rPr>
          <w:b/>
          <w:sz w:val="28"/>
        </w:rPr>
        <w:tab/>
        <w:t>Доступ к кредитам на приобретение жилища</w:t>
      </w:r>
    </w:p>
    <w:p w:rsidR="00000000" w:rsidRDefault="00000000">
      <w:pPr>
        <w:pStyle w:val="BodyText"/>
        <w:spacing w:after="200" w:line="240" w:lineRule="exact"/>
        <w:rPr>
          <w:sz w:val="20"/>
        </w:rPr>
      </w:pPr>
      <w:r>
        <w:rPr>
          <w:sz w:val="20"/>
        </w:rPr>
        <w:t>825.</w:t>
      </w:r>
      <w:r>
        <w:rPr>
          <w:sz w:val="20"/>
        </w:rPr>
        <w:tab/>
        <w:t xml:space="preserve">В результате мер, принятых правительством 5 апреля 1996 года в рамках национального плана действий в помощь семье, оба супруга имеют возможность оформить, каждый со своей стороны, заем в кассах социального обеспечения или в Жилищном банке для строительства или приобретения общего жилища (циркуляр министра по социальным делам, разосланный всем кассам социального обеспечения 9 мая </w:t>
      </w:r>
      <w:r>
        <w:rPr>
          <w:sz w:val="20"/>
        </w:rPr>
        <w:br/>
        <w:t>1996 года).</w:t>
      </w:r>
    </w:p>
    <w:p w:rsidR="00000000" w:rsidRDefault="00000000">
      <w:pPr>
        <w:pStyle w:val="BodyText"/>
        <w:spacing w:after="200" w:line="240" w:lineRule="exact"/>
        <w:rPr>
          <w:sz w:val="20"/>
        </w:rPr>
      </w:pPr>
      <w:r>
        <w:rPr>
          <w:sz w:val="20"/>
        </w:rPr>
        <w:t>826.</w:t>
      </w:r>
      <w:r>
        <w:rPr>
          <w:sz w:val="20"/>
        </w:rPr>
        <w:tab/>
        <w:t>Согласно закону № 98-97 от 9 ноября 1998 года супруги могут по желанию пользоваться правом на совместное либо раздельное владение имуществом, приобретенным после заключения брака. Выбор того или иного режима оговаривается в брачном контракте, так как совместное владение имуществом является факультативным. В случае, если в брачном контракте не предусмотрен режим владения, раздел имущества будет произведен согласно статье 7.</w:t>
      </w:r>
    </w:p>
    <w:p w:rsidR="00000000" w:rsidRDefault="00000000">
      <w:pPr>
        <w:pStyle w:val="BodyText"/>
        <w:spacing w:after="200" w:line="240" w:lineRule="exact"/>
        <w:rPr>
          <w:sz w:val="20"/>
        </w:rPr>
      </w:pPr>
      <w:r>
        <w:rPr>
          <w:sz w:val="20"/>
        </w:rPr>
        <w:t>827.</w:t>
      </w:r>
      <w:r>
        <w:rPr>
          <w:sz w:val="20"/>
        </w:rPr>
        <w:tab/>
        <w:t>В августе 1998 года была также снижена процентная ставка на жилищный кредит в целях более активного проведения в жизнь политики государства в области решения жилищной проблемы и уменьшения расходов на приобретение жилища для семьи.</w:t>
      </w:r>
    </w:p>
    <w:p w:rsidR="00000000" w:rsidRDefault="00000000">
      <w:pPr>
        <w:pStyle w:val="BodyText"/>
        <w:spacing w:line="240" w:lineRule="exact"/>
        <w:rPr>
          <w:sz w:val="20"/>
        </w:rPr>
      </w:pPr>
      <w:r>
        <w:rPr>
          <w:sz w:val="20"/>
        </w:rPr>
        <w:t>828.</w:t>
      </w:r>
      <w:r>
        <w:rPr>
          <w:sz w:val="20"/>
        </w:rPr>
        <w:tab/>
        <w:t xml:space="preserve">В 1994 году жилищный фонд составил порядка 1 078 000 квартир, а в 1998 году – уже 2 204 000, то есть увеличение составило в среднем 67 тыс. квартир в год. Таким образом, 78,3 процента тунисцев имеют сегодня собственное жилище. Параллельно с этим принимались энергичные меры по ликвидации устаревших жилищ; если в 1976 году они составляли 44 процента от всего жилого фонда, то в 1998 году их осталось только </w:t>
      </w:r>
      <w:r>
        <w:rPr>
          <w:sz w:val="20"/>
        </w:rPr>
        <w:br/>
        <w:t>1,2 процента.</w:t>
      </w:r>
    </w:p>
    <w:p w:rsidR="00000000" w:rsidRDefault="00000000">
      <w:pPr>
        <w:pStyle w:val="BodyText"/>
        <w:spacing w:before="120" w:after="180" w:line="240" w:lineRule="auto"/>
        <w:rPr>
          <w:b/>
          <w:sz w:val="28"/>
          <w:u w:val="single"/>
        </w:rPr>
      </w:pPr>
      <w:r>
        <w:rPr>
          <w:b/>
          <w:sz w:val="28"/>
        </w:rPr>
        <w:t>VII.</w:t>
      </w:r>
      <w:r>
        <w:rPr>
          <w:b/>
          <w:sz w:val="28"/>
        </w:rPr>
        <w:tab/>
        <w:t>Доступ к Единому бюро информации для молодежи</w:t>
      </w:r>
    </w:p>
    <w:p w:rsidR="00000000" w:rsidRDefault="00000000">
      <w:pPr>
        <w:pStyle w:val="BodyText"/>
        <w:spacing w:line="240" w:lineRule="exact"/>
        <w:rPr>
          <w:sz w:val="20"/>
        </w:rPr>
      </w:pPr>
      <w:r>
        <w:rPr>
          <w:sz w:val="20"/>
        </w:rPr>
        <w:t>829.</w:t>
      </w:r>
      <w:r>
        <w:rPr>
          <w:sz w:val="20"/>
        </w:rPr>
        <w:tab/>
        <w:t xml:space="preserve">Проявляя постоянное внимание к молодежи и в целях удовлетворения ее потребностей 29 апреля </w:t>
      </w:r>
      <w:r>
        <w:rPr>
          <w:sz w:val="20"/>
        </w:rPr>
        <w:br/>
        <w:t>1995 года было создано Единое бюро информации для молодежи.</w:t>
      </w:r>
    </w:p>
    <w:p w:rsidR="00000000" w:rsidRDefault="00000000">
      <w:pPr>
        <w:pStyle w:val="BodyText"/>
        <w:spacing w:line="240" w:lineRule="exact"/>
        <w:rPr>
          <w:sz w:val="20"/>
        </w:rPr>
      </w:pPr>
      <w:r>
        <w:rPr>
          <w:sz w:val="20"/>
        </w:rPr>
        <w:t>830.</w:t>
      </w:r>
      <w:r>
        <w:rPr>
          <w:sz w:val="20"/>
        </w:rPr>
        <w:tab/>
        <w:t>Это Бюро, находящееся в ведении Министерства по делам молодежи и детства, имеет целью собирать данные, касающиеся предоставления услуг в ряде секторов, интересующих в первую очередь молодежь, обрабатывать эти данные и распространять их всем категориям молодежи независимо от возраста и пола.</w:t>
      </w:r>
    </w:p>
    <w:p w:rsidR="00000000" w:rsidRDefault="00000000">
      <w:pPr>
        <w:pStyle w:val="BodyText"/>
        <w:spacing w:after="40" w:line="240" w:lineRule="exact"/>
        <w:rPr>
          <w:sz w:val="20"/>
        </w:rPr>
      </w:pPr>
      <w:r>
        <w:rPr>
          <w:sz w:val="20"/>
        </w:rPr>
        <w:t>831.</w:t>
      </w:r>
      <w:r>
        <w:rPr>
          <w:sz w:val="20"/>
        </w:rPr>
        <w:tab/>
        <w:t>Для информирования и ориентации молодежи Единое бюро информации использует:</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современное оборудование в области связи и информации (вычислительная техника, минитель, система административной информации и связи, "SICAD", аудиовизуальные средства, сервер речевой связи</w:t>
      </w:r>
      <w:r>
        <w:rPr>
          <w:rFonts w:ascii="Symbol" w:hAnsi="Symbol"/>
          <w:sz w:val="20"/>
        </w:rPr>
        <w:t></w:t>
      </w:r>
      <w:r>
        <w:rPr>
          <w:sz w:val="20"/>
        </w:rPr>
        <w:t>);</w:t>
      </w:r>
    </w:p>
    <w:p w:rsidR="00000000" w:rsidRDefault="00000000">
      <w:pPr>
        <w:pStyle w:val="BodyText"/>
        <w:spacing w:after="80" w:line="240" w:lineRule="exact"/>
        <w:ind w:left="1021" w:hanging="1021"/>
        <w:rPr>
          <w:sz w:val="20"/>
        </w:rPr>
      </w:pPr>
      <w:r>
        <w:rPr>
          <w:sz w:val="20"/>
        </w:rPr>
        <w:tab/>
        <w:t>*</w:t>
      </w:r>
      <w:r>
        <w:rPr>
          <w:sz w:val="20"/>
        </w:rPr>
        <w:tab/>
        <w:t>экран, подключенный к мультимедийной станции для распространения различных объявлений или сообщений, предназначенных для молодежи;</w:t>
      </w:r>
    </w:p>
    <w:p w:rsidR="00000000" w:rsidRDefault="00000000">
      <w:pPr>
        <w:pStyle w:val="BodyText"/>
        <w:spacing w:after="80" w:line="240" w:lineRule="exact"/>
        <w:ind w:left="1021" w:hanging="1021"/>
        <w:rPr>
          <w:sz w:val="20"/>
        </w:rPr>
      </w:pPr>
      <w:r>
        <w:rPr>
          <w:sz w:val="20"/>
          <w:lang w:val="en-US"/>
        </w:rPr>
        <w:tab/>
      </w:r>
      <w:r>
        <w:rPr>
          <w:sz w:val="20"/>
        </w:rPr>
        <w:t>*</w:t>
      </w:r>
      <w:r>
        <w:rPr>
          <w:sz w:val="20"/>
        </w:rPr>
        <w:tab/>
        <w:t>витрины для объявлений о найме на работу, о проводимых конкурсах и программах культурных и спортивных мероприятий;</w:t>
      </w:r>
    </w:p>
    <w:p w:rsidR="00000000" w:rsidRDefault="00000000">
      <w:pPr>
        <w:pStyle w:val="BodyText"/>
        <w:spacing w:line="240" w:lineRule="exact"/>
        <w:rPr>
          <w:spacing w:val="-2"/>
          <w:sz w:val="20"/>
        </w:rPr>
      </w:pPr>
      <w:r>
        <w:rPr>
          <w:sz w:val="20"/>
        </w:rPr>
        <w:tab/>
        <w:t>*</w:t>
      </w:r>
      <w:r>
        <w:rPr>
          <w:sz w:val="20"/>
        </w:rPr>
        <w:tab/>
      </w:r>
      <w:r>
        <w:rPr>
          <w:spacing w:val="-2"/>
          <w:sz w:val="20"/>
        </w:rPr>
        <w:t>телефонные линии для молодых людей, ежедневно принимающие звонки с 8 часов до 18 час. 30 мин.</w:t>
      </w:r>
    </w:p>
    <w:p w:rsidR="00000000" w:rsidRDefault="00000000">
      <w:pPr>
        <w:pStyle w:val="BodyText"/>
        <w:spacing w:line="240" w:lineRule="exact"/>
        <w:rPr>
          <w:sz w:val="20"/>
        </w:rPr>
      </w:pPr>
      <w:r>
        <w:rPr>
          <w:sz w:val="20"/>
        </w:rPr>
        <w:t>832.</w:t>
      </w:r>
      <w:r>
        <w:rPr>
          <w:sz w:val="20"/>
        </w:rPr>
        <w:tab/>
        <w:t>Кроме руководящих специалистов широкого профиля, работающих в Министерстве по делам молодежи и детства, в Едином бюро информации для молодежи работают представители системы профессиональной подготовки и служб занятости, социальных служб, высшего образования и транспорта. Все они имеют возможность сообщать служебную информацию в другие секторы и области, не представленные в Бюро.</w:t>
      </w:r>
    </w:p>
    <w:p w:rsidR="00000000" w:rsidRDefault="00000000">
      <w:pPr>
        <w:pStyle w:val="BodyText"/>
        <w:spacing w:before="240" w:line="240" w:lineRule="auto"/>
        <w:rPr>
          <w:b/>
          <w:sz w:val="28"/>
          <w:u w:val="single"/>
        </w:rPr>
      </w:pPr>
      <w:r>
        <w:rPr>
          <w:b/>
          <w:sz w:val="28"/>
        </w:rPr>
        <w:t>VIII.</w:t>
      </w:r>
      <w:r>
        <w:rPr>
          <w:b/>
          <w:sz w:val="28"/>
        </w:rPr>
        <w:tab/>
        <w:t>Участие женщин в культурной жизни и досуговых мероприятиях</w:t>
      </w:r>
    </w:p>
    <w:p w:rsidR="00000000" w:rsidRDefault="00000000">
      <w:pPr>
        <w:pStyle w:val="BodyText"/>
        <w:spacing w:line="240" w:lineRule="exact"/>
        <w:rPr>
          <w:sz w:val="20"/>
        </w:rPr>
      </w:pPr>
      <w:r>
        <w:rPr>
          <w:sz w:val="20"/>
        </w:rPr>
        <w:t>833.</w:t>
      </w:r>
      <w:r>
        <w:rPr>
          <w:sz w:val="20"/>
        </w:rPr>
        <w:tab/>
        <w:t>Одним из знаковых аспектов развития прав женщины в 90-х годах является небывалый по широте размах творческой деятельности женщин как в изобразительном искусстве, так и в театральной, кинематографической и литературной деятельности.</w:t>
      </w:r>
    </w:p>
    <w:p w:rsidR="00000000" w:rsidRDefault="00000000">
      <w:pPr>
        <w:pStyle w:val="BodyText"/>
        <w:spacing w:line="240" w:lineRule="exact"/>
        <w:rPr>
          <w:sz w:val="20"/>
        </w:rPr>
      </w:pPr>
      <w:r>
        <w:rPr>
          <w:sz w:val="20"/>
        </w:rPr>
        <w:t>834.</w:t>
      </w:r>
      <w:r>
        <w:rPr>
          <w:sz w:val="20"/>
        </w:rPr>
        <w:tab/>
        <w:t>Именно в секторе культуры, где царит привилегированная атмосфера творчества, появились и прославились в разных областях целый ряд талантливых женщин: молодых и не очень молодых прозаиков, поэтесс, кинодеятелей, скульпторов, археологов и т. д., что придало новую динамику культурной жизни.</w:t>
      </w:r>
    </w:p>
    <w:p w:rsidR="00000000" w:rsidRDefault="00000000">
      <w:pPr>
        <w:pStyle w:val="BodyText"/>
        <w:spacing w:line="240" w:lineRule="exact"/>
        <w:rPr>
          <w:sz w:val="20"/>
        </w:rPr>
      </w:pPr>
      <w:r>
        <w:rPr>
          <w:sz w:val="20"/>
        </w:rPr>
        <w:t>835.</w:t>
      </w:r>
      <w:r>
        <w:rPr>
          <w:sz w:val="20"/>
        </w:rPr>
        <w:tab/>
        <w:t>Двадцать женщин награждены Орденом за заслуги в области культуры.</w:t>
      </w:r>
    </w:p>
    <w:p w:rsidR="00000000" w:rsidRDefault="00000000">
      <w:pPr>
        <w:pStyle w:val="BodyText"/>
        <w:spacing w:before="160" w:line="240" w:lineRule="exact"/>
        <w:rPr>
          <w:b/>
          <w:sz w:val="22"/>
        </w:rPr>
      </w:pPr>
      <w:r>
        <w:rPr>
          <w:b/>
          <w:sz w:val="22"/>
        </w:rPr>
        <w:t>VIII.1.</w:t>
      </w:r>
      <w:r>
        <w:rPr>
          <w:b/>
          <w:sz w:val="22"/>
        </w:rPr>
        <w:tab/>
        <w:t>Книги и публичные библиотеки</w:t>
      </w:r>
    </w:p>
    <w:p w:rsidR="00000000" w:rsidRDefault="00000000">
      <w:pPr>
        <w:pStyle w:val="BodyText"/>
        <w:spacing w:line="240" w:lineRule="exact"/>
        <w:rPr>
          <w:sz w:val="20"/>
        </w:rPr>
      </w:pPr>
      <w:r>
        <w:rPr>
          <w:sz w:val="20"/>
        </w:rPr>
        <w:t>836.</w:t>
      </w:r>
      <w:r>
        <w:rPr>
          <w:sz w:val="20"/>
        </w:rPr>
        <w:tab/>
        <w:t xml:space="preserve">Начиная с 1956 года, года достижения Независимости, и до наших дней женщинами написаны </w:t>
      </w:r>
      <w:r>
        <w:rPr>
          <w:sz w:val="20"/>
        </w:rPr>
        <w:br/>
        <w:t>193 книги, из них 143 вышли в свет в 1987–1998 годах, а с 1992 по 1997 год – 106 названий, то есть 74 процента литературных произведений, написанных женщинами, увидели свет за пять последних лет.</w:t>
      </w:r>
    </w:p>
    <w:p w:rsidR="00000000" w:rsidRDefault="00000000">
      <w:pPr>
        <w:pStyle w:val="BodyText"/>
        <w:spacing w:line="240" w:lineRule="exact"/>
        <w:rPr>
          <w:sz w:val="20"/>
        </w:rPr>
      </w:pPr>
      <w:r>
        <w:rPr>
          <w:sz w:val="20"/>
        </w:rPr>
        <w:t>837.</w:t>
      </w:r>
      <w:r>
        <w:rPr>
          <w:sz w:val="20"/>
        </w:rPr>
        <w:tab/>
        <w:t>Из этого количества книг в рамках национальной политики поощрения творческой деятельности за десятилетие с 1987 по 1997 год государственную поддержку получили авторы 102 литературных произведений.</w:t>
      </w:r>
    </w:p>
    <w:p w:rsidR="00000000" w:rsidRDefault="00000000">
      <w:pPr>
        <w:pStyle w:val="BodyText"/>
        <w:spacing w:line="240" w:lineRule="exact"/>
        <w:rPr>
          <w:sz w:val="20"/>
        </w:rPr>
      </w:pPr>
      <w:r>
        <w:rPr>
          <w:sz w:val="20"/>
        </w:rPr>
        <w:t>838.</w:t>
      </w:r>
      <w:r>
        <w:rPr>
          <w:sz w:val="20"/>
        </w:rPr>
        <w:tab/>
        <w:t>В секторе библиотек и читален особенно велика заслуга женщин как в городах, так и в сельской местности. На разных уровнях ответственности женщины возглавляют библиотечное дело. В сети публичных читален работают 967 человек, из них 429 – женщины. 142 женщины руководят публичными библиотеками разного уровня, в том числе 11 опытно-показательными региональными библиотеками, проводящими большую культурно-воспитательную работу по приобщению к чтению. 90 женщин заведуют отделениями библиотек, в том числе детскими отделениями.</w:t>
      </w:r>
    </w:p>
    <w:p w:rsidR="00000000" w:rsidRDefault="00000000">
      <w:pPr>
        <w:pStyle w:val="BodyText"/>
        <w:spacing w:line="240" w:lineRule="exact"/>
        <w:rPr>
          <w:i/>
          <w:spacing w:val="2"/>
          <w:sz w:val="20"/>
        </w:rPr>
      </w:pPr>
      <w:r>
        <w:rPr>
          <w:i/>
          <w:spacing w:val="2"/>
          <w:sz w:val="20"/>
        </w:rPr>
        <w:tab/>
        <w:t>Управление пазолического чтения насчитывает 39 человек, из них семь – ответственные работники, в том числе четыре женщины. Десятилетие с 1987 по 1997 год было отмечено появлением президентского проекта "Мультимедийной библиотеки", осуществляемого группой женщин при поддержке Министерства культуры.</w:t>
      </w:r>
    </w:p>
    <w:p w:rsidR="00000000" w:rsidRDefault="00000000">
      <w:pPr>
        <w:pStyle w:val="BodyText"/>
        <w:spacing w:before="160" w:line="240" w:lineRule="exact"/>
        <w:rPr>
          <w:b/>
          <w:sz w:val="22"/>
        </w:rPr>
      </w:pPr>
      <w:r>
        <w:rPr>
          <w:b/>
          <w:sz w:val="22"/>
        </w:rPr>
        <w:t>VIII.2.</w:t>
      </w:r>
      <w:r>
        <w:rPr>
          <w:b/>
          <w:sz w:val="22"/>
        </w:rPr>
        <w:tab/>
        <w:t>Музыка и танцы</w:t>
      </w:r>
    </w:p>
    <w:p w:rsidR="00000000" w:rsidRDefault="00000000">
      <w:pPr>
        <w:pStyle w:val="BodyText"/>
        <w:spacing w:line="240" w:lineRule="exact"/>
        <w:rPr>
          <w:sz w:val="20"/>
        </w:rPr>
      </w:pPr>
      <w:r>
        <w:rPr>
          <w:sz w:val="20"/>
        </w:rPr>
        <w:t>839.</w:t>
      </w:r>
      <w:r>
        <w:rPr>
          <w:sz w:val="20"/>
        </w:rPr>
        <w:tab/>
        <w:t>Женщина занимает почетное место в музыкальной деятельности: в начальном обучении, в исполнительском искусстве и на ответственных административных должностях.</w:t>
      </w:r>
    </w:p>
    <w:p w:rsidR="00000000" w:rsidRDefault="00000000">
      <w:pPr>
        <w:pStyle w:val="BodyText"/>
        <w:spacing w:line="240" w:lineRule="exact"/>
        <w:rPr>
          <w:sz w:val="20"/>
        </w:rPr>
      </w:pPr>
      <w:r>
        <w:rPr>
          <w:sz w:val="20"/>
        </w:rPr>
        <w:t>840.</w:t>
      </w:r>
      <w:r>
        <w:rPr>
          <w:sz w:val="20"/>
        </w:rPr>
        <w:tab/>
        <w:t xml:space="preserve">Начальное обучение детей музыке в 1987–1998 годах получило существенное развитие. Так, </w:t>
      </w:r>
      <w:r>
        <w:rPr>
          <w:sz w:val="20"/>
        </w:rPr>
        <w:br/>
        <w:t>12 студенткам Высшего музыкального института было присвоено звание магистра музыки, а 84 другие студентки стали обладательницами диплома по арабской музыке. Лауреаты работают преподавателями в специализированных учебных заведениях и в общеобразовательных школах.</w:t>
      </w:r>
    </w:p>
    <w:p w:rsidR="00000000" w:rsidRDefault="00000000">
      <w:pPr>
        <w:pStyle w:val="BodyText"/>
        <w:spacing w:line="240" w:lineRule="exact"/>
        <w:rPr>
          <w:sz w:val="20"/>
        </w:rPr>
      </w:pPr>
      <w:r>
        <w:rPr>
          <w:sz w:val="20"/>
        </w:rPr>
        <w:t>841.</w:t>
      </w:r>
      <w:r>
        <w:rPr>
          <w:sz w:val="20"/>
        </w:rPr>
        <w:tab/>
        <w:t>Увеличилось число женщин, участвующих в музыкальных и танцевальных коллективах, как профессиональных, так и любительских. В течение 1987–1997 годов было создано несколько женских коллективов, некоторые из них получили призовые места за качество исполнения и выбор музыкальных произведений. Музыкальные и танцевальные коллективы, местные и региональные, государственные и частные, насчитывают в своем составе от 20 до 50 процентов молодых женщин.</w:t>
      </w:r>
    </w:p>
    <w:p w:rsidR="00000000" w:rsidRDefault="00000000">
      <w:pPr>
        <w:pStyle w:val="BodyText"/>
        <w:spacing w:line="240" w:lineRule="exact"/>
        <w:rPr>
          <w:sz w:val="20"/>
        </w:rPr>
      </w:pPr>
      <w:r>
        <w:rPr>
          <w:sz w:val="20"/>
        </w:rPr>
        <w:t>842.</w:t>
      </w:r>
      <w:r>
        <w:rPr>
          <w:sz w:val="20"/>
        </w:rPr>
        <w:tab/>
        <w:t>Две женщины занимают руководящие должности в секторе музыки и танца.</w:t>
      </w:r>
    </w:p>
    <w:p w:rsidR="00000000" w:rsidRDefault="00000000">
      <w:pPr>
        <w:pStyle w:val="BodyText"/>
        <w:spacing w:before="120" w:line="240" w:lineRule="exact"/>
        <w:rPr>
          <w:b/>
          <w:sz w:val="22"/>
        </w:rPr>
      </w:pPr>
      <w:r>
        <w:rPr>
          <w:b/>
          <w:sz w:val="22"/>
        </w:rPr>
        <w:t>VIII.3.</w:t>
      </w:r>
      <w:r>
        <w:rPr>
          <w:b/>
          <w:sz w:val="22"/>
        </w:rPr>
        <w:tab/>
        <w:t>Театр</w:t>
      </w:r>
    </w:p>
    <w:p w:rsidR="00000000" w:rsidRDefault="00000000">
      <w:pPr>
        <w:pStyle w:val="BodyText"/>
        <w:spacing w:line="240" w:lineRule="exact"/>
        <w:rPr>
          <w:sz w:val="20"/>
        </w:rPr>
      </w:pPr>
      <w:r>
        <w:rPr>
          <w:sz w:val="20"/>
        </w:rPr>
        <w:t>843.</w:t>
      </w:r>
      <w:r>
        <w:rPr>
          <w:sz w:val="20"/>
        </w:rPr>
        <w:tab/>
        <w:t>Участие женщин в театральной жизни постоянно растет. Они представлены и в Институте театрального искусства, где помимо профессии артиста женщины готовятся и к преподавательской деятельности в области сценического искусства.</w:t>
      </w:r>
    </w:p>
    <w:p w:rsidR="00000000" w:rsidRDefault="00000000">
      <w:pPr>
        <w:pStyle w:val="BodyText"/>
        <w:spacing w:line="240" w:lineRule="exact"/>
        <w:rPr>
          <w:sz w:val="20"/>
        </w:rPr>
      </w:pPr>
      <w:r>
        <w:rPr>
          <w:sz w:val="20"/>
        </w:rPr>
        <w:t>844.</w:t>
      </w:r>
      <w:r>
        <w:rPr>
          <w:sz w:val="20"/>
        </w:rPr>
        <w:tab/>
        <w:t>За десятилетие 1987–1997 годов 35 женщин получили дипломы профессиональных драматических актрис, что составляет 20,3 процента от общего количества 172 выданных дипломов. Кроме того, женщины руководят 20 процентами театральных коллективов.</w:t>
      </w:r>
    </w:p>
    <w:p w:rsidR="00000000" w:rsidRDefault="00000000">
      <w:pPr>
        <w:pStyle w:val="BodyText"/>
        <w:spacing w:line="240" w:lineRule="exact"/>
        <w:jc w:val="center"/>
        <w:rPr>
          <w:b/>
          <w:sz w:val="20"/>
        </w:rPr>
      </w:pPr>
      <w:r>
        <w:rPr>
          <w:b/>
          <w:sz w:val="20"/>
        </w:rPr>
        <w:t>Участие женщин в театральной деятельности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701"/>
        <w:gridCol w:w="1701"/>
        <w:gridCol w:w="1701"/>
      </w:tblGrid>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b/>
                <w:sz w:val="18"/>
              </w:rPr>
            </w:pPr>
            <w:r>
              <w:rPr>
                <w:b/>
                <w:sz w:val="18"/>
              </w:rPr>
              <w:t>Годы</w:t>
            </w:r>
          </w:p>
        </w:tc>
        <w:tc>
          <w:tcPr>
            <w:tcW w:w="1701" w:type="dxa"/>
          </w:tcPr>
          <w:p w:rsidR="00000000" w:rsidRDefault="00000000">
            <w:pPr>
              <w:pStyle w:val="BodyText"/>
              <w:spacing w:before="80" w:after="80" w:line="220" w:lineRule="exact"/>
              <w:jc w:val="center"/>
              <w:rPr>
                <w:b/>
                <w:sz w:val="18"/>
              </w:rPr>
            </w:pPr>
            <w:r>
              <w:rPr>
                <w:b/>
                <w:sz w:val="18"/>
              </w:rPr>
              <w:t>Режиссеры</w:t>
            </w:r>
          </w:p>
        </w:tc>
        <w:tc>
          <w:tcPr>
            <w:tcW w:w="1701" w:type="dxa"/>
          </w:tcPr>
          <w:p w:rsidR="00000000" w:rsidRDefault="00000000">
            <w:pPr>
              <w:pStyle w:val="BodyText"/>
              <w:spacing w:before="80" w:after="80" w:line="220" w:lineRule="exact"/>
              <w:jc w:val="center"/>
              <w:rPr>
                <w:b/>
                <w:sz w:val="18"/>
              </w:rPr>
            </w:pPr>
            <w:r>
              <w:rPr>
                <w:b/>
                <w:sz w:val="18"/>
              </w:rPr>
              <w:t>Сценаристы</w:t>
            </w:r>
          </w:p>
        </w:tc>
        <w:tc>
          <w:tcPr>
            <w:tcW w:w="1701" w:type="dxa"/>
          </w:tcPr>
          <w:p w:rsidR="00000000" w:rsidRDefault="00000000">
            <w:pPr>
              <w:pStyle w:val="BodyText"/>
              <w:spacing w:before="80" w:after="80" w:line="220" w:lineRule="exact"/>
              <w:jc w:val="center"/>
              <w:rPr>
                <w:b/>
                <w:sz w:val="18"/>
              </w:rPr>
            </w:pPr>
            <w:r>
              <w:rPr>
                <w:b/>
                <w:sz w:val="18"/>
              </w:rPr>
              <w:t>Актрисы</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1987</w:t>
            </w:r>
          </w:p>
        </w:tc>
        <w:tc>
          <w:tcPr>
            <w:tcW w:w="1701" w:type="dxa"/>
          </w:tcPr>
          <w:p w:rsidR="00000000" w:rsidRDefault="00000000">
            <w:pPr>
              <w:pStyle w:val="BodyText"/>
              <w:spacing w:before="80" w:after="80" w:line="220" w:lineRule="exact"/>
              <w:jc w:val="center"/>
              <w:rPr>
                <w:sz w:val="18"/>
              </w:rPr>
            </w:pPr>
            <w:r>
              <w:rPr>
                <w:sz w:val="18"/>
              </w:rPr>
              <w:t>3</w:t>
            </w:r>
          </w:p>
        </w:tc>
        <w:tc>
          <w:tcPr>
            <w:tcW w:w="1701" w:type="dxa"/>
          </w:tcPr>
          <w:p w:rsidR="00000000" w:rsidRDefault="00000000">
            <w:pPr>
              <w:pStyle w:val="BodyText"/>
              <w:spacing w:before="80" w:after="80" w:line="220" w:lineRule="exact"/>
              <w:jc w:val="center"/>
              <w:rPr>
                <w:sz w:val="18"/>
              </w:rPr>
            </w:pPr>
            <w:r>
              <w:rPr>
                <w:sz w:val="18"/>
              </w:rPr>
              <w:t>2</w:t>
            </w:r>
          </w:p>
        </w:tc>
        <w:tc>
          <w:tcPr>
            <w:tcW w:w="1701" w:type="dxa"/>
          </w:tcPr>
          <w:p w:rsidR="00000000" w:rsidRDefault="00000000">
            <w:pPr>
              <w:pStyle w:val="BodyText"/>
              <w:spacing w:before="80" w:after="80" w:line="220" w:lineRule="exact"/>
              <w:jc w:val="center"/>
              <w:rPr>
                <w:sz w:val="18"/>
              </w:rPr>
            </w:pPr>
            <w:r>
              <w:rPr>
                <w:sz w:val="18"/>
              </w:rPr>
              <w:t>72</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1988</w:t>
            </w:r>
          </w:p>
        </w:tc>
        <w:tc>
          <w:tcPr>
            <w:tcW w:w="1701" w:type="dxa"/>
          </w:tcPr>
          <w:p w:rsidR="00000000" w:rsidRDefault="00000000">
            <w:pPr>
              <w:pStyle w:val="BodyText"/>
              <w:spacing w:before="80" w:after="80" w:line="220" w:lineRule="exact"/>
              <w:jc w:val="center"/>
              <w:rPr>
                <w:sz w:val="18"/>
              </w:rPr>
            </w:pPr>
            <w:r>
              <w:rPr>
                <w:sz w:val="18"/>
              </w:rPr>
              <w:t>4</w:t>
            </w:r>
          </w:p>
        </w:tc>
        <w:tc>
          <w:tcPr>
            <w:tcW w:w="1701" w:type="dxa"/>
          </w:tcPr>
          <w:p w:rsidR="00000000" w:rsidRDefault="00000000">
            <w:pPr>
              <w:pStyle w:val="BodyText"/>
              <w:spacing w:before="80" w:after="80" w:line="220" w:lineRule="exact"/>
              <w:jc w:val="center"/>
              <w:rPr>
                <w:sz w:val="18"/>
              </w:rPr>
            </w:pPr>
            <w:r>
              <w:rPr>
                <w:sz w:val="18"/>
              </w:rPr>
              <w:t>3</w:t>
            </w:r>
          </w:p>
        </w:tc>
        <w:tc>
          <w:tcPr>
            <w:tcW w:w="1701" w:type="dxa"/>
          </w:tcPr>
          <w:p w:rsidR="00000000" w:rsidRDefault="00000000">
            <w:pPr>
              <w:pStyle w:val="BodyText"/>
              <w:spacing w:before="80" w:after="80" w:line="220" w:lineRule="exact"/>
              <w:jc w:val="center"/>
              <w:rPr>
                <w:sz w:val="18"/>
              </w:rPr>
            </w:pPr>
            <w:r>
              <w:rPr>
                <w:sz w:val="18"/>
              </w:rPr>
              <w:t>97</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1989</w:t>
            </w:r>
          </w:p>
        </w:tc>
        <w:tc>
          <w:tcPr>
            <w:tcW w:w="1701" w:type="dxa"/>
          </w:tcPr>
          <w:p w:rsidR="00000000" w:rsidRDefault="00000000">
            <w:pPr>
              <w:pStyle w:val="BodyText"/>
              <w:spacing w:before="80" w:after="80" w:line="220" w:lineRule="exact"/>
              <w:jc w:val="center"/>
              <w:rPr>
                <w:sz w:val="18"/>
              </w:rPr>
            </w:pPr>
            <w:r>
              <w:rPr>
                <w:sz w:val="18"/>
              </w:rPr>
              <w:t>6</w:t>
            </w:r>
          </w:p>
        </w:tc>
        <w:tc>
          <w:tcPr>
            <w:tcW w:w="1701" w:type="dxa"/>
          </w:tcPr>
          <w:p w:rsidR="00000000" w:rsidRDefault="00000000">
            <w:pPr>
              <w:pStyle w:val="BodyText"/>
              <w:spacing w:before="80" w:after="80" w:line="220" w:lineRule="exact"/>
              <w:jc w:val="center"/>
              <w:rPr>
                <w:sz w:val="18"/>
              </w:rPr>
            </w:pPr>
            <w:r>
              <w:rPr>
                <w:sz w:val="18"/>
              </w:rPr>
              <w:t>4</w:t>
            </w:r>
          </w:p>
        </w:tc>
        <w:tc>
          <w:tcPr>
            <w:tcW w:w="1701" w:type="dxa"/>
          </w:tcPr>
          <w:p w:rsidR="00000000" w:rsidRDefault="00000000">
            <w:pPr>
              <w:pStyle w:val="BodyText"/>
              <w:spacing w:before="80" w:after="80" w:line="220" w:lineRule="exact"/>
              <w:jc w:val="center"/>
              <w:rPr>
                <w:sz w:val="18"/>
              </w:rPr>
            </w:pPr>
            <w:r>
              <w:rPr>
                <w:sz w:val="18"/>
              </w:rPr>
              <w:t>53</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1990</w:t>
            </w:r>
          </w:p>
        </w:tc>
        <w:tc>
          <w:tcPr>
            <w:tcW w:w="1701" w:type="dxa"/>
          </w:tcPr>
          <w:p w:rsidR="00000000" w:rsidRDefault="00000000">
            <w:pPr>
              <w:pStyle w:val="BodyText"/>
              <w:spacing w:before="80" w:after="80" w:line="220" w:lineRule="exact"/>
              <w:jc w:val="center"/>
              <w:rPr>
                <w:sz w:val="18"/>
              </w:rPr>
            </w:pPr>
            <w:r>
              <w:rPr>
                <w:sz w:val="18"/>
              </w:rPr>
              <w:t>2</w:t>
            </w:r>
          </w:p>
        </w:tc>
        <w:tc>
          <w:tcPr>
            <w:tcW w:w="1701" w:type="dxa"/>
          </w:tcPr>
          <w:p w:rsidR="00000000" w:rsidRDefault="00000000">
            <w:pPr>
              <w:pStyle w:val="BodyText"/>
              <w:spacing w:before="80" w:after="80" w:line="220" w:lineRule="exact"/>
              <w:jc w:val="center"/>
              <w:rPr>
                <w:sz w:val="18"/>
              </w:rPr>
            </w:pPr>
            <w:r>
              <w:rPr>
                <w:sz w:val="18"/>
              </w:rPr>
              <w:t>2</w:t>
            </w:r>
          </w:p>
        </w:tc>
        <w:tc>
          <w:tcPr>
            <w:tcW w:w="1701" w:type="dxa"/>
          </w:tcPr>
          <w:p w:rsidR="00000000" w:rsidRDefault="00000000">
            <w:pPr>
              <w:pStyle w:val="BodyText"/>
              <w:spacing w:before="80" w:after="80" w:line="220" w:lineRule="exact"/>
              <w:jc w:val="center"/>
              <w:rPr>
                <w:sz w:val="18"/>
              </w:rPr>
            </w:pPr>
            <w:r>
              <w:rPr>
                <w:sz w:val="18"/>
              </w:rPr>
              <w:t>82</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1991</w:t>
            </w:r>
          </w:p>
        </w:tc>
        <w:tc>
          <w:tcPr>
            <w:tcW w:w="1701" w:type="dxa"/>
          </w:tcPr>
          <w:p w:rsidR="00000000" w:rsidRDefault="00000000">
            <w:pPr>
              <w:pStyle w:val="BodyText"/>
              <w:spacing w:before="80" w:after="80" w:line="220" w:lineRule="exact"/>
              <w:jc w:val="center"/>
              <w:rPr>
                <w:sz w:val="18"/>
              </w:rPr>
            </w:pPr>
            <w:r>
              <w:rPr>
                <w:sz w:val="18"/>
              </w:rPr>
              <w:t>5</w:t>
            </w:r>
          </w:p>
        </w:tc>
        <w:tc>
          <w:tcPr>
            <w:tcW w:w="1701" w:type="dxa"/>
          </w:tcPr>
          <w:p w:rsidR="00000000" w:rsidRDefault="00000000">
            <w:pPr>
              <w:pStyle w:val="BodyText"/>
              <w:spacing w:before="80" w:after="80" w:line="220" w:lineRule="exact"/>
              <w:jc w:val="center"/>
              <w:rPr>
                <w:sz w:val="18"/>
              </w:rPr>
            </w:pPr>
            <w:r>
              <w:rPr>
                <w:sz w:val="18"/>
              </w:rPr>
              <w:t>5</w:t>
            </w:r>
          </w:p>
        </w:tc>
        <w:tc>
          <w:tcPr>
            <w:tcW w:w="1701" w:type="dxa"/>
          </w:tcPr>
          <w:p w:rsidR="00000000" w:rsidRDefault="00000000">
            <w:pPr>
              <w:pStyle w:val="BodyText"/>
              <w:spacing w:before="80" w:after="80" w:line="220" w:lineRule="exact"/>
              <w:jc w:val="center"/>
              <w:rPr>
                <w:sz w:val="18"/>
              </w:rPr>
            </w:pPr>
            <w:r>
              <w:rPr>
                <w:sz w:val="18"/>
              </w:rPr>
              <w:t>115</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1992</w:t>
            </w:r>
          </w:p>
        </w:tc>
        <w:tc>
          <w:tcPr>
            <w:tcW w:w="1701" w:type="dxa"/>
          </w:tcPr>
          <w:p w:rsidR="00000000" w:rsidRDefault="00000000">
            <w:pPr>
              <w:pStyle w:val="BodyText"/>
              <w:spacing w:before="80" w:after="80" w:line="220" w:lineRule="exact"/>
              <w:jc w:val="center"/>
              <w:rPr>
                <w:sz w:val="18"/>
              </w:rPr>
            </w:pPr>
            <w:r>
              <w:rPr>
                <w:sz w:val="18"/>
              </w:rPr>
              <w:t>4</w:t>
            </w:r>
          </w:p>
        </w:tc>
        <w:tc>
          <w:tcPr>
            <w:tcW w:w="1701" w:type="dxa"/>
          </w:tcPr>
          <w:p w:rsidR="00000000" w:rsidRDefault="00000000">
            <w:pPr>
              <w:pStyle w:val="BodyText"/>
              <w:spacing w:before="80" w:after="80" w:line="220" w:lineRule="exact"/>
              <w:jc w:val="center"/>
              <w:rPr>
                <w:sz w:val="18"/>
              </w:rPr>
            </w:pPr>
            <w:r>
              <w:rPr>
                <w:sz w:val="18"/>
              </w:rPr>
              <w:t>2</w:t>
            </w:r>
          </w:p>
        </w:tc>
        <w:tc>
          <w:tcPr>
            <w:tcW w:w="1701" w:type="dxa"/>
          </w:tcPr>
          <w:p w:rsidR="00000000" w:rsidRDefault="00000000">
            <w:pPr>
              <w:pStyle w:val="BodyText"/>
              <w:spacing w:before="80" w:after="80" w:line="220" w:lineRule="exact"/>
              <w:jc w:val="center"/>
              <w:rPr>
                <w:sz w:val="18"/>
              </w:rPr>
            </w:pPr>
            <w:r>
              <w:rPr>
                <w:sz w:val="18"/>
              </w:rPr>
              <w:t>122</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1993</w:t>
            </w:r>
          </w:p>
        </w:tc>
        <w:tc>
          <w:tcPr>
            <w:tcW w:w="1701" w:type="dxa"/>
          </w:tcPr>
          <w:p w:rsidR="00000000" w:rsidRDefault="00000000">
            <w:pPr>
              <w:pStyle w:val="BodyText"/>
              <w:spacing w:before="80" w:after="80" w:line="220" w:lineRule="exact"/>
              <w:jc w:val="center"/>
              <w:rPr>
                <w:sz w:val="18"/>
              </w:rPr>
            </w:pPr>
            <w:r>
              <w:rPr>
                <w:sz w:val="18"/>
              </w:rPr>
              <w:t>2</w:t>
            </w:r>
          </w:p>
        </w:tc>
        <w:tc>
          <w:tcPr>
            <w:tcW w:w="1701" w:type="dxa"/>
          </w:tcPr>
          <w:p w:rsidR="00000000" w:rsidRDefault="00000000">
            <w:pPr>
              <w:pStyle w:val="BodyText"/>
              <w:spacing w:before="80" w:after="80" w:line="220" w:lineRule="exact"/>
              <w:jc w:val="center"/>
              <w:rPr>
                <w:sz w:val="18"/>
              </w:rPr>
            </w:pPr>
            <w:r>
              <w:rPr>
                <w:sz w:val="18"/>
              </w:rPr>
              <w:t>4</w:t>
            </w:r>
          </w:p>
        </w:tc>
        <w:tc>
          <w:tcPr>
            <w:tcW w:w="1701" w:type="dxa"/>
          </w:tcPr>
          <w:p w:rsidR="00000000" w:rsidRDefault="00000000">
            <w:pPr>
              <w:pStyle w:val="BodyText"/>
              <w:spacing w:before="80" w:after="80" w:line="220" w:lineRule="exact"/>
              <w:jc w:val="center"/>
              <w:rPr>
                <w:sz w:val="18"/>
              </w:rPr>
            </w:pPr>
            <w:r>
              <w:rPr>
                <w:sz w:val="18"/>
              </w:rPr>
              <w:t>143</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1994</w:t>
            </w:r>
          </w:p>
        </w:tc>
        <w:tc>
          <w:tcPr>
            <w:tcW w:w="1701" w:type="dxa"/>
          </w:tcPr>
          <w:p w:rsidR="00000000" w:rsidRDefault="00000000">
            <w:pPr>
              <w:pStyle w:val="BodyText"/>
              <w:spacing w:before="80" w:after="80" w:line="220" w:lineRule="exact"/>
              <w:jc w:val="center"/>
              <w:rPr>
                <w:sz w:val="18"/>
              </w:rPr>
            </w:pPr>
            <w:r>
              <w:rPr>
                <w:sz w:val="18"/>
              </w:rPr>
              <w:t>3</w:t>
            </w:r>
          </w:p>
        </w:tc>
        <w:tc>
          <w:tcPr>
            <w:tcW w:w="1701" w:type="dxa"/>
          </w:tcPr>
          <w:p w:rsidR="00000000" w:rsidRDefault="00000000">
            <w:pPr>
              <w:pStyle w:val="BodyText"/>
              <w:spacing w:before="80" w:after="80" w:line="220" w:lineRule="exact"/>
              <w:jc w:val="center"/>
              <w:rPr>
                <w:sz w:val="18"/>
              </w:rPr>
            </w:pPr>
            <w:r>
              <w:rPr>
                <w:sz w:val="18"/>
              </w:rPr>
              <w:t>1</w:t>
            </w:r>
          </w:p>
        </w:tc>
        <w:tc>
          <w:tcPr>
            <w:tcW w:w="1701" w:type="dxa"/>
          </w:tcPr>
          <w:p w:rsidR="00000000" w:rsidRDefault="00000000">
            <w:pPr>
              <w:pStyle w:val="BodyText"/>
              <w:spacing w:before="80" w:after="80" w:line="220" w:lineRule="exact"/>
              <w:jc w:val="center"/>
              <w:rPr>
                <w:sz w:val="18"/>
              </w:rPr>
            </w:pPr>
            <w:r>
              <w:rPr>
                <w:sz w:val="18"/>
              </w:rPr>
              <w:t>169</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1995</w:t>
            </w:r>
          </w:p>
        </w:tc>
        <w:tc>
          <w:tcPr>
            <w:tcW w:w="1701" w:type="dxa"/>
          </w:tcPr>
          <w:p w:rsidR="00000000" w:rsidRDefault="00000000">
            <w:pPr>
              <w:pStyle w:val="BodyText"/>
              <w:spacing w:before="80" w:after="80" w:line="220" w:lineRule="exact"/>
              <w:jc w:val="center"/>
              <w:rPr>
                <w:sz w:val="18"/>
              </w:rPr>
            </w:pPr>
            <w:r>
              <w:rPr>
                <w:sz w:val="18"/>
              </w:rPr>
              <w:t>5</w:t>
            </w:r>
          </w:p>
        </w:tc>
        <w:tc>
          <w:tcPr>
            <w:tcW w:w="1701" w:type="dxa"/>
          </w:tcPr>
          <w:p w:rsidR="00000000" w:rsidRDefault="00000000">
            <w:pPr>
              <w:pStyle w:val="BodyText"/>
              <w:spacing w:before="80" w:after="80" w:line="220" w:lineRule="exact"/>
              <w:jc w:val="center"/>
              <w:rPr>
                <w:sz w:val="18"/>
              </w:rPr>
            </w:pPr>
            <w:r>
              <w:rPr>
                <w:sz w:val="18"/>
              </w:rPr>
              <w:t>5</w:t>
            </w:r>
          </w:p>
        </w:tc>
        <w:tc>
          <w:tcPr>
            <w:tcW w:w="1701" w:type="dxa"/>
          </w:tcPr>
          <w:p w:rsidR="00000000" w:rsidRDefault="00000000">
            <w:pPr>
              <w:pStyle w:val="BodyText"/>
              <w:spacing w:before="80" w:after="80" w:line="220" w:lineRule="exact"/>
              <w:jc w:val="center"/>
              <w:rPr>
                <w:sz w:val="18"/>
              </w:rPr>
            </w:pPr>
            <w:r>
              <w:rPr>
                <w:sz w:val="18"/>
              </w:rPr>
              <w:t>155</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1996</w:t>
            </w:r>
          </w:p>
        </w:tc>
        <w:tc>
          <w:tcPr>
            <w:tcW w:w="1701" w:type="dxa"/>
          </w:tcPr>
          <w:p w:rsidR="00000000" w:rsidRDefault="00000000">
            <w:pPr>
              <w:pStyle w:val="BodyText"/>
              <w:spacing w:before="80" w:after="80" w:line="220" w:lineRule="exact"/>
              <w:jc w:val="center"/>
              <w:rPr>
                <w:sz w:val="18"/>
              </w:rPr>
            </w:pPr>
            <w:r>
              <w:rPr>
                <w:sz w:val="18"/>
              </w:rPr>
              <w:t>6</w:t>
            </w:r>
          </w:p>
        </w:tc>
        <w:tc>
          <w:tcPr>
            <w:tcW w:w="1701" w:type="dxa"/>
          </w:tcPr>
          <w:p w:rsidR="00000000" w:rsidRDefault="00000000">
            <w:pPr>
              <w:pStyle w:val="BodyText"/>
              <w:spacing w:before="80" w:after="80" w:line="220" w:lineRule="exact"/>
              <w:jc w:val="center"/>
              <w:rPr>
                <w:sz w:val="18"/>
              </w:rPr>
            </w:pPr>
            <w:r>
              <w:rPr>
                <w:sz w:val="18"/>
              </w:rPr>
              <w:t>5</w:t>
            </w:r>
          </w:p>
        </w:tc>
        <w:tc>
          <w:tcPr>
            <w:tcW w:w="1701" w:type="dxa"/>
          </w:tcPr>
          <w:p w:rsidR="00000000" w:rsidRDefault="00000000">
            <w:pPr>
              <w:pStyle w:val="BodyText"/>
              <w:spacing w:before="80" w:after="80" w:line="220" w:lineRule="exact"/>
              <w:jc w:val="center"/>
              <w:rPr>
                <w:sz w:val="18"/>
              </w:rPr>
            </w:pPr>
            <w:r>
              <w:rPr>
                <w:sz w:val="18"/>
              </w:rPr>
              <w:t>202</w:t>
            </w:r>
          </w:p>
        </w:tc>
      </w:tr>
      <w:tr w:rsidR="00000000">
        <w:tblPrEx>
          <w:tblCellMar>
            <w:top w:w="0" w:type="dxa"/>
            <w:bottom w:w="0" w:type="dxa"/>
          </w:tblCellMar>
        </w:tblPrEx>
        <w:trPr>
          <w:jc w:val="center"/>
        </w:trPr>
        <w:tc>
          <w:tcPr>
            <w:tcW w:w="1701" w:type="dxa"/>
          </w:tcPr>
          <w:p w:rsidR="00000000" w:rsidRDefault="00000000">
            <w:pPr>
              <w:pStyle w:val="BodyText"/>
              <w:spacing w:before="80" w:after="80" w:line="220" w:lineRule="exact"/>
              <w:ind w:left="284"/>
              <w:rPr>
                <w:sz w:val="18"/>
              </w:rPr>
            </w:pPr>
            <w:r>
              <w:rPr>
                <w:sz w:val="18"/>
              </w:rPr>
              <w:t>ВСЕГО</w:t>
            </w:r>
          </w:p>
        </w:tc>
        <w:tc>
          <w:tcPr>
            <w:tcW w:w="1701" w:type="dxa"/>
          </w:tcPr>
          <w:p w:rsidR="00000000" w:rsidRDefault="00000000">
            <w:pPr>
              <w:pStyle w:val="BodyText"/>
              <w:spacing w:before="80" w:after="80" w:line="220" w:lineRule="exact"/>
              <w:jc w:val="center"/>
              <w:rPr>
                <w:sz w:val="18"/>
              </w:rPr>
            </w:pPr>
            <w:r>
              <w:rPr>
                <w:sz w:val="18"/>
              </w:rPr>
              <w:t>39</w:t>
            </w:r>
          </w:p>
        </w:tc>
        <w:tc>
          <w:tcPr>
            <w:tcW w:w="1701" w:type="dxa"/>
          </w:tcPr>
          <w:p w:rsidR="00000000" w:rsidRDefault="00000000">
            <w:pPr>
              <w:pStyle w:val="BodyText"/>
              <w:spacing w:before="80" w:after="80" w:line="220" w:lineRule="exact"/>
              <w:jc w:val="center"/>
              <w:rPr>
                <w:sz w:val="18"/>
              </w:rPr>
            </w:pPr>
            <w:r>
              <w:rPr>
                <w:sz w:val="18"/>
              </w:rPr>
              <w:t>33</w:t>
            </w:r>
          </w:p>
        </w:tc>
        <w:tc>
          <w:tcPr>
            <w:tcW w:w="1701" w:type="dxa"/>
          </w:tcPr>
          <w:p w:rsidR="00000000" w:rsidRDefault="00000000">
            <w:pPr>
              <w:pStyle w:val="BodyText"/>
              <w:spacing w:before="80" w:after="80" w:line="220" w:lineRule="exact"/>
              <w:jc w:val="center"/>
              <w:rPr>
                <w:sz w:val="18"/>
              </w:rPr>
            </w:pPr>
            <w:r>
              <w:rPr>
                <w:sz w:val="18"/>
              </w:rPr>
              <w:t>1 290</w:t>
            </w:r>
          </w:p>
        </w:tc>
      </w:tr>
    </w:tbl>
    <w:p w:rsidR="00000000" w:rsidRDefault="00000000">
      <w:pPr>
        <w:pStyle w:val="BodyText"/>
        <w:spacing w:before="120" w:after="120" w:line="240" w:lineRule="exact"/>
        <w:ind w:firstLine="1418"/>
        <w:rPr>
          <w:b/>
          <w:sz w:val="18"/>
        </w:rPr>
      </w:pPr>
      <w:r>
        <w:rPr>
          <w:b/>
          <w:sz w:val="18"/>
        </w:rPr>
        <w:t>Количество выданных аттестатов не отражает реального числа актрис.</w:t>
      </w:r>
    </w:p>
    <w:p w:rsidR="00000000" w:rsidRDefault="00000000">
      <w:pPr>
        <w:pStyle w:val="BodyText"/>
        <w:spacing w:line="240" w:lineRule="exact"/>
        <w:ind w:right="1423"/>
        <w:jc w:val="right"/>
        <w:rPr>
          <w:b/>
          <w:sz w:val="18"/>
        </w:rPr>
      </w:pPr>
      <w:r>
        <w:rPr>
          <w:b/>
          <w:sz w:val="18"/>
        </w:rPr>
        <w:t>Источник: Министерство культуры</w:t>
      </w:r>
    </w:p>
    <w:p w:rsidR="00000000" w:rsidRDefault="00000000">
      <w:pPr>
        <w:pStyle w:val="BodyText"/>
        <w:spacing w:before="240" w:line="240" w:lineRule="exact"/>
        <w:rPr>
          <w:b/>
          <w:sz w:val="22"/>
        </w:rPr>
      </w:pPr>
      <w:r>
        <w:rPr>
          <w:b/>
          <w:sz w:val="22"/>
        </w:rPr>
        <w:t>VIII.4.</w:t>
      </w:r>
      <w:r>
        <w:rPr>
          <w:b/>
          <w:sz w:val="22"/>
        </w:rPr>
        <w:tab/>
        <w:t>Кино</w:t>
      </w:r>
    </w:p>
    <w:p w:rsidR="00000000" w:rsidRDefault="00000000">
      <w:pPr>
        <w:pStyle w:val="BodyText"/>
        <w:spacing w:line="240" w:lineRule="exact"/>
        <w:rPr>
          <w:sz w:val="20"/>
        </w:rPr>
      </w:pPr>
      <w:r>
        <w:rPr>
          <w:sz w:val="20"/>
        </w:rPr>
        <w:t>845.</w:t>
      </w:r>
      <w:r>
        <w:rPr>
          <w:sz w:val="20"/>
        </w:rPr>
        <w:tab/>
        <w:t>В области кинематографии женщины проявляют себя в качестве продюсеров, режиссеров, сценаристов и во всех других профессиях, связанных с этой индустрией. За десятилетие с 1987 по 1997 год произошло заметное увеличение участия женщин в этой области. Шесть полнометражных и четырнадцать короткометражных фильмов были сняты женщинами. Женщины активно участвуют в кинематографическом производстве и даже возглавляют производственные объединения.</w:t>
      </w:r>
    </w:p>
    <w:p w:rsidR="00000000" w:rsidRDefault="00000000">
      <w:pPr>
        <w:pStyle w:val="BodyText"/>
        <w:spacing w:line="240" w:lineRule="exact"/>
        <w:rPr>
          <w:sz w:val="20"/>
        </w:rPr>
      </w:pPr>
      <w:r>
        <w:rPr>
          <w:sz w:val="20"/>
        </w:rPr>
        <w:t>846.</w:t>
      </w:r>
      <w:r>
        <w:rPr>
          <w:sz w:val="20"/>
        </w:rPr>
        <w:tab/>
        <w:t>Национальное и международное признание завоевали талантливые женщины-сценаристы, в том числе Муфида Тлатли, получившая за свой фильм "Дворцовая тишина" премию Международной конфедерации киноискусства, специальный приз жюри "Золотая камера " на Каннском фестивале (1994 год) и "Золотой Танит" во время Дней кино в Карфагене (ДКК) в 1994 году.</w:t>
      </w:r>
    </w:p>
    <w:p w:rsidR="00000000" w:rsidRDefault="00000000">
      <w:pPr>
        <w:pStyle w:val="BodyText"/>
        <w:spacing w:before="120" w:line="260" w:lineRule="exact"/>
        <w:rPr>
          <w:b/>
          <w:sz w:val="22"/>
        </w:rPr>
      </w:pPr>
      <w:r>
        <w:rPr>
          <w:b/>
          <w:sz w:val="22"/>
        </w:rPr>
        <w:t>VIII.5. Пластические искусства</w:t>
      </w:r>
    </w:p>
    <w:p w:rsidR="00000000" w:rsidRDefault="00000000">
      <w:pPr>
        <w:pStyle w:val="BodyText"/>
        <w:spacing w:line="240" w:lineRule="exact"/>
        <w:rPr>
          <w:sz w:val="20"/>
        </w:rPr>
      </w:pPr>
      <w:r>
        <w:rPr>
          <w:sz w:val="20"/>
        </w:rPr>
        <w:t>847.</w:t>
      </w:r>
      <w:r>
        <w:rPr>
          <w:sz w:val="20"/>
        </w:rPr>
        <w:tab/>
        <w:t>Пластические искусства – это область, которая особенно развивалась благодаря количественному и качественному вкладу женщин. В порядке повышения уровня мастерства 12 женщин получили возможность с 1992 по 1997 год совершить творческие поездки.</w:t>
      </w:r>
    </w:p>
    <w:p w:rsidR="00000000" w:rsidRDefault="00000000">
      <w:pPr>
        <w:pStyle w:val="BodyText"/>
        <w:spacing w:line="240" w:lineRule="exact"/>
        <w:rPr>
          <w:sz w:val="20"/>
        </w:rPr>
      </w:pPr>
      <w:r>
        <w:rPr>
          <w:sz w:val="20"/>
        </w:rPr>
        <w:t>848.</w:t>
      </w:r>
      <w:r>
        <w:rPr>
          <w:sz w:val="20"/>
        </w:rPr>
        <w:tab/>
        <w:t>Постоянно росло количество выставок, организуемых женщинами как на национальном, так и на региональном уровне. Министерство по делам женщин и семьи ввело традицию открывать каждый год, в Национальный праздник женщин, выставку произведений художниц. Все эти мероприятия широко освещаются по радио и телевидению.</w:t>
      </w:r>
    </w:p>
    <w:p w:rsidR="00000000" w:rsidRDefault="00000000">
      <w:pPr>
        <w:pStyle w:val="BodyText"/>
        <w:spacing w:line="240" w:lineRule="exact"/>
        <w:rPr>
          <w:spacing w:val="2"/>
          <w:sz w:val="20"/>
        </w:rPr>
      </w:pPr>
      <w:r>
        <w:rPr>
          <w:spacing w:val="2"/>
          <w:sz w:val="20"/>
        </w:rPr>
        <w:t>849.</w:t>
      </w:r>
      <w:r>
        <w:rPr>
          <w:spacing w:val="2"/>
          <w:sz w:val="20"/>
        </w:rPr>
        <w:tab/>
        <w:t>Одним из показателей участия женщин в развитии пластических искусств является рост числа женщин, руководящих художественными галереями; в этой области до начала 90-х годов работали только мужчины.</w:t>
      </w:r>
    </w:p>
    <w:p w:rsidR="00000000" w:rsidRDefault="00000000">
      <w:pPr>
        <w:pStyle w:val="BodyText"/>
        <w:spacing w:before="80" w:line="240" w:lineRule="exact"/>
        <w:rPr>
          <w:b/>
          <w:sz w:val="22"/>
        </w:rPr>
      </w:pPr>
      <w:r>
        <w:rPr>
          <w:b/>
          <w:sz w:val="22"/>
        </w:rPr>
        <w:t>VIII.6. Организация культурных мероприятий</w:t>
      </w:r>
    </w:p>
    <w:p w:rsidR="00000000" w:rsidRDefault="00000000">
      <w:pPr>
        <w:pStyle w:val="BodyText"/>
        <w:spacing w:line="240" w:lineRule="exact"/>
        <w:rPr>
          <w:sz w:val="20"/>
        </w:rPr>
      </w:pPr>
      <w:r>
        <w:rPr>
          <w:sz w:val="20"/>
        </w:rPr>
        <w:t>850.</w:t>
      </w:r>
      <w:r>
        <w:rPr>
          <w:sz w:val="20"/>
        </w:rPr>
        <w:tab/>
        <w:t>Различные меры в интересах женщин способствовали их более активному участию в культурной жизни и открыли для них возможности организации культурных мероприятий и развития творческого и организационного потенциала. Так, число женщин – организаторов культурных мероприятий выросло с 5 в 1987 году до 15 в 1992 году, а в 1997 году – до 41. А количество мероприятий, посвященных женщине, выросло с 31 в 1992 году до 109 в 1997 году.</w:t>
      </w:r>
    </w:p>
    <w:p w:rsidR="00000000" w:rsidRDefault="00000000">
      <w:pPr>
        <w:pStyle w:val="BodyText"/>
        <w:spacing w:line="240" w:lineRule="exact"/>
        <w:rPr>
          <w:sz w:val="20"/>
        </w:rPr>
      </w:pPr>
      <w:r>
        <w:rPr>
          <w:sz w:val="20"/>
        </w:rPr>
        <w:t>851.</w:t>
      </w:r>
      <w:r>
        <w:rPr>
          <w:sz w:val="20"/>
        </w:rPr>
        <w:tab/>
        <w:t>Заключение соглашений о международном сотрудничестве помогло многим женщинам, художникам или организаторам культурных мероприятий, повысить свою подготовку и расширить творческие и административные горизонты. С 1992 по 1997 год кроме образовательных циклов и курсов по переподготовке в тунисских учреждениях 59 женщин повысили свою квалификацию благодаря стипендиям для стажировки и обучения.</w:t>
      </w:r>
    </w:p>
    <w:p w:rsidR="00000000" w:rsidRDefault="00000000">
      <w:pPr>
        <w:pStyle w:val="BodyText"/>
        <w:spacing w:line="240" w:lineRule="exact"/>
        <w:rPr>
          <w:spacing w:val="-2"/>
          <w:sz w:val="20"/>
        </w:rPr>
      </w:pPr>
      <w:r>
        <w:rPr>
          <w:sz w:val="20"/>
        </w:rPr>
        <w:t>852.</w:t>
      </w:r>
      <w:r>
        <w:rPr>
          <w:sz w:val="20"/>
        </w:rPr>
        <w:tab/>
      </w:r>
      <w:r>
        <w:rPr>
          <w:spacing w:val="-2"/>
          <w:sz w:val="20"/>
        </w:rPr>
        <w:t xml:space="preserve">В том что касается охраны авторских прав, 72 женщины являются членами Тунисской организации охраны авторских прав из общего числа 1243 членов этой организации. До 1987 года только 29 женщин входили в эту организацию, а за десятилетний период 1987–1997 годов их стало 42, то есть произошло увеличение на </w:t>
      </w:r>
      <w:r>
        <w:rPr>
          <w:spacing w:val="-2"/>
          <w:sz w:val="20"/>
        </w:rPr>
        <w:br/>
        <w:t>144 процента по отношению к 1987 году, при том что вступление в организацию свободно для всех.</w:t>
      </w:r>
    </w:p>
    <w:p w:rsidR="00000000" w:rsidRDefault="00000000">
      <w:pPr>
        <w:pStyle w:val="BodyText"/>
        <w:spacing w:line="240" w:lineRule="exact"/>
        <w:rPr>
          <w:sz w:val="20"/>
        </w:rPr>
      </w:pPr>
      <w:r>
        <w:rPr>
          <w:spacing w:val="2"/>
          <w:sz w:val="20"/>
        </w:rPr>
        <w:t>853.</w:t>
      </w:r>
      <w:r>
        <w:rPr>
          <w:spacing w:val="2"/>
          <w:sz w:val="20"/>
        </w:rPr>
        <w:tab/>
        <w:t>Расширение доступа женщин к культуре – характерная черта общественной жизни страны в последнее пятилетие; об этом же свидетельствует и появление женских клубов культуры, таких как "Клуб культуры имени Фаузии Каллель" в Набуле и "Клуб имени Маджиды Булилы" в Сфаксе. В районном масштабе они дополняют</w:t>
      </w:r>
      <w:r>
        <w:rPr>
          <w:sz w:val="20"/>
        </w:rPr>
        <w:t xml:space="preserve"> деятельность известного столичного "Клуба культуры имени Тахара Хаддада", которым руководит женщина.</w:t>
      </w:r>
    </w:p>
    <w:p w:rsidR="00000000" w:rsidRDefault="00000000">
      <w:pPr>
        <w:pStyle w:val="BodyText"/>
        <w:spacing w:line="240" w:lineRule="exact"/>
        <w:rPr>
          <w:sz w:val="20"/>
        </w:rPr>
      </w:pPr>
      <w:r>
        <w:rPr>
          <w:sz w:val="20"/>
        </w:rPr>
        <w:t>854.</w:t>
      </w:r>
      <w:r>
        <w:rPr>
          <w:sz w:val="20"/>
        </w:rPr>
        <w:tab/>
        <w:t>Вступление Туниса во Всемирную организацию торговли и подписание соглашения об ассоциации с Европейским союзом потребовали повышения уровня жизни до мировых стандартов путем применения критериев эффективности и качества – все это способствовало упрочению таких составляющих, как подготовка кадров и охрана авторских прав, а также инвестиции в культуру.</w:t>
      </w:r>
    </w:p>
    <w:p w:rsidR="00000000" w:rsidRDefault="00000000">
      <w:pPr>
        <w:pStyle w:val="BodyText"/>
        <w:spacing w:before="120" w:line="240" w:lineRule="exact"/>
        <w:rPr>
          <w:b/>
          <w:sz w:val="22"/>
        </w:rPr>
      </w:pPr>
      <w:r>
        <w:rPr>
          <w:b/>
          <w:sz w:val="22"/>
        </w:rPr>
        <w:t>VIII.7. Доступ к досуговым мероприятиям</w:t>
      </w:r>
    </w:p>
    <w:p w:rsidR="00000000" w:rsidRDefault="00000000">
      <w:pPr>
        <w:pStyle w:val="BodyText"/>
        <w:spacing w:line="240" w:lineRule="exact"/>
        <w:rPr>
          <w:sz w:val="20"/>
        </w:rPr>
      </w:pPr>
      <w:r>
        <w:rPr>
          <w:sz w:val="20"/>
        </w:rPr>
        <w:t>855.</w:t>
      </w:r>
      <w:r>
        <w:rPr>
          <w:sz w:val="20"/>
        </w:rPr>
        <w:tab/>
        <w:t>В 1989–1990 годах Центр исследований и документации о развитии культуры провел опрос среди тунисцев о практикуемых ими формах досуга. Опрос показал, что женщины участвуют в различных видах досуговых мероприятий, организуемых в общественных местах, хотя и не так активно, как мужчины.</w:t>
      </w:r>
    </w:p>
    <w:p w:rsidR="00000000" w:rsidRDefault="00000000">
      <w:pPr>
        <w:pStyle w:val="BodyText"/>
        <w:spacing w:line="240" w:lineRule="exact"/>
        <w:rPr>
          <w:sz w:val="20"/>
        </w:rPr>
      </w:pPr>
      <w:r>
        <w:rPr>
          <w:sz w:val="20"/>
        </w:rPr>
        <w:t>856.</w:t>
      </w:r>
      <w:r>
        <w:rPr>
          <w:sz w:val="20"/>
        </w:rPr>
        <w:tab/>
        <w:t>Подобным же образом опрос, проведенный МДЖС в 1993 году по проблемам семьи (репрезентативная выборка – 1025 семей), показал, что 43,2 процента тунисских семей проводят досуг одинаково, 38,2 процента ходят на пляж, 25,7 процента путешествуют по стране, 19,2 процента отдыхают в парках, а 16 процентов выезжают за город.</w:t>
      </w:r>
    </w:p>
    <w:p w:rsidR="00000000" w:rsidRDefault="00000000">
      <w:pPr>
        <w:pStyle w:val="BodyText"/>
        <w:spacing w:after="40" w:line="240" w:lineRule="exact"/>
        <w:rPr>
          <w:sz w:val="20"/>
        </w:rPr>
      </w:pPr>
      <w:r>
        <w:rPr>
          <w:sz w:val="20"/>
        </w:rPr>
        <w:t>857.</w:t>
      </w:r>
      <w:r>
        <w:rPr>
          <w:sz w:val="20"/>
        </w:rPr>
        <w:tab/>
        <w:t>В рамках мероприятий по оказанию помощи семьям, утвержденных 5 апреля 1996 года, местным властям и коллективам было рекомендовано поощрять семейный туризм и создавать зоны семейного отдыха и досуга. В связи с этим было решено:</w:t>
      </w:r>
    </w:p>
    <w:p w:rsidR="00000000" w:rsidRDefault="00000000">
      <w:pPr>
        <w:pStyle w:val="BodyText"/>
        <w:spacing w:after="40" w:line="240" w:lineRule="exact"/>
        <w:ind w:left="1021" w:hanging="1021"/>
        <w:rPr>
          <w:sz w:val="20"/>
        </w:rPr>
      </w:pPr>
      <w:r>
        <w:rPr>
          <w:sz w:val="20"/>
        </w:rPr>
        <w:tab/>
        <w:t>*</w:t>
      </w:r>
      <w:r>
        <w:rPr>
          <w:sz w:val="20"/>
        </w:rPr>
        <w:tab/>
        <w:t>предложить Тунисской федерации гостиничного хозяйства снизить на 30 процентов гостиничные тарифы для тунисских семей;</w:t>
      </w:r>
    </w:p>
    <w:p w:rsidR="00000000" w:rsidRDefault="00000000">
      <w:pPr>
        <w:pStyle w:val="BodyText"/>
        <w:spacing w:line="240" w:lineRule="exact"/>
        <w:rPr>
          <w:sz w:val="20"/>
        </w:rPr>
      </w:pPr>
      <w:r>
        <w:rPr>
          <w:sz w:val="20"/>
          <w:lang w:val="en-US"/>
        </w:rPr>
        <w:tab/>
      </w:r>
      <w:r>
        <w:rPr>
          <w:sz w:val="20"/>
        </w:rPr>
        <w:t>*</w:t>
      </w:r>
      <w:r>
        <w:rPr>
          <w:sz w:val="20"/>
        </w:rPr>
        <w:tab/>
        <w:t>обустроить площадки для создания центров культуры и семейного отдыха.</w:t>
      </w:r>
    </w:p>
    <w:p w:rsidR="00000000" w:rsidRDefault="00000000">
      <w:pPr>
        <w:pStyle w:val="BodyText"/>
        <w:spacing w:line="240" w:lineRule="exact"/>
        <w:rPr>
          <w:sz w:val="20"/>
        </w:rPr>
      </w:pPr>
      <w:r>
        <w:rPr>
          <w:sz w:val="20"/>
        </w:rPr>
        <w:t>858.</w:t>
      </w:r>
      <w:r>
        <w:rPr>
          <w:sz w:val="20"/>
        </w:rPr>
        <w:tab/>
        <w:t>Детские клубы – это социально-воспитательные внешкольные учреждения, рассчитанные на детей обоих полов в возрасте от 6 до 14 лет. В них дети могут заниматься разными видами деятельности, помогающими развитию их психомоторных, социоэмоциональных и умственных способностей. Девочки и мальчики в равной степени пользуются возможностями, предоставляемыми этими клубами, число которых выросло с 29 829 в 1994 году до 38 035 в 1997 году.</w:t>
      </w:r>
    </w:p>
    <w:p w:rsidR="00000000" w:rsidRDefault="00000000">
      <w:pPr>
        <w:pStyle w:val="BodyText"/>
        <w:spacing w:line="240" w:lineRule="exact"/>
        <w:rPr>
          <w:spacing w:val="4"/>
          <w:sz w:val="20"/>
        </w:rPr>
      </w:pPr>
      <w:r>
        <w:rPr>
          <w:sz w:val="20"/>
        </w:rPr>
        <w:t>859.</w:t>
      </w:r>
      <w:r>
        <w:rPr>
          <w:sz w:val="20"/>
        </w:rPr>
        <w:tab/>
      </w:r>
      <w:r>
        <w:rPr>
          <w:spacing w:val="4"/>
          <w:sz w:val="20"/>
        </w:rPr>
        <w:t xml:space="preserve">Время от времени в разных районах страны проводятся общенациональные фестивали, в которых участвуют мальчики и девочки, проявляя свои таланты в различных областях (театр, музыка, литература </w:t>
      </w:r>
      <w:r>
        <w:rPr>
          <w:spacing w:val="4"/>
          <w:sz w:val="20"/>
        </w:rPr>
        <w:br/>
        <w:t>и т. д.).</w:t>
      </w:r>
    </w:p>
    <w:p w:rsidR="00000000" w:rsidRDefault="00000000">
      <w:pPr>
        <w:pStyle w:val="BodyText"/>
        <w:spacing w:before="240" w:line="240" w:lineRule="auto"/>
        <w:rPr>
          <w:b/>
          <w:sz w:val="28"/>
          <w:u w:val="single"/>
        </w:rPr>
      </w:pPr>
      <w:r>
        <w:rPr>
          <w:b/>
          <w:sz w:val="28"/>
        </w:rPr>
        <w:t>IX.</w:t>
      </w:r>
      <w:r>
        <w:rPr>
          <w:b/>
          <w:sz w:val="28"/>
        </w:rPr>
        <w:tab/>
        <w:t>Женский спорт</w:t>
      </w:r>
    </w:p>
    <w:p w:rsidR="00000000" w:rsidRDefault="00000000">
      <w:pPr>
        <w:pStyle w:val="BodyText"/>
        <w:spacing w:before="80" w:line="240" w:lineRule="exact"/>
        <w:rPr>
          <w:b/>
          <w:sz w:val="22"/>
        </w:rPr>
      </w:pPr>
      <w:r>
        <w:rPr>
          <w:b/>
          <w:sz w:val="22"/>
        </w:rPr>
        <w:t>IX.1.</w:t>
      </w:r>
      <w:r>
        <w:rPr>
          <w:b/>
          <w:sz w:val="22"/>
        </w:rPr>
        <w:tab/>
        <w:t>Меры, принимаемые для развития женского спорта</w:t>
      </w:r>
    </w:p>
    <w:p w:rsidR="00000000" w:rsidRDefault="00000000">
      <w:pPr>
        <w:pStyle w:val="BodyText"/>
        <w:spacing w:line="240" w:lineRule="exact"/>
        <w:rPr>
          <w:sz w:val="20"/>
        </w:rPr>
      </w:pPr>
      <w:r>
        <w:rPr>
          <w:sz w:val="20"/>
        </w:rPr>
        <w:t>860.</w:t>
      </w:r>
      <w:r>
        <w:rPr>
          <w:sz w:val="20"/>
        </w:rPr>
        <w:tab/>
        <w:t>Государственные власти Туниса приняли ряд мер для развития женского спорта, обеспечив для этого необходимые материальные и людские ресурсы.</w:t>
      </w:r>
    </w:p>
    <w:p w:rsidR="00000000" w:rsidRDefault="00000000">
      <w:pPr>
        <w:pStyle w:val="BodyText"/>
        <w:spacing w:line="240" w:lineRule="exact"/>
        <w:rPr>
          <w:sz w:val="20"/>
        </w:rPr>
      </w:pPr>
      <w:r>
        <w:rPr>
          <w:sz w:val="20"/>
        </w:rPr>
        <w:t>861.</w:t>
      </w:r>
      <w:r>
        <w:rPr>
          <w:sz w:val="20"/>
        </w:rPr>
        <w:tab/>
        <w:t>С этой целью усилия властей были направлены на поощрение создания специализированных женских спортивных клубов. Кроме того, были предоставлены субсидии как этим клубам, так и женским секциям в ассоциациях, практикующих разные виды спорта.</w:t>
      </w:r>
    </w:p>
    <w:p w:rsidR="00000000" w:rsidRDefault="00000000">
      <w:pPr>
        <w:pStyle w:val="BodyText"/>
        <w:spacing w:line="240" w:lineRule="exact"/>
        <w:rPr>
          <w:sz w:val="20"/>
        </w:rPr>
      </w:pPr>
      <w:r>
        <w:rPr>
          <w:sz w:val="20"/>
        </w:rPr>
        <w:t>862.</w:t>
      </w:r>
      <w:r>
        <w:rPr>
          <w:sz w:val="20"/>
        </w:rPr>
        <w:tab/>
        <w:t>Поощрительные меры были приняты также и в отношении женского спорта среди школьниц, чтобы увеличить число женщин, занимающихся спортом.</w:t>
      </w:r>
    </w:p>
    <w:p w:rsidR="00000000" w:rsidRDefault="00000000">
      <w:pPr>
        <w:pStyle w:val="BodyText"/>
        <w:spacing w:after="80" w:line="240" w:lineRule="exact"/>
        <w:rPr>
          <w:sz w:val="20"/>
        </w:rPr>
      </w:pPr>
      <w:r>
        <w:rPr>
          <w:sz w:val="20"/>
        </w:rPr>
        <w:t>863.</w:t>
      </w:r>
      <w:r>
        <w:rPr>
          <w:sz w:val="20"/>
        </w:rPr>
        <w:tab/>
        <w:t>Следует отметить также, что в порядке поощрения женского спорта в 1997 году был создан Комитет по женскому спорту. В работе этого Комитета участвуют соответствующие спортивные федерации под эгидой генерального управления по делам спорта. В результате был разработан план действий по развитию женского спорта, который имеет целью, в частности:</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предоставить клубам, специализирующимся в женском спорте, и женским секциям спортивных ассоциаций реальную помощь в виде инвентаря, необходимого для занятий спортом;</w:t>
      </w:r>
    </w:p>
    <w:p w:rsidR="00000000" w:rsidRDefault="00000000">
      <w:pPr>
        <w:pStyle w:val="BodyText"/>
        <w:spacing w:after="40" w:line="240" w:lineRule="exact"/>
        <w:ind w:left="1021" w:hanging="1021"/>
        <w:rPr>
          <w:sz w:val="20"/>
        </w:rPr>
      </w:pPr>
      <w:r>
        <w:rPr>
          <w:sz w:val="20"/>
        </w:rPr>
        <w:tab/>
        <w:t>–</w:t>
      </w:r>
      <w:r>
        <w:rPr>
          <w:sz w:val="20"/>
        </w:rPr>
        <w:tab/>
        <w:t>освободить клубы и общества от уплаты вступительных взносов в спортивные федерации и от покупки лицензий (27 декабря 1997 года генеральное управление по делам спорта направило государственным спортивным федерациям циркуляр, предписывающий эти меры);</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разрешить этим клубам и обществам в сотрудничестве с дирекцией по физическому воспитанию использовать необходимые кадры, обязав преподавателей физкультуры воспитывать их должным образом;</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принять в качестве принципа формирование спортивной инфраструктуры в начальных и средних учебных заведениях, являющихся базой, обеспечивающей переход спортсменов-любителей в профессиональный спорт;</w:t>
      </w:r>
    </w:p>
    <w:p w:rsidR="00000000" w:rsidRDefault="00000000">
      <w:pPr>
        <w:pStyle w:val="BodyText"/>
        <w:spacing w:line="240" w:lineRule="exact"/>
        <w:ind w:left="1021" w:hanging="1021"/>
        <w:rPr>
          <w:sz w:val="20"/>
        </w:rPr>
      </w:pPr>
      <w:r>
        <w:rPr>
          <w:sz w:val="20"/>
        </w:rPr>
        <w:tab/>
        <w:t>–</w:t>
      </w:r>
      <w:r>
        <w:rPr>
          <w:sz w:val="20"/>
        </w:rPr>
        <w:tab/>
        <w:t>поощрять средства массовой информации лучше выполнять свою роль в деле развития женского спорта.</w:t>
      </w:r>
    </w:p>
    <w:p w:rsidR="00000000" w:rsidRDefault="00000000">
      <w:pPr>
        <w:pStyle w:val="BodyText"/>
        <w:spacing w:before="120" w:line="240" w:lineRule="exact"/>
        <w:rPr>
          <w:b/>
          <w:sz w:val="22"/>
        </w:rPr>
      </w:pPr>
      <w:r>
        <w:rPr>
          <w:b/>
          <w:sz w:val="22"/>
        </w:rPr>
        <w:t>IX.2.</w:t>
      </w:r>
      <w:r>
        <w:rPr>
          <w:b/>
          <w:sz w:val="22"/>
        </w:rPr>
        <w:tab/>
        <w:t>Положение дел в женском спорте</w:t>
      </w:r>
    </w:p>
    <w:p w:rsidR="00000000" w:rsidRDefault="00000000">
      <w:pPr>
        <w:pStyle w:val="BodyText"/>
        <w:spacing w:line="240" w:lineRule="exact"/>
        <w:rPr>
          <w:sz w:val="20"/>
        </w:rPr>
      </w:pPr>
      <w:r>
        <w:rPr>
          <w:sz w:val="20"/>
        </w:rPr>
        <w:t>864.</w:t>
      </w:r>
      <w:r>
        <w:rPr>
          <w:sz w:val="20"/>
        </w:rPr>
        <w:tab/>
        <w:t xml:space="preserve">Число спортивных обществ, специализирующихся в женском спорте, достигло 28, тогда как до </w:t>
      </w:r>
      <w:r>
        <w:rPr>
          <w:sz w:val="20"/>
        </w:rPr>
        <w:br/>
        <w:t>1987 года их было всего пять; это позволило увеличить число девушек, занимающихся любительским спортом, с 7488 в спортивном сезоне 1993/94 года до 8346 в сезоне 1996/97 года, несмотря на зарегистрированное сокращение общего числа спортивных обществ, имеющих женские секции.</w:t>
      </w:r>
    </w:p>
    <w:p w:rsidR="00000000" w:rsidRDefault="00000000">
      <w:pPr>
        <w:pStyle w:val="BodyText"/>
        <w:spacing w:line="240" w:lineRule="exact"/>
        <w:rPr>
          <w:sz w:val="20"/>
        </w:rPr>
      </w:pPr>
      <w:r>
        <w:rPr>
          <w:sz w:val="20"/>
        </w:rPr>
        <w:t>865.</w:t>
      </w:r>
      <w:r>
        <w:rPr>
          <w:sz w:val="20"/>
        </w:rPr>
        <w:tab/>
        <w:t xml:space="preserve">Кроме того, эти меры позволили удержать число девушек, имеющих спортивный разряд, на уровне </w:t>
      </w:r>
      <w:r>
        <w:rPr>
          <w:sz w:val="20"/>
        </w:rPr>
        <w:br/>
        <w:t>12,2 процента по отношению к общему числу лиц, имеющих спортивный разряд.</w:t>
      </w:r>
    </w:p>
    <w:p w:rsidR="00000000" w:rsidRDefault="00000000">
      <w:pPr>
        <w:pStyle w:val="BodyText"/>
        <w:spacing w:before="120" w:line="240" w:lineRule="exact"/>
        <w:jc w:val="center"/>
        <w:rPr>
          <w:b/>
          <w:sz w:val="20"/>
        </w:rPr>
      </w:pPr>
      <w:r>
        <w:rPr>
          <w:b/>
          <w:sz w:val="20"/>
        </w:rPr>
        <w:t>Статистические данные о женском спорте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53"/>
        <w:gridCol w:w="1375"/>
        <w:gridCol w:w="1344"/>
      </w:tblGrid>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b/>
                <w:sz w:val="18"/>
              </w:rPr>
            </w:pPr>
            <w:r>
              <w:rPr>
                <w:b/>
                <w:sz w:val="18"/>
              </w:rPr>
              <w:t>Спортивный сезон</w:t>
            </w:r>
          </w:p>
        </w:tc>
        <w:tc>
          <w:tcPr>
            <w:tcW w:w="1375" w:type="dxa"/>
          </w:tcPr>
          <w:p w:rsidR="00000000" w:rsidRDefault="00000000">
            <w:pPr>
              <w:pStyle w:val="BodyText"/>
              <w:spacing w:before="80" w:after="80" w:line="220" w:lineRule="exact"/>
              <w:jc w:val="center"/>
              <w:rPr>
                <w:b/>
                <w:sz w:val="18"/>
              </w:rPr>
            </w:pPr>
            <w:r>
              <w:rPr>
                <w:b/>
                <w:sz w:val="18"/>
              </w:rPr>
              <w:t>1993/94 год</w:t>
            </w:r>
          </w:p>
        </w:tc>
        <w:tc>
          <w:tcPr>
            <w:tcW w:w="1344" w:type="dxa"/>
          </w:tcPr>
          <w:p w:rsidR="00000000" w:rsidRDefault="00000000">
            <w:pPr>
              <w:pStyle w:val="BodyText"/>
              <w:spacing w:before="80" w:after="80" w:line="220" w:lineRule="exact"/>
              <w:jc w:val="center"/>
              <w:rPr>
                <w:b/>
                <w:sz w:val="18"/>
              </w:rPr>
            </w:pPr>
            <w:r>
              <w:rPr>
                <w:b/>
                <w:sz w:val="18"/>
              </w:rPr>
              <w:t>1996/97 год</w:t>
            </w:r>
          </w:p>
        </w:tc>
      </w:tr>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sz w:val="18"/>
              </w:rPr>
            </w:pPr>
            <w:r>
              <w:rPr>
                <w:sz w:val="18"/>
              </w:rPr>
              <w:t>Количество клубов, специализирующихся в женском спорте</w:t>
            </w:r>
          </w:p>
        </w:tc>
        <w:tc>
          <w:tcPr>
            <w:tcW w:w="1375" w:type="dxa"/>
          </w:tcPr>
          <w:p w:rsidR="00000000" w:rsidRDefault="00000000">
            <w:pPr>
              <w:pStyle w:val="BodyText"/>
              <w:spacing w:before="80" w:after="80" w:line="220" w:lineRule="exact"/>
              <w:jc w:val="center"/>
              <w:rPr>
                <w:sz w:val="18"/>
              </w:rPr>
            </w:pPr>
            <w:r>
              <w:rPr>
                <w:sz w:val="18"/>
              </w:rPr>
              <w:t>17</w:t>
            </w:r>
          </w:p>
        </w:tc>
        <w:tc>
          <w:tcPr>
            <w:tcW w:w="1344" w:type="dxa"/>
          </w:tcPr>
          <w:p w:rsidR="00000000" w:rsidRDefault="00000000">
            <w:pPr>
              <w:pStyle w:val="BodyText"/>
              <w:spacing w:before="80" w:after="80" w:line="220" w:lineRule="exact"/>
              <w:jc w:val="center"/>
              <w:rPr>
                <w:sz w:val="18"/>
              </w:rPr>
            </w:pPr>
            <w:r>
              <w:rPr>
                <w:sz w:val="18"/>
              </w:rPr>
              <w:t>28</w:t>
            </w:r>
          </w:p>
        </w:tc>
      </w:tr>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sz w:val="18"/>
              </w:rPr>
            </w:pPr>
            <w:r>
              <w:rPr>
                <w:sz w:val="18"/>
              </w:rPr>
              <w:t>Количество спортивных обществ, имеющих секцию женского спорта</w:t>
            </w:r>
          </w:p>
        </w:tc>
        <w:tc>
          <w:tcPr>
            <w:tcW w:w="1375" w:type="dxa"/>
          </w:tcPr>
          <w:p w:rsidR="00000000" w:rsidRDefault="00000000">
            <w:pPr>
              <w:pStyle w:val="BodyText"/>
              <w:spacing w:before="80" w:after="80" w:line="220" w:lineRule="exact"/>
              <w:jc w:val="center"/>
              <w:rPr>
                <w:sz w:val="18"/>
              </w:rPr>
            </w:pPr>
            <w:r>
              <w:rPr>
                <w:sz w:val="18"/>
              </w:rPr>
              <w:t>171</w:t>
            </w:r>
          </w:p>
        </w:tc>
        <w:tc>
          <w:tcPr>
            <w:tcW w:w="1344" w:type="dxa"/>
          </w:tcPr>
          <w:p w:rsidR="00000000" w:rsidRDefault="00000000">
            <w:pPr>
              <w:pStyle w:val="BodyText"/>
              <w:spacing w:before="80" w:after="80" w:line="220" w:lineRule="exact"/>
              <w:jc w:val="center"/>
              <w:rPr>
                <w:sz w:val="18"/>
              </w:rPr>
            </w:pPr>
            <w:r>
              <w:rPr>
                <w:sz w:val="18"/>
              </w:rPr>
              <w:t>164</w:t>
            </w:r>
          </w:p>
        </w:tc>
      </w:tr>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sz w:val="18"/>
              </w:rPr>
            </w:pPr>
            <w:r>
              <w:rPr>
                <w:sz w:val="18"/>
              </w:rPr>
              <w:t>Число девушек, имеющих спортивный разряд</w:t>
            </w:r>
          </w:p>
        </w:tc>
        <w:tc>
          <w:tcPr>
            <w:tcW w:w="1375" w:type="dxa"/>
          </w:tcPr>
          <w:p w:rsidR="00000000" w:rsidRDefault="00000000">
            <w:pPr>
              <w:pStyle w:val="BodyText"/>
              <w:spacing w:before="80" w:after="80" w:line="220" w:lineRule="exact"/>
              <w:jc w:val="center"/>
              <w:rPr>
                <w:sz w:val="18"/>
              </w:rPr>
            </w:pPr>
            <w:r>
              <w:rPr>
                <w:sz w:val="18"/>
              </w:rPr>
              <w:t>7 488</w:t>
            </w:r>
          </w:p>
        </w:tc>
        <w:tc>
          <w:tcPr>
            <w:tcW w:w="1344" w:type="dxa"/>
          </w:tcPr>
          <w:p w:rsidR="00000000" w:rsidRDefault="00000000">
            <w:pPr>
              <w:pStyle w:val="BodyText"/>
              <w:spacing w:before="80" w:after="80" w:line="220" w:lineRule="exact"/>
              <w:jc w:val="center"/>
              <w:rPr>
                <w:sz w:val="18"/>
              </w:rPr>
            </w:pPr>
            <w:r>
              <w:rPr>
                <w:sz w:val="18"/>
              </w:rPr>
              <w:t>8 346</w:t>
            </w:r>
          </w:p>
        </w:tc>
      </w:tr>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sz w:val="18"/>
              </w:rPr>
            </w:pPr>
            <w:r>
              <w:rPr>
                <w:sz w:val="18"/>
              </w:rPr>
              <w:t>Число мужчин, имеющих спортивный разряд</w:t>
            </w:r>
          </w:p>
        </w:tc>
        <w:tc>
          <w:tcPr>
            <w:tcW w:w="1375" w:type="dxa"/>
          </w:tcPr>
          <w:p w:rsidR="00000000" w:rsidRDefault="00000000">
            <w:pPr>
              <w:pStyle w:val="BodyText"/>
              <w:spacing w:before="80" w:after="80" w:line="220" w:lineRule="exact"/>
              <w:jc w:val="center"/>
              <w:rPr>
                <w:sz w:val="18"/>
              </w:rPr>
            </w:pPr>
            <w:r>
              <w:rPr>
                <w:sz w:val="18"/>
              </w:rPr>
              <w:t>53 619</w:t>
            </w:r>
          </w:p>
        </w:tc>
        <w:tc>
          <w:tcPr>
            <w:tcW w:w="1344" w:type="dxa"/>
          </w:tcPr>
          <w:p w:rsidR="00000000" w:rsidRDefault="00000000">
            <w:pPr>
              <w:pStyle w:val="BodyText"/>
              <w:spacing w:before="80" w:after="80" w:line="220" w:lineRule="exact"/>
              <w:jc w:val="center"/>
              <w:rPr>
                <w:sz w:val="18"/>
              </w:rPr>
            </w:pPr>
            <w:r>
              <w:rPr>
                <w:sz w:val="18"/>
              </w:rPr>
              <w:t>59 902</w:t>
            </w:r>
          </w:p>
        </w:tc>
      </w:tr>
      <w:tr w:rsidR="00000000">
        <w:tblPrEx>
          <w:tblCellMar>
            <w:top w:w="0" w:type="dxa"/>
            <w:bottom w:w="0" w:type="dxa"/>
          </w:tblCellMar>
        </w:tblPrEx>
        <w:trPr>
          <w:jc w:val="center"/>
        </w:trPr>
        <w:tc>
          <w:tcPr>
            <w:tcW w:w="6353" w:type="dxa"/>
          </w:tcPr>
          <w:p w:rsidR="00000000" w:rsidRDefault="00000000">
            <w:pPr>
              <w:pStyle w:val="BodyText"/>
              <w:spacing w:before="80" w:after="80" w:line="220" w:lineRule="exact"/>
              <w:rPr>
                <w:sz w:val="18"/>
              </w:rPr>
            </w:pPr>
            <w:r>
              <w:rPr>
                <w:sz w:val="18"/>
              </w:rPr>
              <w:t>Процентная доля женщин в общем числе обладателей спортивных разрядов</w:t>
            </w:r>
          </w:p>
        </w:tc>
        <w:tc>
          <w:tcPr>
            <w:tcW w:w="1375" w:type="dxa"/>
          </w:tcPr>
          <w:p w:rsidR="00000000" w:rsidRDefault="00000000">
            <w:pPr>
              <w:pStyle w:val="BodyText"/>
              <w:spacing w:before="80" w:after="80" w:line="220" w:lineRule="exact"/>
              <w:jc w:val="center"/>
              <w:rPr>
                <w:sz w:val="18"/>
              </w:rPr>
            </w:pPr>
            <w:r>
              <w:rPr>
                <w:sz w:val="18"/>
              </w:rPr>
              <w:t>12,22</w:t>
            </w:r>
          </w:p>
        </w:tc>
        <w:tc>
          <w:tcPr>
            <w:tcW w:w="1344" w:type="dxa"/>
          </w:tcPr>
          <w:p w:rsidR="00000000" w:rsidRDefault="00000000">
            <w:pPr>
              <w:pStyle w:val="BodyText"/>
              <w:spacing w:before="80" w:after="80" w:line="220" w:lineRule="exact"/>
              <w:jc w:val="center"/>
              <w:rPr>
                <w:sz w:val="18"/>
              </w:rPr>
            </w:pPr>
            <w:r>
              <w:rPr>
                <w:sz w:val="18"/>
              </w:rPr>
              <w:t>12,25</w:t>
            </w:r>
          </w:p>
        </w:tc>
      </w:tr>
    </w:tbl>
    <w:p w:rsidR="00000000" w:rsidRDefault="00000000">
      <w:pPr>
        <w:pStyle w:val="BodyText"/>
        <w:spacing w:before="120" w:line="220" w:lineRule="exact"/>
        <w:ind w:right="289"/>
        <w:jc w:val="right"/>
        <w:rPr>
          <w:b/>
          <w:sz w:val="20"/>
        </w:rPr>
      </w:pPr>
      <w:r>
        <w:rPr>
          <w:b/>
          <w:sz w:val="18"/>
        </w:rPr>
        <w:t>Источник: Министерство по делам молодежи и детства</w:t>
      </w:r>
    </w:p>
    <w:p w:rsidR="00000000" w:rsidRDefault="00000000">
      <w:pPr>
        <w:pStyle w:val="BodyText"/>
        <w:spacing w:line="240" w:lineRule="exact"/>
        <w:rPr>
          <w:sz w:val="20"/>
        </w:rPr>
      </w:pPr>
      <w:r>
        <w:rPr>
          <w:sz w:val="20"/>
        </w:rPr>
        <w:t>866.</w:t>
      </w:r>
      <w:r>
        <w:rPr>
          <w:sz w:val="20"/>
        </w:rPr>
        <w:tab/>
        <w:t xml:space="preserve">С 1992 по 1997 год доля женщин в числе преподавателей физкультуры значительно увеличилась: с </w:t>
      </w:r>
      <w:r>
        <w:rPr>
          <w:sz w:val="20"/>
        </w:rPr>
        <w:br/>
        <w:t>19 процентов до 22,8 процента в средней школе и с 16,25 процента до 27 процентов – в начальной школе, как следует из таблицы, ниже:</w:t>
      </w:r>
    </w:p>
    <w:p w:rsidR="00000000" w:rsidRDefault="00000000">
      <w:pPr>
        <w:pStyle w:val="BodyText"/>
        <w:spacing w:after="160" w:line="240" w:lineRule="exact"/>
        <w:jc w:val="center"/>
        <w:rPr>
          <w:b/>
          <w:sz w:val="20"/>
        </w:rPr>
      </w:pPr>
      <w:r>
        <w:rPr>
          <w:b/>
          <w:sz w:val="20"/>
        </w:rPr>
        <w:t>Рост числа преподавателей физкультуры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1296"/>
        <w:gridCol w:w="1296"/>
        <w:gridCol w:w="1296"/>
        <w:gridCol w:w="1296"/>
        <w:gridCol w:w="1296"/>
        <w:gridCol w:w="1296"/>
      </w:tblGrid>
      <w:tr w:rsidR="00000000">
        <w:tblPrEx>
          <w:tblCellMar>
            <w:top w:w="0" w:type="dxa"/>
            <w:bottom w:w="0" w:type="dxa"/>
          </w:tblCellMar>
        </w:tblPrEx>
        <w:trPr>
          <w:cantSplit/>
          <w:jc w:val="center"/>
        </w:trPr>
        <w:tc>
          <w:tcPr>
            <w:tcW w:w="1296" w:type="dxa"/>
            <w:vMerge w:val="restart"/>
            <w:vAlign w:val="center"/>
          </w:tcPr>
          <w:p w:rsidR="00000000" w:rsidRDefault="00000000">
            <w:pPr>
              <w:pStyle w:val="BodyText"/>
              <w:spacing w:before="80" w:after="60" w:line="220" w:lineRule="exact"/>
              <w:jc w:val="left"/>
              <w:rPr>
                <w:b/>
                <w:sz w:val="18"/>
              </w:rPr>
            </w:pPr>
            <w:r>
              <w:rPr>
                <w:b/>
                <w:sz w:val="18"/>
              </w:rPr>
              <w:t>Учебный год</w:t>
            </w:r>
          </w:p>
        </w:tc>
        <w:tc>
          <w:tcPr>
            <w:tcW w:w="3888" w:type="dxa"/>
            <w:gridSpan w:val="3"/>
          </w:tcPr>
          <w:p w:rsidR="00000000" w:rsidRDefault="00000000">
            <w:pPr>
              <w:pStyle w:val="BodyText"/>
              <w:spacing w:before="80" w:after="60" w:line="220" w:lineRule="exact"/>
              <w:jc w:val="center"/>
              <w:rPr>
                <w:b/>
                <w:sz w:val="18"/>
              </w:rPr>
            </w:pPr>
            <w:r>
              <w:rPr>
                <w:b/>
                <w:sz w:val="18"/>
              </w:rPr>
              <w:t>Начальная школа</w:t>
            </w:r>
          </w:p>
        </w:tc>
        <w:tc>
          <w:tcPr>
            <w:tcW w:w="3888" w:type="dxa"/>
            <w:gridSpan w:val="3"/>
          </w:tcPr>
          <w:p w:rsidR="00000000" w:rsidRDefault="00000000">
            <w:pPr>
              <w:pStyle w:val="BodyText"/>
              <w:spacing w:before="80" w:after="60" w:line="220" w:lineRule="exact"/>
              <w:jc w:val="center"/>
              <w:rPr>
                <w:b/>
                <w:sz w:val="18"/>
              </w:rPr>
            </w:pPr>
            <w:r>
              <w:rPr>
                <w:b/>
                <w:sz w:val="18"/>
              </w:rPr>
              <w:t>Средняя школа</w:t>
            </w:r>
          </w:p>
        </w:tc>
      </w:tr>
      <w:tr w:rsidR="00000000">
        <w:tblPrEx>
          <w:tblCellMar>
            <w:top w:w="0" w:type="dxa"/>
            <w:bottom w:w="0" w:type="dxa"/>
          </w:tblCellMar>
        </w:tblPrEx>
        <w:trPr>
          <w:cantSplit/>
          <w:jc w:val="center"/>
        </w:trPr>
        <w:tc>
          <w:tcPr>
            <w:tcW w:w="1296" w:type="dxa"/>
            <w:vMerge/>
          </w:tcPr>
          <w:p w:rsidR="00000000" w:rsidRDefault="00000000">
            <w:pPr>
              <w:pStyle w:val="BodyText"/>
              <w:spacing w:before="80" w:after="60" w:line="220" w:lineRule="exact"/>
              <w:rPr>
                <w:b/>
                <w:sz w:val="18"/>
              </w:rPr>
            </w:pPr>
          </w:p>
        </w:tc>
        <w:tc>
          <w:tcPr>
            <w:tcW w:w="1296" w:type="dxa"/>
          </w:tcPr>
          <w:p w:rsidR="00000000" w:rsidRDefault="00000000">
            <w:pPr>
              <w:pStyle w:val="BodyText"/>
              <w:spacing w:before="80" w:after="60" w:line="220" w:lineRule="exact"/>
              <w:jc w:val="center"/>
              <w:rPr>
                <w:b/>
                <w:sz w:val="18"/>
              </w:rPr>
            </w:pPr>
            <w:r>
              <w:rPr>
                <w:b/>
                <w:sz w:val="18"/>
              </w:rPr>
              <w:t>всего</w:t>
            </w:r>
          </w:p>
        </w:tc>
        <w:tc>
          <w:tcPr>
            <w:tcW w:w="1296" w:type="dxa"/>
          </w:tcPr>
          <w:p w:rsidR="00000000" w:rsidRDefault="00000000">
            <w:pPr>
              <w:pStyle w:val="BodyText"/>
              <w:spacing w:before="80" w:after="60" w:line="220" w:lineRule="exact"/>
              <w:jc w:val="center"/>
              <w:rPr>
                <w:b/>
                <w:sz w:val="18"/>
              </w:rPr>
            </w:pPr>
            <w:r>
              <w:rPr>
                <w:b/>
                <w:sz w:val="18"/>
              </w:rPr>
              <w:t>женщин</w:t>
            </w:r>
          </w:p>
        </w:tc>
        <w:tc>
          <w:tcPr>
            <w:tcW w:w="1296" w:type="dxa"/>
          </w:tcPr>
          <w:p w:rsidR="00000000" w:rsidRDefault="00000000">
            <w:pPr>
              <w:pStyle w:val="BodyText"/>
              <w:spacing w:before="80" w:after="60" w:line="220" w:lineRule="exact"/>
              <w:jc w:val="center"/>
              <w:rPr>
                <w:b/>
                <w:sz w:val="18"/>
              </w:rPr>
            </w:pPr>
            <w:r>
              <w:rPr>
                <w:b/>
                <w:sz w:val="18"/>
              </w:rPr>
              <w:t>%</w:t>
            </w:r>
          </w:p>
        </w:tc>
        <w:tc>
          <w:tcPr>
            <w:tcW w:w="1296" w:type="dxa"/>
          </w:tcPr>
          <w:p w:rsidR="00000000" w:rsidRDefault="00000000">
            <w:pPr>
              <w:pStyle w:val="BodyText"/>
              <w:spacing w:before="80" w:after="60" w:line="220" w:lineRule="exact"/>
              <w:jc w:val="center"/>
              <w:rPr>
                <w:b/>
                <w:sz w:val="18"/>
              </w:rPr>
            </w:pPr>
            <w:r>
              <w:rPr>
                <w:b/>
                <w:sz w:val="18"/>
              </w:rPr>
              <w:t>всего</w:t>
            </w:r>
          </w:p>
        </w:tc>
        <w:tc>
          <w:tcPr>
            <w:tcW w:w="1296" w:type="dxa"/>
          </w:tcPr>
          <w:p w:rsidR="00000000" w:rsidRDefault="00000000">
            <w:pPr>
              <w:pStyle w:val="BodyText"/>
              <w:spacing w:before="80" w:after="60" w:line="220" w:lineRule="exact"/>
              <w:jc w:val="center"/>
              <w:rPr>
                <w:b/>
                <w:sz w:val="18"/>
              </w:rPr>
            </w:pPr>
            <w:r>
              <w:rPr>
                <w:b/>
                <w:sz w:val="18"/>
              </w:rPr>
              <w:t>женщин</w:t>
            </w:r>
          </w:p>
        </w:tc>
        <w:tc>
          <w:tcPr>
            <w:tcW w:w="1296" w:type="dxa"/>
          </w:tcPr>
          <w:p w:rsidR="00000000" w:rsidRDefault="00000000">
            <w:pPr>
              <w:pStyle w:val="BodyText"/>
              <w:spacing w:before="80" w:after="60" w:line="220" w:lineRule="exact"/>
              <w:jc w:val="center"/>
              <w:rPr>
                <w:b/>
                <w:sz w:val="18"/>
              </w:rPr>
            </w:pPr>
            <w:r>
              <w:rPr>
                <w:b/>
                <w:sz w:val="18"/>
              </w:rPr>
              <w:t>%</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1992/93</w:t>
            </w:r>
          </w:p>
        </w:tc>
        <w:tc>
          <w:tcPr>
            <w:tcW w:w="1296" w:type="dxa"/>
          </w:tcPr>
          <w:p w:rsidR="00000000" w:rsidRDefault="00000000">
            <w:pPr>
              <w:pStyle w:val="BodyText"/>
              <w:spacing w:before="80" w:after="60" w:line="220" w:lineRule="exact"/>
              <w:jc w:val="center"/>
              <w:rPr>
                <w:sz w:val="18"/>
              </w:rPr>
            </w:pPr>
            <w:r>
              <w:rPr>
                <w:sz w:val="18"/>
              </w:rPr>
              <w:t>652</w:t>
            </w:r>
          </w:p>
        </w:tc>
        <w:tc>
          <w:tcPr>
            <w:tcW w:w="1296" w:type="dxa"/>
          </w:tcPr>
          <w:p w:rsidR="00000000" w:rsidRDefault="00000000">
            <w:pPr>
              <w:pStyle w:val="BodyText"/>
              <w:spacing w:before="80" w:after="60" w:line="220" w:lineRule="exact"/>
              <w:jc w:val="center"/>
              <w:rPr>
                <w:sz w:val="18"/>
              </w:rPr>
            </w:pPr>
            <w:r>
              <w:rPr>
                <w:sz w:val="18"/>
              </w:rPr>
              <w:t>106</w:t>
            </w:r>
          </w:p>
        </w:tc>
        <w:tc>
          <w:tcPr>
            <w:tcW w:w="1296" w:type="dxa"/>
          </w:tcPr>
          <w:p w:rsidR="00000000" w:rsidRDefault="00000000">
            <w:pPr>
              <w:pStyle w:val="BodyText"/>
              <w:spacing w:before="80" w:after="60" w:line="220" w:lineRule="exact"/>
              <w:jc w:val="center"/>
              <w:rPr>
                <w:sz w:val="18"/>
              </w:rPr>
            </w:pPr>
            <w:r>
              <w:rPr>
                <w:sz w:val="18"/>
              </w:rPr>
              <w:t>16,25</w:t>
            </w:r>
          </w:p>
        </w:tc>
        <w:tc>
          <w:tcPr>
            <w:tcW w:w="1296" w:type="dxa"/>
          </w:tcPr>
          <w:p w:rsidR="00000000" w:rsidRDefault="00000000">
            <w:pPr>
              <w:pStyle w:val="BodyText"/>
              <w:spacing w:before="80" w:after="60" w:line="220" w:lineRule="exact"/>
              <w:jc w:val="center"/>
              <w:rPr>
                <w:sz w:val="18"/>
              </w:rPr>
            </w:pPr>
            <w:r>
              <w:rPr>
                <w:sz w:val="18"/>
              </w:rPr>
              <w:t>2 921</w:t>
            </w:r>
          </w:p>
        </w:tc>
        <w:tc>
          <w:tcPr>
            <w:tcW w:w="1296" w:type="dxa"/>
          </w:tcPr>
          <w:p w:rsidR="00000000" w:rsidRDefault="00000000">
            <w:pPr>
              <w:pStyle w:val="BodyText"/>
              <w:spacing w:before="80" w:after="60" w:line="220" w:lineRule="exact"/>
              <w:jc w:val="center"/>
              <w:rPr>
                <w:sz w:val="18"/>
              </w:rPr>
            </w:pPr>
            <w:r>
              <w:rPr>
                <w:sz w:val="18"/>
              </w:rPr>
              <w:t>584</w:t>
            </w:r>
          </w:p>
        </w:tc>
        <w:tc>
          <w:tcPr>
            <w:tcW w:w="1296" w:type="dxa"/>
          </w:tcPr>
          <w:p w:rsidR="00000000" w:rsidRDefault="00000000">
            <w:pPr>
              <w:pStyle w:val="BodyText"/>
              <w:spacing w:before="80" w:after="60" w:line="220" w:lineRule="exact"/>
              <w:jc w:val="center"/>
              <w:rPr>
                <w:sz w:val="18"/>
              </w:rPr>
            </w:pPr>
            <w:r>
              <w:rPr>
                <w:sz w:val="18"/>
              </w:rPr>
              <w:t>19,80</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1993/94</w:t>
            </w:r>
          </w:p>
        </w:tc>
        <w:tc>
          <w:tcPr>
            <w:tcW w:w="1296" w:type="dxa"/>
          </w:tcPr>
          <w:p w:rsidR="00000000" w:rsidRDefault="00000000">
            <w:pPr>
              <w:pStyle w:val="BodyText"/>
              <w:spacing w:before="80" w:after="60" w:line="220" w:lineRule="exact"/>
              <w:jc w:val="center"/>
              <w:rPr>
                <w:sz w:val="18"/>
              </w:rPr>
            </w:pPr>
            <w:r>
              <w:rPr>
                <w:sz w:val="18"/>
              </w:rPr>
              <w:t>661</w:t>
            </w:r>
          </w:p>
        </w:tc>
        <w:tc>
          <w:tcPr>
            <w:tcW w:w="1296" w:type="dxa"/>
          </w:tcPr>
          <w:p w:rsidR="00000000" w:rsidRDefault="00000000">
            <w:pPr>
              <w:pStyle w:val="BodyText"/>
              <w:spacing w:before="80" w:after="60" w:line="220" w:lineRule="exact"/>
              <w:jc w:val="center"/>
              <w:rPr>
                <w:sz w:val="18"/>
              </w:rPr>
            </w:pPr>
            <w:r>
              <w:rPr>
                <w:sz w:val="18"/>
              </w:rPr>
              <w:t>116</w:t>
            </w:r>
          </w:p>
        </w:tc>
        <w:tc>
          <w:tcPr>
            <w:tcW w:w="1296" w:type="dxa"/>
          </w:tcPr>
          <w:p w:rsidR="00000000" w:rsidRDefault="00000000">
            <w:pPr>
              <w:pStyle w:val="BodyText"/>
              <w:spacing w:before="80" w:after="60" w:line="220" w:lineRule="exact"/>
              <w:jc w:val="center"/>
              <w:rPr>
                <w:sz w:val="18"/>
              </w:rPr>
            </w:pPr>
            <w:r>
              <w:rPr>
                <w:sz w:val="18"/>
              </w:rPr>
              <w:t>17,50</w:t>
            </w:r>
          </w:p>
        </w:tc>
        <w:tc>
          <w:tcPr>
            <w:tcW w:w="1296" w:type="dxa"/>
          </w:tcPr>
          <w:p w:rsidR="00000000" w:rsidRDefault="00000000">
            <w:pPr>
              <w:pStyle w:val="BodyText"/>
              <w:spacing w:before="80" w:after="60" w:line="220" w:lineRule="exact"/>
              <w:jc w:val="center"/>
              <w:rPr>
                <w:sz w:val="18"/>
              </w:rPr>
            </w:pPr>
            <w:r>
              <w:rPr>
                <w:sz w:val="18"/>
              </w:rPr>
              <w:t>3 055</w:t>
            </w:r>
          </w:p>
        </w:tc>
        <w:tc>
          <w:tcPr>
            <w:tcW w:w="1296" w:type="dxa"/>
          </w:tcPr>
          <w:p w:rsidR="00000000" w:rsidRDefault="00000000">
            <w:pPr>
              <w:pStyle w:val="BodyText"/>
              <w:spacing w:before="80" w:after="60" w:line="220" w:lineRule="exact"/>
              <w:jc w:val="center"/>
              <w:rPr>
                <w:sz w:val="18"/>
              </w:rPr>
            </w:pPr>
            <w:r>
              <w:rPr>
                <w:sz w:val="18"/>
              </w:rPr>
              <w:t>601</w:t>
            </w:r>
          </w:p>
        </w:tc>
        <w:tc>
          <w:tcPr>
            <w:tcW w:w="1296" w:type="dxa"/>
          </w:tcPr>
          <w:p w:rsidR="00000000" w:rsidRDefault="00000000">
            <w:pPr>
              <w:pStyle w:val="BodyText"/>
              <w:spacing w:before="80" w:after="60" w:line="220" w:lineRule="exact"/>
              <w:jc w:val="center"/>
              <w:rPr>
                <w:sz w:val="18"/>
              </w:rPr>
            </w:pPr>
            <w:r>
              <w:rPr>
                <w:sz w:val="18"/>
              </w:rPr>
              <w:t>19,70</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1994/95</w:t>
            </w:r>
          </w:p>
        </w:tc>
        <w:tc>
          <w:tcPr>
            <w:tcW w:w="1296" w:type="dxa"/>
          </w:tcPr>
          <w:p w:rsidR="00000000" w:rsidRDefault="00000000">
            <w:pPr>
              <w:pStyle w:val="BodyText"/>
              <w:spacing w:before="80" w:after="60" w:line="220" w:lineRule="exact"/>
              <w:jc w:val="center"/>
              <w:rPr>
                <w:sz w:val="18"/>
              </w:rPr>
            </w:pPr>
            <w:r>
              <w:rPr>
                <w:sz w:val="18"/>
              </w:rPr>
              <w:t>660</w:t>
            </w:r>
          </w:p>
        </w:tc>
        <w:tc>
          <w:tcPr>
            <w:tcW w:w="1296" w:type="dxa"/>
          </w:tcPr>
          <w:p w:rsidR="00000000" w:rsidRDefault="00000000">
            <w:pPr>
              <w:pStyle w:val="BodyText"/>
              <w:spacing w:before="80" w:after="60" w:line="220" w:lineRule="exact"/>
              <w:jc w:val="center"/>
              <w:rPr>
                <w:sz w:val="18"/>
              </w:rPr>
            </w:pPr>
            <w:r>
              <w:rPr>
                <w:sz w:val="18"/>
              </w:rPr>
              <w:t>124</w:t>
            </w:r>
          </w:p>
        </w:tc>
        <w:tc>
          <w:tcPr>
            <w:tcW w:w="1296" w:type="dxa"/>
          </w:tcPr>
          <w:p w:rsidR="00000000" w:rsidRDefault="00000000">
            <w:pPr>
              <w:pStyle w:val="BodyText"/>
              <w:spacing w:before="80" w:after="60" w:line="220" w:lineRule="exact"/>
              <w:jc w:val="center"/>
              <w:rPr>
                <w:sz w:val="18"/>
              </w:rPr>
            </w:pPr>
            <w:r>
              <w:rPr>
                <w:sz w:val="18"/>
              </w:rPr>
              <w:t>18,80</w:t>
            </w:r>
          </w:p>
        </w:tc>
        <w:tc>
          <w:tcPr>
            <w:tcW w:w="1296" w:type="dxa"/>
          </w:tcPr>
          <w:p w:rsidR="00000000" w:rsidRDefault="00000000">
            <w:pPr>
              <w:pStyle w:val="BodyText"/>
              <w:spacing w:before="80" w:after="60" w:line="220" w:lineRule="exact"/>
              <w:jc w:val="center"/>
              <w:rPr>
                <w:sz w:val="18"/>
              </w:rPr>
            </w:pPr>
            <w:r>
              <w:rPr>
                <w:sz w:val="18"/>
              </w:rPr>
              <w:t>3 132</w:t>
            </w:r>
          </w:p>
        </w:tc>
        <w:tc>
          <w:tcPr>
            <w:tcW w:w="1296" w:type="dxa"/>
          </w:tcPr>
          <w:p w:rsidR="00000000" w:rsidRDefault="00000000">
            <w:pPr>
              <w:pStyle w:val="BodyText"/>
              <w:spacing w:before="80" w:after="60" w:line="220" w:lineRule="exact"/>
              <w:jc w:val="center"/>
              <w:rPr>
                <w:sz w:val="18"/>
              </w:rPr>
            </w:pPr>
            <w:r>
              <w:rPr>
                <w:sz w:val="18"/>
              </w:rPr>
              <w:t>701</w:t>
            </w:r>
          </w:p>
        </w:tc>
        <w:tc>
          <w:tcPr>
            <w:tcW w:w="1296" w:type="dxa"/>
          </w:tcPr>
          <w:p w:rsidR="00000000" w:rsidRDefault="00000000">
            <w:pPr>
              <w:pStyle w:val="BodyText"/>
              <w:spacing w:before="80" w:after="60" w:line="220" w:lineRule="exact"/>
              <w:jc w:val="center"/>
              <w:rPr>
                <w:sz w:val="18"/>
              </w:rPr>
            </w:pPr>
            <w:r>
              <w:rPr>
                <w:sz w:val="18"/>
              </w:rPr>
              <w:t>22,40</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1995/96</w:t>
            </w:r>
          </w:p>
        </w:tc>
        <w:tc>
          <w:tcPr>
            <w:tcW w:w="1296" w:type="dxa"/>
          </w:tcPr>
          <w:p w:rsidR="00000000" w:rsidRDefault="00000000">
            <w:pPr>
              <w:pStyle w:val="BodyText"/>
              <w:spacing w:before="80" w:after="60" w:line="220" w:lineRule="exact"/>
              <w:jc w:val="center"/>
              <w:rPr>
                <w:sz w:val="18"/>
              </w:rPr>
            </w:pPr>
            <w:r>
              <w:rPr>
                <w:sz w:val="18"/>
              </w:rPr>
              <w:t>751</w:t>
            </w:r>
          </w:p>
        </w:tc>
        <w:tc>
          <w:tcPr>
            <w:tcW w:w="1296" w:type="dxa"/>
          </w:tcPr>
          <w:p w:rsidR="00000000" w:rsidRDefault="00000000">
            <w:pPr>
              <w:pStyle w:val="BodyText"/>
              <w:spacing w:before="80" w:after="60" w:line="220" w:lineRule="exact"/>
              <w:jc w:val="center"/>
              <w:rPr>
                <w:sz w:val="18"/>
              </w:rPr>
            </w:pPr>
            <w:r>
              <w:rPr>
                <w:sz w:val="18"/>
              </w:rPr>
              <w:t>157</w:t>
            </w:r>
          </w:p>
        </w:tc>
        <w:tc>
          <w:tcPr>
            <w:tcW w:w="1296" w:type="dxa"/>
          </w:tcPr>
          <w:p w:rsidR="00000000" w:rsidRDefault="00000000">
            <w:pPr>
              <w:pStyle w:val="BodyText"/>
              <w:spacing w:before="80" w:after="60" w:line="220" w:lineRule="exact"/>
              <w:jc w:val="center"/>
              <w:rPr>
                <w:sz w:val="18"/>
              </w:rPr>
            </w:pPr>
            <w:r>
              <w:rPr>
                <w:sz w:val="18"/>
              </w:rPr>
              <w:t>21,00</w:t>
            </w:r>
          </w:p>
        </w:tc>
        <w:tc>
          <w:tcPr>
            <w:tcW w:w="1296" w:type="dxa"/>
          </w:tcPr>
          <w:p w:rsidR="00000000" w:rsidRDefault="00000000">
            <w:pPr>
              <w:pStyle w:val="BodyText"/>
              <w:spacing w:before="80" w:after="60" w:line="220" w:lineRule="exact"/>
              <w:jc w:val="center"/>
              <w:rPr>
                <w:sz w:val="18"/>
              </w:rPr>
            </w:pPr>
            <w:r>
              <w:rPr>
                <w:sz w:val="18"/>
              </w:rPr>
              <w:t>3 253</w:t>
            </w:r>
          </w:p>
        </w:tc>
        <w:tc>
          <w:tcPr>
            <w:tcW w:w="1296" w:type="dxa"/>
          </w:tcPr>
          <w:p w:rsidR="00000000" w:rsidRDefault="00000000">
            <w:pPr>
              <w:pStyle w:val="BodyText"/>
              <w:spacing w:before="80" w:after="60" w:line="220" w:lineRule="exact"/>
              <w:jc w:val="center"/>
              <w:rPr>
                <w:sz w:val="18"/>
              </w:rPr>
            </w:pPr>
            <w:r>
              <w:rPr>
                <w:sz w:val="18"/>
              </w:rPr>
              <w:t>721</w:t>
            </w:r>
          </w:p>
        </w:tc>
        <w:tc>
          <w:tcPr>
            <w:tcW w:w="1296" w:type="dxa"/>
          </w:tcPr>
          <w:p w:rsidR="00000000" w:rsidRDefault="00000000">
            <w:pPr>
              <w:pStyle w:val="BodyText"/>
              <w:spacing w:before="80" w:after="60" w:line="220" w:lineRule="exact"/>
              <w:jc w:val="center"/>
              <w:rPr>
                <w:sz w:val="18"/>
              </w:rPr>
            </w:pPr>
            <w:r>
              <w:rPr>
                <w:sz w:val="18"/>
              </w:rPr>
              <w:t>22,20</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1996/97</w:t>
            </w:r>
          </w:p>
        </w:tc>
        <w:tc>
          <w:tcPr>
            <w:tcW w:w="1296" w:type="dxa"/>
          </w:tcPr>
          <w:p w:rsidR="00000000" w:rsidRDefault="00000000">
            <w:pPr>
              <w:pStyle w:val="BodyText"/>
              <w:spacing w:before="80" w:after="60" w:line="220" w:lineRule="exact"/>
              <w:jc w:val="center"/>
              <w:rPr>
                <w:sz w:val="18"/>
              </w:rPr>
            </w:pPr>
            <w:r>
              <w:rPr>
                <w:sz w:val="18"/>
              </w:rPr>
              <w:t>920</w:t>
            </w:r>
          </w:p>
        </w:tc>
        <w:tc>
          <w:tcPr>
            <w:tcW w:w="1296" w:type="dxa"/>
          </w:tcPr>
          <w:p w:rsidR="00000000" w:rsidRDefault="00000000">
            <w:pPr>
              <w:pStyle w:val="BodyText"/>
              <w:spacing w:before="80" w:after="60" w:line="220" w:lineRule="exact"/>
              <w:jc w:val="center"/>
              <w:rPr>
                <w:sz w:val="18"/>
              </w:rPr>
            </w:pPr>
            <w:r>
              <w:rPr>
                <w:sz w:val="18"/>
              </w:rPr>
              <w:t>225</w:t>
            </w:r>
          </w:p>
        </w:tc>
        <w:tc>
          <w:tcPr>
            <w:tcW w:w="1296" w:type="dxa"/>
          </w:tcPr>
          <w:p w:rsidR="00000000" w:rsidRDefault="00000000">
            <w:pPr>
              <w:pStyle w:val="BodyText"/>
              <w:spacing w:before="80" w:after="60" w:line="220" w:lineRule="exact"/>
              <w:jc w:val="center"/>
              <w:rPr>
                <w:sz w:val="18"/>
              </w:rPr>
            </w:pPr>
            <w:r>
              <w:rPr>
                <w:sz w:val="18"/>
              </w:rPr>
              <w:t>24,50</w:t>
            </w:r>
          </w:p>
        </w:tc>
        <w:tc>
          <w:tcPr>
            <w:tcW w:w="1296" w:type="dxa"/>
          </w:tcPr>
          <w:p w:rsidR="00000000" w:rsidRDefault="00000000">
            <w:pPr>
              <w:pStyle w:val="BodyText"/>
              <w:spacing w:before="80" w:after="60" w:line="220" w:lineRule="exact"/>
              <w:jc w:val="center"/>
              <w:rPr>
                <w:sz w:val="18"/>
              </w:rPr>
            </w:pPr>
            <w:r>
              <w:rPr>
                <w:sz w:val="18"/>
              </w:rPr>
              <w:t>3 433</w:t>
            </w:r>
          </w:p>
        </w:tc>
        <w:tc>
          <w:tcPr>
            <w:tcW w:w="1296" w:type="dxa"/>
          </w:tcPr>
          <w:p w:rsidR="00000000" w:rsidRDefault="00000000">
            <w:pPr>
              <w:pStyle w:val="BodyText"/>
              <w:spacing w:before="80" w:after="60" w:line="220" w:lineRule="exact"/>
              <w:jc w:val="center"/>
              <w:rPr>
                <w:sz w:val="18"/>
              </w:rPr>
            </w:pPr>
            <w:r>
              <w:rPr>
                <w:sz w:val="18"/>
              </w:rPr>
              <w:t>753</w:t>
            </w:r>
          </w:p>
        </w:tc>
        <w:tc>
          <w:tcPr>
            <w:tcW w:w="1296" w:type="dxa"/>
          </w:tcPr>
          <w:p w:rsidR="00000000" w:rsidRDefault="00000000">
            <w:pPr>
              <w:pStyle w:val="BodyText"/>
              <w:spacing w:before="80" w:after="60" w:line="220" w:lineRule="exact"/>
              <w:jc w:val="center"/>
              <w:rPr>
                <w:sz w:val="18"/>
              </w:rPr>
            </w:pPr>
            <w:r>
              <w:rPr>
                <w:sz w:val="18"/>
              </w:rPr>
              <w:t>22,00</w:t>
            </w:r>
          </w:p>
        </w:tc>
      </w:tr>
      <w:tr w:rsidR="00000000">
        <w:tblPrEx>
          <w:tblCellMar>
            <w:top w:w="0" w:type="dxa"/>
            <w:bottom w:w="0" w:type="dxa"/>
          </w:tblCellMar>
        </w:tblPrEx>
        <w:trPr>
          <w:jc w:val="center"/>
        </w:trPr>
        <w:tc>
          <w:tcPr>
            <w:tcW w:w="1296" w:type="dxa"/>
          </w:tcPr>
          <w:p w:rsidR="00000000" w:rsidRDefault="00000000">
            <w:pPr>
              <w:pStyle w:val="BodyText"/>
              <w:spacing w:before="80" w:after="60" w:line="220" w:lineRule="exact"/>
              <w:rPr>
                <w:sz w:val="18"/>
              </w:rPr>
            </w:pPr>
            <w:r>
              <w:rPr>
                <w:sz w:val="18"/>
              </w:rPr>
              <w:t>1997/98</w:t>
            </w:r>
          </w:p>
        </w:tc>
        <w:tc>
          <w:tcPr>
            <w:tcW w:w="1296" w:type="dxa"/>
          </w:tcPr>
          <w:p w:rsidR="00000000" w:rsidRDefault="00000000">
            <w:pPr>
              <w:pStyle w:val="BodyText"/>
              <w:spacing w:before="80" w:after="60" w:line="220" w:lineRule="exact"/>
              <w:jc w:val="center"/>
              <w:rPr>
                <w:sz w:val="18"/>
              </w:rPr>
            </w:pPr>
            <w:r>
              <w:rPr>
                <w:sz w:val="18"/>
              </w:rPr>
              <w:t>1 031</w:t>
            </w:r>
          </w:p>
        </w:tc>
        <w:tc>
          <w:tcPr>
            <w:tcW w:w="1296" w:type="dxa"/>
          </w:tcPr>
          <w:p w:rsidR="00000000" w:rsidRDefault="00000000">
            <w:pPr>
              <w:pStyle w:val="BodyText"/>
              <w:spacing w:before="80" w:after="60" w:line="220" w:lineRule="exact"/>
              <w:jc w:val="center"/>
              <w:rPr>
                <w:sz w:val="18"/>
              </w:rPr>
            </w:pPr>
            <w:r>
              <w:rPr>
                <w:sz w:val="18"/>
              </w:rPr>
              <w:t>279</w:t>
            </w:r>
          </w:p>
        </w:tc>
        <w:tc>
          <w:tcPr>
            <w:tcW w:w="1296" w:type="dxa"/>
          </w:tcPr>
          <w:p w:rsidR="00000000" w:rsidRDefault="00000000">
            <w:pPr>
              <w:pStyle w:val="BodyText"/>
              <w:spacing w:before="80" w:after="60" w:line="220" w:lineRule="exact"/>
              <w:jc w:val="center"/>
              <w:rPr>
                <w:sz w:val="18"/>
              </w:rPr>
            </w:pPr>
            <w:r>
              <w:rPr>
                <w:sz w:val="18"/>
              </w:rPr>
              <w:t>27,00</w:t>
            </w:r>
          </w:p>
        </w:tc>
        <w:tc>
          <w:tcPr>
            <w:tcW w:w="1296" w:type="dxa"/>
          </w:tcPr>
          <w:p w:rsidR="00000000" w:rsidRDefault="00000000">
            <w:pPr>
              <w:pStyle w:val="BodyText"/>
              <w:spacing w:before="80" w:after="60" w:line="220" w:lineRule="exact"/>
              <w:jc w:val="center"/>
              <w:rPr>
                <w:sz w:val="18"/>
              </w:rPr>
            </w:pPr>
            <w:r>
              <w:rPr>
                <w:sz w:val="18"/>
              </w:rPr>
              <w:t>3 385</w:t>
            </w:r>
          </w:p>
        </w:tc>
        <w:tc>
          <w:tcPr>
            <w:tcW w:w="1296" w:type="dxa"/>
          </w:tcPr>
          <w:p w:rsidR="00000000" w:rsidRDefault="00000000">
            <w:pPr>
              <w:pStyle w:val="BodyText"/>
              <w:spacing w:before="80" w:after="60" w:line="220" w:lineRule="exact"/>
              <w:jc w:val="center"/>
              <w:rPr>
                <w:sz w:val="18"/>
              </w:rPr>
            </w:pPr>
            <w:r>
              <w:rPr>
                <w:sz w:val="18"/>
              </w:rPr>
              <w:t>773</w:t>
            </w:r>
          </w:p>
        </w:tc>
        <w:tc>
          <w:tcPr>
            <w:tcW w:w="1296" w:type="dxa"/>
          </w:tcPr>
          <w:p w:rsidR="00000000" w:rsidRDefault="00000000">
            <w:pPr>
              <w:pStyle w:val="BodyText"/>
              <w:spacing w:before="80" w:after="60" w:line="220" w:lineRule="exact"/>
              <w:jc w:val="center"/>
              <w:rPr>
                <w:sz w:val="18"/>
              </w:rPr>
            </w:pPr>
            <w:r>
              <w:rPr>
                <w:sz w:val="18"/>
              </w:rPr>
              <w:t>22,80</w:t>
            </w:r>
          </w:p>
        </w:tc>
      </w:tr>
    </w:tbl>
    <w:p w:rsidR="00000000" w:rsidRDefault="00000000">
      <w:pPr>
        <w:pStyle w:val="BodyText"/>
        <w:spacing w:before="40" w:after="120" w:line="240" w:lineRule="exact"/>
        <w:ind w:right="290"/>
        <w:jc w:val="right"/>
        <w:rPr>
          <w:b/>
          <w:sz w:val="18"/>
        </w:rPr>
      </w:pPr>
      <w:r>
        <w:rPr>
          <w:b/>
          <w:sz w:val="18"/>
        </w:rPr>
        <w:t>Источник: Министерство по делам молодежи и детства</w:t>
      </w:r>
    </w:p>
    <w:p w:rsidR="00000000" w:rsidRDefault="00000000">
      <w:pPr>
        <w:pStyle w:val="BodyText"/>
        <w:spacing w:before="120" w:line="240" w:lineRule="exact"/>
        <w:rPr>
          <w:b/>
          <w:sz w:val="22"/>
        </w:rPr>
      </w:pPr>
      <w:r>
        <w:rPr>
          <w:b/>
          <w:sz w:val="22"/>
        </w:rPr>
        <w:t>IX.4.</w:t>
      </w:r>
      <w:r>
        <w:rPr>
          <w:b/>
          <w:sz w:val="22"/>
        </w:rPr>
        <w:tab/>
        <w:t>Спорт в школах и высших учебных заведениях</w:t>
      </w:r>
    </w:p>
    <w:p w:rsidR="00000000" w:rsidRDefault="00000000">
      <w:pPr>
        <w:pStyle w:val="BodyText"/>
        <w:spacing w:line="240" w:lineRule="exact"/>
        <w:rPr>
          <w:sz w:val="20"/>
        </w:rPr>
      </w:pPr>
      <w:r>
        <w:rPr>
          <w:sz w:val="20"/>
        </w:rPr>
        <w:t>867.</w:t>
      </w:r>
      <w:r>
        <w:rPr>
          <w:sz w:val="20"/>
        </w:rPr>
        <w:tab/>
        <w:t>После 1992 года число девушек, занимающихся спортом в школах, значительно возросло, что стало результатом выполнения рекомендаций в пользу развития женского спорта, разработанных Министерством по делам молодежи и детства.</w:t>
      </w:r>
    </w:p>
    <w:p w:rsidR="00000000" w:rsidRDefault="00000000">
      <w:pPr>
        <w:pStyle w:val="BodyText"/>
        <w:spacing w:after="40" w:line="240" w:lineRule="exact"/>
        <w:rPr>
          <w:sz w:val="20"/>
        </w:rPr>
      </w:pPr>
      <w:r>
        <w:rPr>
          <w:sz w:val="20"/>
        </w:rPr>
        <w:t>868.</w:t>
      </w:r>
      <w:r>
        <w:rPr>
          <w:sz w:val="20"/>
        </w:rPr>
        <w:tab/>
        <w:t>Министерство по делам молодежи и детства, используя Тунисскую федерацию школьного и студенческого спорта, приняло меры, направленные на то, чтобы:</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пропагандировать занятия спортом среди сельских девушек, занимающихся в центрах профессиональной подготовки, а также девушек из центров профессиональной подготовки девушек, живущих в сельской местности, и центров для несовершеннолетних;</w:t>
      </w:r>
    </w:p>
    <w:p w:rsidR="00000000" w:rsidRDefault="00000000">
      <w:pPr>
        <w:pStyle w:val="BodyText"/>
        <w:spacing w:after="40" w:line="240" w:lineRule="exact"/>
        <w:ind w:left="1021" w:hanging="1021"/>
        <w:rPr>
          <w:sz w:val="20"/>
        </w:rPr>
      </w:pPr>
      <w:r>
        <w:rPr>
          <w:sz w:val="20"/>
        </w:rPr>
        <w:tab/>
        <w:t>*</w:t>
      </w:r>
      <w:r>
        <w:rPr>
          <w:sz w:val="20"/>
        </w:rPr>
        <w:tab/>
        <w:t>пропагандировать женский спорт путем индивидуальных или коллективных занятий, начиная со школьного возраста;</w:t>
      </w:r>
    </w:p>
    <w:p w:rsidR="00000000" w:rsidRDefault="00000000">
      <w:pPr>
        <w:pStyle w:val="BodyText"/>
        <w:spacing w:after="40" w:line="240" w:lineRule="exact"/>
        <w:ind w:left="1021" w:hanging="1021"/>
        <w:rPr>
          <w:sz w:val="20"/>
        </w:rPr>
      </w:pPr>
      <w:r>
        <w:rPr>
          <w:sz w:val="20"/>
        </w:rPr>
        <w:tab/>
        <w:t>*</w:t>
      </w:r>
      <w:r>
        <w:rPr>
          <w:sz w:val="20"/>
        </w:rPr>
        <w:tab/>
        <w:t>настойчиво добиваться, чтобы любительские клубы брали шефство над школьными спортивными обществами на уровне женских секций;</w:t>
      </w:r>
    </w:p>
    <w:p w:rsidR="00000000" w:rsidRDefault="00000000">
      <w:pPr>
        <w:pStyle w:val="BodyText"/>
        <w:spacing w:after="40" w:line="240" w:lineRule="exact"/>
        <w:ind w:left="1021" w:hanging="1021"/>
        <w:rPr>
          <w:sz w:val="20"/>
        </w:rPr>
      </w:pPr>
      <w:r>
        <w:rPr>
          <w:sz w:val="20"/>
          <w:lang w:val="en-US"/>
        </w:rPr>
        <w:tab/>
      </w:r>
      <w:r>
        <w:rPr>
          <w:sz w:val="20"/>
        </w:rPr>
        <w:t>*</w:t>
      </w:r>
      <w:r>
        <w:rPr>
          <w:sz w:val="20"/>
        </w:rPr>
        <w:tab/>
        <w:t>поощрять образовательные учреждения создавать спортивные клубы, специализирующиеся в женских видах спорта;</w:t>
      </w:r>
    </w:p>
    <w:p w:rsidR="00000000" w:rsidRDefault="00000000">
      <w:pPr>
        <w:pStyle w:val="BodyText"/>
        <w:spacing w:after="40" w:line="240" w:lineRule="exact"/>
        <w:rPr>
          <w:sz w:val="20"/>
        </w:rPr>
      </w:pPr>
      <w:r>
        <w:rPr>
          <w:sz w:val="20"/>
          <w:lang w:val="en-US"/>
        </w:rPr>
        <w:tab/>
      </w:r>
      <w:r>
        <w:rPr>
          <w:sz w:val="20"/>
        </w:rPr>
        <w:t>*</w:t>
      </w:r>
      <w:r>
        <w:rPr>
          <w:sz w:val="20"/>
        </w:rPr>
        <w:tab/>
        <w:t>увеличить число девушек, имеющих спортивные разряды, среди школьниц и студенток;</w:t>
      </w:r>
    </w:p>
    <w:p w:rsidR="00000000" w:rsidRDefault="00000000">
      <w:pPr>
        <w:pStyle w:val="BodyText"/>
        <w:spacing w:line="240" w:lineRule="exact"/>
        <w:ind w:left="1021" w:hanging="1021"/>
        <w:rPr>
          <w:sz w:val="20"/>
        </w:rPr>
      </w:pPr>
      <w:r>
        <w:rPr>
          <w:sz w:val="20"/>
          <w:lang w:val="en-US"/>
        </w:rPr>
        <w:tab/>
      </w:r>
      <w:r>
        <w:rPr>
          <w:sz w:val="20"/>
        </w:rPr>
        <w:t>*</w:t>
      </w:r>
      <w:r>
        <w:rPr>
          <w:sz w:val="20"/>
        </w:rPr>
        <w:tab/>
        <w:t>разнообразить типы спортивных соревнований среди женщин на национальном и региональном уровне.</w:t>
      </w:r>
    </w:p>
    <w:p w:rsidR="00000000" w:rsidRDefault="00000000">
      <w:pPr>
        <w:pStyle w:val="BodyText"/>
        <w:spacing w:before="240" w:line="240" w:lineRule="auto"/>
        <w:rPr>
          <w:b/>
          <w:sz w:val="28"/>
        </w:rPr>
      </w:pPr>
      <w:r>
        <w:rPr>
          <w:b/>
          <w:sz w:val="28"/>
        </w:rPr>
        <w:t>Перспективы</w:t>
      </w:r>
    </w:p>
    <w:p w:rsidR="00000000" w:rsidRDefault="00000000">
      <w:pPr>
        <w:pStyle w:val="BodyText"/>
        <w:spacing w:line="240" w:lineRule="exact"/>
        <w:rPr>
          <w:sz w:val="20"/>
        </w:rPr>
      </w:pPr>
      <w:r>
        <w:rPr>
          <w:sz w:val="20"/>
        </w:rPr>
        <w:t>869.</w:t>
      </w:r>
      <w:r>
        <w:rPr>
          <w:sz w:val="20"/>
        </w:rPr>
        <w:tab/>
        <w:t>Все больше поощряется властями доступ женщин к жилищному кредитованию и к кредитам для занятия приносящей доход деятельностью с целью повысить роль женщины как участника процесса развития. Создание новых механизмов финансирования, в том числе Тунисского банка солидарности, а также введение в действие новой системы микрокредитования позволит открыть новые многообещающие горизонты для женщин, которым трудно получить доступ к обычным формам банковского кредита.</w:t>
      </w:r>
    </w:p>
    <w:p w:rsidR="00000000" w:rsidRDefault="00000000">
      <w:pPr>
        <w:pStyle w:val="BodyText"/>
        <w:spacing w:line="240" w:lineRule="exact"/>
        <w:rPr>
          <w:spacing w:val="-2"/>
          <w:sz w:val="20"/>
        </w:rPr>
      </w:pPr>
      <w:r>
        <w:rPr>
          <w:spacing w:val="-2"/>
          <w:sz w:val="20"/>
        </w:rPr>
        <w:t>870.</w:t>
      </w:r>
      <w:r>
        <w:rPr>
          <w:spacing w:val="-2"/>
          <w:sz w:val="20"/>
        </w:rPr>
        <w:tab/>
        <w:t>Создание разнообразных источников микрокредитования будет способствовать усилению средне- и малообеспеченных социальных категорий населения, что позволит повысить роль все более активных женщин – инициаторов малых проектов в весьма динамичном неформальном секторе.</w:t>
      </w:r>
    </w:p>
    <w:p w:rsidR="00000000" w:rsidRDefault="00000000">
      <w:pPr>
        <w:pStyle w:val="BodyText"/>
        <w:spacing w:line="240" w:lineRule="exact"/>
        <w:rPr>
          <w:sz w:val="20"/>
          <w:lang w:val="en-US"/>
        </w:rPr>
      </w:pPr>
      <w:r>
        <w:rPr>
          <w:sz w:val="20"/>
        </w:rPr>
        <w:t>871.</w:t>
      </w:r>
      <w:r>
        <w:rPr>
          <w:sz w:val="20"/>
        </w:rPr>
        <w:tab/>
        <w:t xml:space="preserve">Ширится доступ женщин к различным секторам культурной жизни, что является одним из проявлений демократизации общественной и политической жизни и, в данном случае, политики защиты и укрепления прав женщины. </w:t>
      </w:r>
    </w:p>
    <w:p w:rsidR="00000000" w:rsidRDefault="00000000">
      <w:pPr>
        <w:spacing w:after="360" w:line="240" w:lineRule="auto"/>
        <w:jc w:val="center"/>
        <w:rPr>
          <w:b/>
          <w:sz w:val="28"/>
        </w:rPr>
      </w:pPr>
      <w:r>
        <w:br w:type="page"/>
      </w:r>
      <w:r>
        <w:rPr>
          <w:rFonts w:ascii="Symbol" w:hAnsi="Symbol"/>
          <w:b/>
          <w:sz w:val="28"/>
        </w:rPr>
        <w:t></w:t>
      </w:r>
      <w:r>
        <w:rPr>
          <w:b/>
          <w:sz w:val="28"/>
        </w:rPr>
        <w:t xml:space="preserve"> Статья 14: Женщины, проживающие в сельской местности</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1.</w:t>
      </w:r>
      <w:r>
        <w:rPr>
          <w:i/>
        </w:rPr>
        <w:tab/>
        <w:t>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настоящей Конвенции к женщинам, проживающим в сельской местности.</w:t>
      </w:r>
    </w:p>
    <w:p w:rsidR="00000000" w:rsidRDefault="00000000">
      <w:pPr>
        <w:pBdr>
          <w:top w:val="single" w:sz="6" w:space="12" w:color="auto"/>
          <w:left w:val="single" w:sz="6" w:space="6" w:color="auto"/>
          <w:bottom w:val="single" w:sz="6" w:space="12" w:color="auto"/>
          <w:right w:val="single" w:sz="6" w:space="6" w:color="auto"/>
        </w:pBdr>
        <w:spacing w:after="100"/>
        <w:ind w:left="284" w:right="284"/>
        <w:rPr>
          <w:i/>
        </w:rPr>
      </w:pPr>
      <w:r>
        <w:rPr>
          <w:i/>
          <w:lang w:val="en-US"/>
        </w:rPr>
        <w:tab/>
      </w:r>
      <w:r>
        <w:rPr>
          <w:i/>
        </w:rPr>
        <w:t>2.</w:t>
      </w:r>
      <w:r>
        <w:rPr>
          <w:i/>
        </w:rPr>
        <w:tab/>
        <w:t>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rsidR="00000000" w:rsidRDefault="00000000">
      <w:pPr>
        <w:pBdr>
          <w:top w:val="single" w:sz="6" w:space="12" w:color="auto"/>
          <w:left w:val="single" w:sz="6" w:space="6" w:color="auto"/>
          <w:bottom w:val="single" w:sz="6" w:space="12" w:color="auto"/>
          <w:right w:val="single" w:sz="6" w:space="6" w:color="auto"/>
        </w:pBdr>
        <w:spacing w:after="100"/>
        <w:ind w:left="284" w:right="284"/>
        <w:rPr>
          <w:i/>
        </w:rPr>
      </w:pPr>
      <w:r>
        <w:rPr>
          <w:i/>
        </w:rPr>
        <w:tab/>
        <w:t>а)</w:t>
      </w:r>
      <w:r>
        <w:rPr>
          <w:i/>
        </w:rPr>
        <w:tab/>
        <w:t xml:space="preserve"> участвовать в разработке и осуществлении планов развития на всех уровнях;</w:t>
      </w:r>
    </w:p>
    <w:p w:rsidR="00000000" w:rsidRDefault="00000000">
      <w:pPr>
        <w:pBdr>
          <w:top w:val="single" w:sz="6" w:space="12" w:color="auto"/>
          <w:left w:val="single" w:sz="6" w:space="6" w:color="auto"/>
          <w:bottom w:val="single" w:sz="6" w:space="12" w:color="auto"/>
          <w:right w:val="single" w:sz="6" w:space="6" w:color="auto"/>
        </w:pBdr>
        <w:spacing w:after="100"/>
        <w:ind w:left="1021" w:right="284" w:hanging="737"/>
        <w:rPr>
          <w:i/>
        </w:rPr>
      </w:pPr>
      <w:r>
        <w:rPr>
          <w:i/>
        </w:rPr>
        <w:tab/>
      </w:r>
      <w:r>
        <w:rPr>
          <w:i/>
          <w:lang w:val="en-US"/>
        </w:rPr>
        <w:t>b</w:t>
      </w:r>
      <w:r>
        <w:rPr>
          <w:i/>
        </w:rPr>
        <w:t>)</w:t>
      </w:r>
      <w:r>
        <w:rPr>
          <w:i/>
        </w:rPr>
        <w:tab/>
        <w:t>на доступ к соответствующему медицинскому обслуживанию, включая информацию, консультации и обслуживание по вопросам планирования размера семьи;</w:t>
      </w:r>
    </w:p>
    <w:p w:rsidR="00000000" w:rsidRDefault="00000000">
      <w:pPr>
        <w:pBdr>
          <w:top w:val="single" w:sz="6" w:space="12" w:color="auto"/>
          <w:left w:val="single" w:sz="6" w:space="6" w:color="auto"/>
          <w:bottom w:val="single" w:sz="6" w:space="12" w:color="auto"/>
          <w:right w:val="single" w:sz="6" w:space="6" w:color="auto"/>
        </w:pBdr>
        <w:spacing w:after="100"/>
        <w:ind w:left="284" w:right="284"/>
        <w:rPr>
          <w:i/>
        </w:rPr>
      </w:pPr>
      <w:r>
        <w:rPr>
          <w:i/>
          <w:lang w:val="en-US"/>
        </w:rPr>
        <w:tab/>
        <w:t>c</w:t>
      </w:r>
      <w:r>
        <w:rPr>
          <w:i/>
        </w:rPr>
        <w:t>)</w:t>
      </w:r>
      <w:r>
        <w:rPr>
          <w:i/>
        </w:rPr>
        <w:tab/>
        <w:t>непосредственно пользоваться благами программ социального страхования;</w:t>
      </w:r>
    </w:p>
    <w:p w:rsidR="00000000" w:rsidRDefault="00000000">
      <w:pPr>
        <w:pBdr>
          <w:top w:val="single" w:sz="6" w:space="12" w:color="auto"/>
          <w:left w:val="single" w:sz="6" w:space="6" w:color="auto"/>
          <w:bottom w:val="single" w:sz="6" w:space="12" w:color="auto"/>
          <w:right w:val="single" w:sz="6" w:space="6" w:color="auto"/>
        </w:pBdr>
        <w:spacing w:after="100"/>
        <w:ind w:left="1021" w:right="284" w:hanging="737"/>
        <w:rPr>
          <w:i/>
        </w:rPr>
      </w:pPr>
      <w:r>
        <w:rPr>
          <w:i/>
          <w:lang w:val="en-US"/>
        </w:rPr>
        <w:tab/>
        <w:t>d</w:t>
      </w:r>
      <w:r>
        <w:rPr>
          <w:i/>
        </w:rPr>
        <w:t>)</w:t>
      </w:r>
      <w:r>
        <w:rPr>
          <w:i/>
        </w:rPr>
        <w:tab/>
        <w:t>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rsidR="00000000" w:rsidRDefault="00000000">
      <w:pPr>
        <w:pBdr>
          <w:top w:val="single" w:sz="6" w:space="12" w:color="auto"/>
          <w:left w:val="single" w:sz="6" w:space="6" w:color="auto"/>
          <w:bottom w:val="single" w:sz="6" w:space="12" w:color="auto"/>
          <w:right w:val="single" w:sz="6" w:space="6" w:color="auto"/>
        </w:pBdr>
        <w:spacing w:after="100"/>
        <w:ind w:left="1021" w:right="284" w:hanging="737"/>
        <w:rPr>
          <w:i/>
        </w:rPr>
      </w:pPr>
      <w:r>
        <w:rPr>
          <w:i/>
          <w:lang w:val="en-US"/>
        </w:rPr>
        <w:tab/>
        <w:t>e</w:t>
      </w:r>
      <w:r>
        <w:rPr>
          <w:i/>
        </w:rPr>
        <w:t>)</w:t>
      </w:r>
      <w:r>
        <w:rPr>
          <w:i/>
        </w:rPr>
        <w:tab/>
        <w:t>организовывать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rsidR="00000000" w:rsidRDefault="00000000">
      <w:pPr>
        <w:pBdr>
          <w:top w:val="single" w:sz="6" w:space="12" w:color="auto"/>
          <w:left w:val="single" w:sz="6" w:space="6" w:color="auto"/>
          <w:bottom w:val="single" w:sz="6" w:space="12" w:color="auto"/>
          <w:right w:val="single" w:sz="6" w:space="6" w:color="auto"/>
        </w:pBdr>
        <w:spacing w:after="100"/>
        <w:ind w:left="284" w:right="284"/>
        <w:rPr>
          <w:i/>
        </w:rPr>
      </w:pPr>
      <w:r>
        <w:rPr>
          <w:i/>
          <w:lang w:val="en-US"/>
        </w:rPr>
        <w:tab/>
        <w:t>f</w:t>
      </w:r>
      <w:r>
        <w:rPr>
          <w:i/>
        </w:rPr>
        <w:t>)</w:t>
      </w:r>
      <w:r>
        <w:rPr>
          <w:i/>
        </w:rPr>
        <w:tab/>
        <w:t>участвовать во всех видах коллективной деятельности;</w:t>
      </w:r>
    </w:p>
    <w:p w:rsidR="00000000" w:rsidRDefault="00000000">
      <w:pPr>
        <w:pBdr>
          <w:top w:val="single" w:sz="6" w:space="12" w:color="auto"/>
          <w:left w:val="single" w:sz="6" w:space="6" w:color="auto"/>
          <w:bottom w:val="single" w:sz="6" w:space="12" w:color="auto"/>
          <w:right w:val="single" w:sz="6" w:space="6" w:color="auto"/>
        </w:pBdr>
        <w:spacing w:after="100"/>
        <w:ind w:left="1021" w:right="284" w:hanging="737"/>
        <w:rPr>
          <w:i/>
        </w:rPr>
      </w:pPr>
      <w:r>
        <w:rPr>
          <w:i/>
          <w:lang w:val="en-US"/>
        </w:rPr>
        <w:tab/>
        <w:t>g</w:t>
      </w:r>
      <w:r>
        <w:rPr>
          <w:i/>
        </w:rPr>
        <w:t>)</w:t>
      </w:r>
      <w:r>
        <w:rPr>
          <w:i/>
        </w:rPr>
        <w:tab/>
        <w:t>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rsidR="00000000" w:rsidRDefault="00000000">
      <w:pPr>
        <w:pBdr>
          <w:top w:val="single" w:sz="6" w:space="12" w:color="auto"/>
          <w:left w:val="single" w:sz="6" w:space="6" w:color="auto"/>
          <w:bottom w:val="single" w:sz="6" w:space="12" w:color="auto"/>
          <w:right w:val="single" w:sz="6" w:space="6" w:color="auto"/>
        </w:pBdr>
        <w:ind w:left="1021" w:right="284" w:hanging="737"/>
        <w:rPr>
          <w:i/>
        </w:rPr>
      </w:pPr>
      <w:r>
        <w:rPr>
          <w:i/>
          <w:lang w:val="en-US"/>
        </w:rPr>
        <w:tab/>
        <w:t>h</w:t>
      </w:r>
      <w:r>
        <w:rPr>
          <w:i/>
        </w:rPr>
        <w:t>)</w:t>
      </w:r>
      <w:r>
        <w:rPr>
          <w:i/>
        </w:rPr>
        <w:tab/>
        <w:t>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rsidR="00000000" w:rsidRDefault="00000000">
      <w:r>
        <w:t>872.</w:t>
      </w:r>
      <w:r>
        <w:tab/>
        <w:t>Проводимая в Тунисе политика децентрализованного развития благоприятствовала, в частности, гармоничному развитию всех регионов страны, усилению социально-экономической инфраструктуры и в случае необходимости определению потребностей в области образования и здравоохранения, с тем чтобы позволить каждому гражданину без какой-либо дискриминации пользоваться услугами жизненно важных служб в интересах его экономического и социального процветания.</w:t>
      </w:r>
    </w:p>
    <w:p w:rsidR="00000000" w:rsidRDefault="00000000">
      <w:r>
        <w:t>873.</w:t>
      </w:r>
      <w:r>
        <w:tab/>
        <w:t>Эти шаги получили поддержку благодаря глобальному подходу в области прав человека, который помимо политических и гражданских прав учитывает экономические, социальные и культурные права, в частности всеобщее право на достойную жизнь, что конкретно выражается в непрерывной деятельности государства на благо наименее развитых сельских районов.</w:t>
      </w:r>
    </w:p>
    <w:p w:rsidR="00000000" w:rsidRDefault="00000000">
      <w:r>
        <w:t>874.</w:t>
      </w:r>
      <w:r>
        <w:tab/>
        <w:t>Национальная солидарность, являющаяся неотъемлемой фундаментальной ценностью цивилизации, внесла решающий вклад в эффективное претворение в жизнь этого подхода и в достижение успехов в развитии сельских районов, особенно наиболее бедных, называемых "теневыми зонами", которые занимают первое место среди приоритетов государства.</w:t>
      </w:r>
    </w:p>
    <w:p w:rsidR="00000000" w:rsidRDefault="00000000">
      <w:r>
        <w:t>875.</w:t>
      </w:r>
      <w:r>
        <w:tab/>
        <w:t>Так, особое внимание уделялось женщинам, проживающим в сельской местности, результатом чего явилась техническая и финансовая поддержка их производственной деятельности в сельском хозяйстве или кустарного производства, а также учитывание их особых потребностей в различных программах и мерах, направленных на улучшение их благосостояния.</w:t>
      </w:r>
    </w:p>
    <w:p w:rsidR="00000000" w:rsidRDefault="00000000">
      <w:pPr>
        <w:spacing w:before="120" w:line="240" w:lineRule="auto"/>
        <w:rPr>
          <w:b/>
          <w:sz w:val="28"/>
        </w:rPr>
      </w:pPr>
      <w:r>
        <w:rPr>
          <w:b/>
          <w:sz w:val="28"/>
          <w:lang w:val="en-US"/>
        </w:rPr>
        <w:t>I</w:t>
      </w:r>
      <w:r>
        <w:rPr>
          <w:b/>
          <w:sz w:val="28"/>
        </w:rPr>
        <w:t>.</w:t>
      </w:r>
      <w:r>
        <w:rPr>
          <w:b/>
          <w:sz w:val="28"/>
        </w:rPr>
        <w:tab/>
        <w:t>Доступ к услугам</w:t>
      </w:r>
    </w:p>
    <w:p w:rsidR="00000000" w:rsidRDefault="00000000">
      <w:pPr>
        <w:spacing w:after="180"/>
        <w:rPr>
          <w:b/>
          <w:sz w:val="22"/>
        </w:rPr>
      </w:pPr>
      <w:r>
        <w:rPr>
          <w:b/>
          <w:sz w:val="22"/>
          <w:lang w:val="en-US"/>
        </w:rPr>
        <w:t>I</w:t>
      </w:r>
      <w:r>
        <w:rPr>
          <w:b/>
          <w:sz w:val="22"/>
        </w:rPr>
        <w:t>.1.</w:t>
      </w:r>
      <w:r>
        <w:rPr>
          <w:b/>
          <w:sz w:val="22"/>
        </w:rPr>
        <w:tab/>
        <w:t xml:space="preserve">Улучшение качества жизни </w:t>
      </w:r>
    </w:p>
    <w:p w:rsidR="00000000" w:rsidRDefault="00000000">
      <w:pPr>
        <w:spacing w:after="200"/>
      </w:pPr>
      <w:r>
        <w:t>876.</w:t>
      </w:r>
      <w:r>
        <w:tab/>
        <w:t xml:space="preserve">Усилия, предпринятые в области базовой социально-экономической инфраструктуры путем реализации национальных программ по обеспечению питьевой водой и электрификации, привели к заметному росту показателя охвата населения соответствующими услугами, который в общенациональном масштабе вырос с 72,5 процента в 1984 году до 91,6 процента в 1999 году в том, что касается обеспечения питьевой водой, и с 63,4 процента в 1984 году до 94,6 процента в 1999 году в области электрификации. </w:t>
      </w:r>
    </w:p>
    <w:p w:rsidR="00000000" w:rsidRDefault="00000000">
      <w:pPr>
        <w:spacing w:after="200"/>
      </w:pPr>
      <w:r>
        <w:t>877.</w:t>
      </w:r>
      <w:r>
        <w:tab/>
        <w:t xml:space="preserve">В сельских районах доля семей, имеющих подключение к водопроводной сети СОНЕДЕ (Национальное общество использования и распределения воды), в период 1989–1994 годов увеличилась с 11,9 процента до </w:t>
      </w:r>
      <w:r>
        <w:br/>
        <w:t>24,1 процента, а к системе СТЕГ (Тунисское общество по вопросам электричества и газа) возросла, по данным Национального института статистики (НИС), с 39,34 процента в 1989 году до 63,69 процента в 1994 году.</w:t>
      </w:r>
    </w:p>
    <w:p w:rsidR="00000000" w:rsidRDefault="00000000">
      <w:pPr>
        <w:spacing w:after="200"/>
      </w:pPr>
      <w:r>
        <w:t>878.</w:t>
      </w:r>
      <w:r>
        <w:tab/>
        <w:t>Статистические данные, представленные в таблицах, ниже, указывают на последовательную деятельность государства по обеспечению сельских районов необходимой базовой инфраструктурой и на его стремление улучшить качество жизни в них.</w:t>
      </w:r>
    </w:p>
    <w:p w:rsidR="00000000" w:rsidRDefault="00000000">
      <w:pPr>
        <w:spacing w:after="120"/>
        <w:jc w:val="center"/>
        <w:rPr>
          <w:b/>
        </w:rPr>
      </w:pPr>
      <w:r>
        <w:rPr>
          <w:b/>
        </w:rPr>
        <w:t>Динамика обеспечения домохозяйств водой в разбивке по месту проживания (в процентах)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5"/>
        <w:gridCol w:w="851"/>
        <w:gridCol w:w="850"/>
        <w:gridCol w:w="850"/>
        <w:gridCol w:w="851"/>
        <w:gridCol w:w="851"/>
        <w:gridCol w:w="851"/>
        <w:gridCol w:w="851"/>
        <w:gridCol w:w="851"/>
        <w:gridCol w:w="851"/>
      </w:tblGrid>
      <w:tr w:rsidR="00000000">
        <w:tblPrEx>
          <w:tblCellMar>
            <w:top w:w="0" w:type="dxa"/>
            <w:bottom w:w="0" w:type="dxa"/>
          </w:tblCellMar>
        </w:tblPrEx>
        <w:trPr>
          <w:cantSplit/>
          <w:jc w:val="center"/>
        </w:trPr>
        <w:tc>
          <w:tcPr>
            <w:tcW w:w="1415" w:type="dxa"/>
            <w:vMerge w:val="restart"/>
          </w:tcPr>
          <w:p w:rsidR="00000000" w:rsidRDefault="00000000">
            <w:pPr>
              <w:spacing w:before="80" w:after="80" w:line="200" w:lineRule="exact"/>
              <w:jc w:val="left"/>
              <w:rPr>
                <w:b/>
                <w:sz w:val="16"/>
              </w:rPr>
            </w:pPr>
            <w:r>
              <w:rPr>
                <w:b/>
                <w:sz w:val="16"/>
              </w:rPr>
              <w:t>Способ водоснабжения</w:t>
            </w:r>
          </w:p>
        </w:tc>
        <w:tc>
          <w:tcPr>
            <w:tcW w:w="2551" w:type="dxa"/>
            <w:gridSpan w:val="3"/>
          </w:tcPr>
          <w:p w:rsidR="00000000" w:rsidRDefault="00000000">
            <w:pPr>
              <w:spacing w:before="80" w:after="80" w:line="200" w:lineRule="exact"/>
              <w:jc w:val="center"/>
              <w:rPr>
                <w:b/>
                <w:sz w:val="16"/>
              </w:rPr>
            </w:pPr>
            <w:r>
              <w:rPr>
                <w:b/>
                <w:sz w:val="16"/>
              </w:rPr>
              <w:t>Городская среда*</w:t>
            </w:r>
          </w:p>
        </w:tc>
        <w:tc>
          <w:tcPr>
            <w:tcW w:w="2553" w:type="dxa"/>
            <w:gridSpan w:val="3"/>
          </w:tcPr>
          <w:p w:rsidR="00000000" w:rsidRDefault="00000000">
            <w:pPr>
              <w:spacing w:before="80" w:after="80" w:line="200" w:lineRule="exact"/>
              <w:jc w:val="center"/>
              <w:rPr>
                <w:b/>
                <w:sz w:val="16"/>
              </w:rPr>
            </w:pPr>
            <w:r>
              <w:rPr>
                <w:b/>
                <w:sz w:val="16"/>
              </w:rPr>
              <w:t>Сельская среда*</w:t>
            </w:r>
          </w:p>
        </w:tc>
        <w:tc>
          <w:tcPr>
            <w:tcW w:w="2553" w:type="dxa"/>
            <w:gridSpan w:val="3"/>
          </w:tcPr>
          <w:p w:rsidR="00000000" w:rsidRDefault="00000000">
            <w:pPr>
              <w:spacing w:before="80" w:after="80" w:line="200" w:lineRule="exact"/>
              <w:jc w:val="center"/>
              <w:rPr>
                <w:b/>
                <w:sz w:val="16"/>
              </w:rPr>
            </w:pPr>
            <w:r>
              <w:rPr>
                <w:b/>
                <w:sz w:val="16"/>
              </w:rPr>
              <w:t>В среднем</w:t>
            </w:r>
          </w:p>
        </w:tc>
      </w:tr>
      <w:tr w:rsidR="00000000">
        <w:tblPrEx>
          <w:tblCellMar>
            <w:top w:w="0" w:type="dxa"/>
            <w:bottom w:w="0" w:type="dxa"/>
          </w:tblCellMar>
        </w:tblPrEx>
        <w:trPr>
          <w:cantSplit/>
          <w:jc w:val="center"/>
        </w:trPr>
        <w:tc>
          <w:tcPr>
            <w:tcW w:w="1415" w:type="dxa"/>
            <w:vMerge/>
          </w:tcPr>
          <w:p w:rsidR="00000000" w:rsidRDefault="00000000">
            <w:pPr>
              <w:spacing w:before="80" w:after="80" w:line="200" w:lineRule="exact"/>
              <w:jc w:val="left"/>
              <w:rPr>
                <w:sz w:val="16"/>
              </w:rPr>
            </w:pPr>
          </w:p>
        </w:tc>
        <w:tc>
          <w:tcPr>
            <w:tcW w:w="851" w:type="dxa"/>
          </w:tcPr>
          <w:p w:rsidR="00000000" w:rsidRDefault="00000000">
            <w:pPr>
              <w:spacing w:before="80" w:after="80" w:line="200" w:lineRule="exact"/>
              <w:jc w:val="center"/>
              <w:rPr>
                <w:b/>
                <w:sz w:val="16"/>
              </w:rPr>
            </w:pPr>
            <w:r>
              <w:rPr>
                <w:b/>
                <w:sz w:val="16"/>
              </w:rPr>
              <w:t>1984 год</w:t>
            </w:r>
          </w:p>
        </w:tc>
        <w:tc>
          <w:tcPr>
            <w:tcW w:w="850" w:type="dxa"/>
          </w:tcPr>
          <w:p w:rsidR="00000000" w:rsidRDefault="00000000">
            <w:pPr>
              <w:spacing w:before="80" w:after="80" w:line="200" w:lineRule="exact"/>
              <w:jc w:val="center"/>
              <w:rPr>
                <w:b/>
                <w:sz w:val="16"/>
              </w:rPr>
            </w:pPr>
            <w:r>
              <w:rPr>
                <w:b/>
                <w:sz w:val="16"/>
              </w:rPr>
              <w:t>1989 год</w:t>
            </w:r>
          </w:p>
        </w:tc>
        <w:tc>
          <w:tcPr>
            <w:tcW w:w="850" w:type="dxa"/>
          </w:tcPr>
          <w:p w:rsidR="00000000" w:rsidRDefault="00000000">
            <w:pPr>
              <w:spacing w:before="80" w:after="80" w:line="200" w:lineRule="exact"/>
              <w:jc w:val="center"/>
              <w:rPr>
                <w:b/>
                <w:sz w:val="16"/>
              </w:rPr>
            </w:pPr>
            <w:r>
              <w:rPr>
                <w:b/>
                <w:sz w:val="16"/>
              </w:rPr>
              <w:t>1994 год</w:t>
            </w:r>
          </w:p>
        </w:tc>
        <w:tc>
          <w:tcPr>
            <w:tcW w:w="851" w:type="dxa"/>
          </w:tcPr>
          <w:p w:rsidR="00000000" w:rsidRDefault="00000000">
            <w:pPr>
              <w:spacing w:before="80" w:after="80" w:line="200" w:lineRule="exact"/>
              <w:jc w:val="center"/>
              <w:rPr>
                <w:b/>
                <w:sz w:val="16"/>
              </w:rPr>
            </w:pPr>
            <w:r>
              <w:rPr>
                <w:b/>
                <w:sz w:val="16"/>
              </w:rPr>
              <w:t>1984 год</w:t>
            </w:r>
          </w:p>
        </w:tc>
        <w:tc>
          <w:tcPr>
            <w:tcW w:w="851" w:type="dxa"/>
          </w:tcPr>
          <w:p w:rsidR="00000000" w:rsidRDefault="00000000">
            <w:pPr>
              <w:spacing w:before="80" w:after="80" w:line="200" w:lineRule="exact"/>
              <w:jc w:val="center"/>
              <w:rPr>
                <w:b/>
                <w:sz w:val="16"/>
              </w:rPr>
            </w:pPr>
            <w:r>
              <w:rPr>
                <w:b/>
                <w:sz w:val="16"/>
              </w:rPr>
              <w:t>1989 год</w:t>
            </w:r>
          </w:p>
        </w:tc>
        <w:tc>
          <w:tcPr>
            <w:tcW w:w="851" w:type="dxa"/>
          </w:tcPr>
          <w:p w:rsidR="00000000" w:rsidRDefault="00000000">
            <w:pPr>
              <w:spacing w:before="80" w:after="80" w:line="200" w:lineRule="exact"/>
              <w:jc w:val="center"/>
              <w:rPr>
                <w:b/>
                <w:sz w:val="16"/>
              </w:rPr>
            </w:pPr>
            <w:r>
              <w:rPr>
                <w:b/>
                <w:sz w:val="16"/>
              </w:rPr>
              <w:t>1994 год</w:t>
            </w:r>
          </w:p>
        </w:tc>
        <w:tc>
          <w:tcPr>
            <w:tcW w:w="851" w:type="dxa"/>
          </w:tcPr>
          <w:p w:rsidR="00000000" w:rsidRDefault="00000000">
            <w:pPr>
              <w:spacing w:before="80" w:after="80" w:line="200" w:lineRule="exact"/>
              <w:jc w:val="center"/>
              <w:rPr>
                <w:b/>
                <w:sz w:val="16"/>
              </w:rPr>
            </w:pPr>
            <w:r>
              <w:rPr>
                <w:b/>
                <w:sz w:val="16"/>
              </w:rPr>
              <w:t>1984 год</w:t>
            </w:r>
          </w:p>
        </w:tc>
        <w:tc>
          <w:tcPr>
            <w:tcW w:w="851" w:type="dxa"/>
          </w:tcPr>
          <w:p w:rsidR="00000000" w:rsidRDefault="00000000">
            <w:pPr>
              <w:spacing w:before="80" w:after="80" w:line="200" w:lineRule="exact"/>
              <w:jc w:val="center"/>
              <w:rPr>
                <w:b/>
                <w:sz w:val="16"/>
              </w:rPr>
            </w:pPr>
            <w:r>
              <w:rPr>
                <w:b/>
                <w:sz w:val="16"/>
              </w:rPr>
              <w:t>1989 год</w:t>
            </w:r>
          </w:p>
        </w:tc>
        <w:tc>
          <w:tcPr>
            <w:tcW w:w="851" w:type="dxa"/>
          </w:tcPr>
          <w:p w:rsidR="00000000" w:rsidRDefault="00000000">
            <w:pPr>
              <w:spacing w:before="80" w:after="80" w:line="200" w:lineRule="exact"/>
              <w:jc w:val="center"/>
              <w:rPr>
                <w:b/>
                <w:sz w:val="16"/>
              </w:rPr>
            </w:pPr>
            <w:r>
              <w:rPr>
                <w:b/>
                <w:sz w:val="16"/>
              </w:rPr>
              <w:t>1994 год</w:t>
            </w:r>
          </w:p>
        </w:tc>
      </w:tr>
      <w:tr w:rsidR="00000000">
        <w:tblPrEx>
          <w:tblCellMar>
            <w:top w:w="0" w:type="dxa"/>
            <w:bottom w:w="0" w:type="dxa"/>
          </w:tblCellMar>
        </w:tblPrEx>
        <w:trPr>
          <w:jc w:val="center"/>
        </w:trPr>
        <w:tc>
          <w:tcPr>
            <w:tcW w:w="1415" w:type="dxa"/>
          </w:tcPr>
          <w:p w:rsidR="00000000" w:rsidRDefault="00000000">
            <w:pPr>
              <w:spacing w:before="60" w:after="60" w:line="220" w:lineRule="exact"/>
              <w:jc w:val="left"/>
              <w:rPr>
                <w:sz w:val="18"/>
              </w:rPr>
            </w:pPr>
            <w:r>
              <w:rPr>
                <w:sz w:val="18"/>
              </w:rPr>
              <w:t>Водопровод (СОНЕДЕ)</w:t>
            </w:r>
          </w:p>
        </w:tc>
        <w:tc>
          <w:tcPr>
            <w:tcW w:w="851" w:type="dxa"/>
          </w:tcPr>
          <w:p w:rsidR="00000000" w:rsidRDefault="00000000">
            <w:pPr>
              <w:spacing w:before="60" w:after="60" w:line="220" w:lineRule="exact"/>
              <w:jc w:val="center"/>
              <w:rPr>
                <w:sz w:val="18"/>
              </w:rPr>
            </w:pPr>
            <w:r>
              <w:rPr>
                <w:sz w:val="18"/>
              </w:rPr>
              <w:t>81,7</w:t>
            </w:r>
          </w:p>
        </w:tc>
        <w:tc>
          <w:tcPr>
            <w:tcW w:w="850" w:type="dxa"/>
          </w:tcPr>
          <w:p w:rsidR="00000000" w:rsidRDefault="00000000">
            <w:pPr>
              <w:spacing w:before="60" w:after="60" w:line="220" w:lineRule="exact"/>
              <w:jc w:val="center"/>
              <w:rPr>
                <w:sz w:val="18"/>
              </w:rPr>
            </w:pPr>
            <w:r>
              <w:rPr>
                <w:sz w:val="18"/>
              </w:rPr>
              <w:t>88,3</w:t>
            </w:r>
          </w:p>
        </w:tc>
        <w:tc>
          <w:tcPr>
            <w:tcW w:w="850" w:type="dxa"/>
          </w:tcPr>
          <w:p w:rsidR="00000000" w:rsidRDefault="00000000">
            <w:pPr>
              <w:spacing w:before="60" w:after="60" w:line="220" w:lineRule="exact"/>
              <w:jc w:val="center"/>
              <w:rPr>
                <w:sz w:val="18"/>
              </w:rPr>
            </w:pPr>
            <w:r>
              <w:rPr>
                <w:sz w:val="18"/>
              </w:rPr>
              <w:t>94,3</w:t>
            </w:r>
          </w:p>
        </w:tc>
        <w:tc>
          <w:tcPr>
            <w:tcW w:w="851" w:type="dxa"/>
          </w:tcPr>
          <w:p w:rsidR="00000000" w:rsidRDefault="00000000">
            <w:pPr>
              <w:spacing w:before="60" w:after="60" w:line="220" w:lineRule="exact"/>
              <w:jc w:val="center"/>
              <w:rPr>
                <w:sz w:val="18"/>
              </w:rPr>
            </w:pPr>
            <w:r>
              <w:rPr>
                <w:sz w:val="18"/>
              </w:rPr>
              <w:t>10,8</w:t>
            </w:r>
          </w:p>
        </w:tc>
        <w:tc>
          <w:tcPr>
            <w:tcW w:w="851" w:type="dxa"/>
          </w:tcPr>
          <w:p w:rsidR="00000000" w:rsidRDefault="00000000">
            <w:pPr>
              <w:spacing w:before="60" w:after="60" w:line="220" w:lineRule="exact"/>
              <w:jc w:val="center"/>
              <w:rPr>
                <w:sz w:val="18"/>
              </w:rPr>
            </w:pPr>
            <w:r>
              <w:rPr>
                <w:sz w:val="18"/>
              </w:rPr>
              <w:t>11,9</w:t>
            </w:r>
          </w:p>
        </w:tc>
        <w:tc>
          <w:tcPr>
            <w:tcW w:w="851" w:type="dxa"/>
          </w:tcPr>
          <w:p w:rsidR="00000000" w:rsidRDefault="00000000">
            <w:pPr>
              <w:spacing w:before="60" w:after="60" w:line="220" w:lineRule="exact"/>
              <w:jc w:val="center"/>
              <w:rPr>
                <w:sz w:val="18"/>
              </w:rPr>
            </w:pPr>
            <w:r>
              <w:rPr>
                <w:sz w:val="18"/>
              </w:rPr>
              <w:t>24,1</w:t>
            </w:r>
          </w:p>
        </w:tc>
        <w:tc>
          <w:tcPr>
            <w:tcW w:w="851" w:type="dxa"/>
          </w:tcPr>
          <w:p w:rsidR="00000000" w:rsidRDefault="00000000">
            <w:pPr>
              <w:spacing w:before="60" w:after="60" w:line="220" w:lineRule="exact"/>
              <w:jc w:val="center"/>
              <w:rPr>
                <w:sz w:val="18"/>
              </w:rPr>
            </w:pPr>
            <w:r>
              <w:rPr>
                <w:sz w:val="18"/>
              </w:rPr>
              <w:t>49,4</w:t>
            </w:r>
          </w:p>
        </w:tc>
        <w:tc>
          <w:tcPr>
            <w:tcW w:w="851" w:type="dxa"/>
          </w:tcPr>
          <w:p w:rsidR="00000000" w:rsidRDefault="00000000">
            <w:pPr>
              <w:spacing w:before="60" w:after="60" w:line="220" w:lineRule="exact"/>
              <w:jc w:val="center"/>
              <w:rPr>
                <w:sz w:val="18"/>
              </w:rPr>
            </w:pPr>
            <w:r>
              <w:rPr>
                <w:sz w:val="18"/>
              </w:rPr>
              <w:t>58,4</w:t>
            </w:r>
          </w:p>
        </w:tc>
        <w:tc>
          <w:tcPr>
            <w:tcW w:w="851" w:type="dxa"/>
          </w:tcPr>
          <w:p w:rsidR="00000000" w:rsidRDefault="00000000">
            <w:pPr>
              <w:spacing w:before="60" w:after="60" w:line="220" w:lineRule="exact"/>
              <w:jc w:val="center"/>
              <w:rPr>
                <w:sz w:val="18"/>
              </w:rPr>
            </w:pPr>
            <w:r>
              <w:rPr>
                <w:sz w:val="18"/>
              </w:rPr>
              <w:t>69,1</w:t>
            </w:r>
          </w:p>
        </w:tc>
      </w:tr>
      <w:tr w:rsidR="00000000">
        <w:tblPrEx>
          <w:tblCellMar>
            <w:top w:w="0" w:type="dxa"/>
            <w:bottom w:w="0" w:type="dxa"/>
          </w:tblCellMar>
        </w:tblPrEx>
        <w:trPr>
          <w:jc w:val="center"/>
        </w:trPr>
        <w:tc>
          <w:tcPr>
            <w:tcW w:w="1415" w:type="dxa"/>
          </w:tcPr>
          <w:p w:rsidR="00000000" w:rsidRDefault="00000000">
            <w:pPr>
              <w:spacing w:before="60" w:after="60" w:line="220" w:lineRule="exact"/>
              <w:jc w:val="left"/>
              <w:rPr>
                <w:sz w:val="18"/>
              </w:rPr>
            </w:pPr>
            <w:r>
              <w:rPr>
                <w:sz w:val="18"/>
              </w:rPr>
              <w:t>Индивидуаль-ный источник (водоем или колодцы)</w:t>
            </w:r>
          </w:p>
        </w:tc>
        <w:tc>
          <w:tcPr>
            <w:tcW w:w="851" w:type="dxa"/>
          </w:tcPr>
          <w:p w:rsidR="00000000" w:rsidRDefault="00000000">
            <w:pPr>
              <w:spacing w:before="60" w:after="60" w:line="220" w:lineRule="exact"/>
              <w:jc w:val="center"/>
              <w:rPr>
                <w:sz w:val="18"/>
              </w:rPr>
            </w:pPr>
            <w:r>
              <w:rPr>
                <w:sz w:val="18"/>
              </w:rPr>
              <w:t>7,4</w:t>
            </w:r>
          </w:p>
        </w:tc>
        <w:tc>
          <w:tcPr>
            <w:tcW w:w="850" w:type="dxa"/>
          </w:tcPr>
          <w:p w:rsidR="00000000" w:rsidRDefault="00000000">
            <w:pPr>
              <w:spacing w:before="60" w:after="60" w:line="220" w:lineRule="exact"/>
              <w:jc w:val="center"/>
              <w:rPr>
                <w:sz w:val="18"/>
              </w:rPr>
            </w:pPr>
            <w:r>
              <w:rPr>
                <w:sz w:val="18"/>
              </w:rPr>
              <w:t>4,8</w:t>
            </w:r>
          </w:p>
        </w:tc>
        <w:tc>
          <w:tcPr>
            <w:tcW w:w="850" w:type="dxa"/>
          </w:tcPr>
          <w:p w:rsidR="00000000" w:rsidRDefault="00000000">
            <w:pPr>
              <w:spacing w:before="60" w:after="60" w:line="220" w:lineRule="exact"/>
              <w:jc w:val="center"/>
              <w:rPr>
                <w:sz w:val="18"/>
              </w:rPr>
            </w:pPr>
            <w:r>
              <w:rPr>
                <w:sz w:val="18"/>
              </w:rPr>
              <w:t>3,4</w:t>
            </w:r>
          </w:p>
        </w:tc>
        <w:tc>
          <w:tcPr>
            <w:tcW w:w="851" w:type="dxa"/>
          </w:tcPr>
          <w:p w:rsidR="00000000" w:rsidRDefault="00000000">
            <w:pPr>
              <w:spacing w:before="60" w:after="60" w:line="220" w:lineRule="exact"/>
              <w:jc w:val="center"/>
              <w:rPr>
                <w:sz w:val="18"/>
              </w:rPr>
            </w:pPr>
            <w:r>
              <w:rPr>
                <w:sz w:val="18"/>
              </w:rPr>
              <w:t>28,1</w:t>
            </w:r>
          </w:p>
        </w:tc>
        <w:tc>
          <w:tcPr>
            <w:tcW w:w="851" w:type="dxa"/>
          </w:tcPr>
          <w:p w:rsidR="00000000" w:rsidRDefault="00000000">
            <w:pPr>
              <w:spacing w:before="60" w:after="60" w:line="220" w:lineRule="exact"/>
              <w:jc w:val="center"/>
              <w:rPr>
                <w:sz w:val="18"/>
              </w:rPr>
            </w:pPr>
            <w:r>
              <w:rPr>
                <w:sz w:val="18"/>
              </w:rPr>
              <w:t>27,1</w:t>
            </w:r>
          </w:p>
        </w:tc>
        <w:tc>
          <w:tcPr>
            <w:tcW w:w="851" w:type="dxa"/>
          </w:tcPr>
          <w:p w:rsidR="00000000" w:rsidRDefault="00000000">
            <w:pPr>
              <w:spacing w:before="60" w:after="60" w:line="220" w:lineRule="exact"/>
              <w:jc w:val="center"/>
              <w:rPr>
                <w:sz w:val="18"/>
              </w:rPr>
            </w:pPr>
            <w:r>
              <w:rPr>
                <w:sz w:val="18"/>
              </w:rPr>
              <w:t>30,1</w:t>
            </w:r>
          </w:p>
        </w:tc>
        <w:tc>
          <w:tcPr>
            <w:tcW w:w="851" w:type="dxa"/>
          </w:tcPr>
          <w:p w:rsidR="00000000" w:rsidRDefault="00000000">
            <w:pPr>
              <w:spacing w:before="60" w:after="60" w:line="220" w:lineRule="exact"/>
              <w:jc w:val="center"/>
              <w:rPr>
                <w:sz w:val="18"/>
              </w:rPr>
            </w:pPr>
            <w:r>
              <w:rPr>
                <w:sz w:val="18"/>
              </w:rPr>
              <w:t>16,8</w:t>
            </w:r>
          </w:p>
        </w:tc>
        <w:tc>
          <w:tcPr>
            <w:tcW w:w="851" w:type="dxa"/>
          </w:tcPr>
          <w:p w:rsidR="00000000" w:rsidRDefault="00000000">
            <w:pPr>
              <w:spacing w:before="60" w:after="60" w:line="220" w:lineRule="exact"/>
              <w:jc w:val="center"/>
              <w:rPr>
                <w:sz w:val="18"/>
              </w:rPr>
            </w:pPr>
            <w:r>
              <w:rPr>
                <w:sz w:val="18"/>
              </w:rPr>
              <w:t>13,5</w:t>
            </w:r>
          </w:p>
        </w:tc>
        <w:tc>
          <w:tcPr>
            <w:tcW w:w="851" w:type="dxa"/>
          </w:tcPr>
          <w:p w:rsidR="00000000" w:rsidRDefault="00000000">
            <w:pPr>
              <w:spacing w:before="60" w:after="60" w:line="220" w:lineRule="exact"/>
              <w:jc w:val="center"/>
              <w:rPr>
                <w:sz w:val="18"/>
              </w:rPr>
            </w:pPr>
            <w:r>
              <w:rPr>
                <w:sz w:val="18"/>
              </w:rPr>
              <w:t>13,0</w:t>
            </w:r>
          </w:p>
        </w:tc>
      </w:tr>
      <w:tr w:rsidR="00000000">
        <w:tblPrEx>
          <w:tblCellMar>
            <w:top w:w="0" w:type="dxa"/>
            <w:bottom w:w="0" w:type="dxa"/>
          </w:tblCellMar>
        </w:tblPrEx>
        <w:trPr>
          <w:jc w:val="center"/>
        </w:trPr>
        <w:tc>
          <w:tcPr>
            <w:tcW w:w="1415" w:type="dxa"/>
          </w:tcPr>
          <w:p w:rsidR="00000000" w:rsidRDefault="00000000">
            <w:pPr>
              <w:spacing w:before="60" w:after="60" w:line="220" w:lineRule="exact"/>
              <w:jc w:val="left"/>
              <w:rPr>
                <w:sz w:val="18"/>
              </w:rPr>
            </w:pPr>
            <w:r>
              <w:rPr>
                <w:sz w:val="18"/>
              </w:rPr>
              <w:t>Оборудован-ный общест-венный источник (общинный водоем, общественная водоразборная колонка)</w:t>
            </w:r>
          </w:p>
        </w:tc>
        <w:tc>
          <w:tcPr>
            <w:tcW w:w="851" w:type="dxa"/>
          </w:tcPr>
          <w:p w:rsidR="00000000" w:rsidRDefault="00000000">
            <w:pPr>
              <w:spacing w:before="60" w:after="60" w:line="220" w:lineRule="exact"/>
              <w:jc w:val="center"/>
              <w:rPr>
                <w:sz w:val="18"/>
              </w:rPr>
            </w:pPr>
            <w:r>
              <w:rPr>
                <w:sz w:val="18"/>
              </w:rPr>
              <w:t>8,7</w:t>
            </w:r>
          </w:p>
        </w:tc>
        <w:tc>
          <w:tcPr>
            <w:tcW w:w="850" w:type="dxa"/>
          </w:tcPr>
          <w:p w:rsidR="00000000" w:rsidRDefault="00000000">
            <w:pPr>
              <w:spacing w:before="60" w:after="60" w:line="220" w:lineRule="exact"/>
              <w:jc w:val="center"/>
              <w:rPr>
                <w:sz w:val="18"/>
              </w:rPr>
            </w:pPr>
            <w:r>
              <w:rPr>
                <w:sz w:val="18"/>
              </w:rPr>
              <w:t>6,6</w:t>
            </w:r>
          </w:p>
        </w:tc>
        <w:tc>
          <w:tcPr>
            <w:tcW w:w="850" w:type="dxa"/>
          </w:tcPr>
          <w:p w:rsidR="00000000" w:rsidRDefault="00000000">
            <w:pPr>
              <w:spacing w:before="60" w:after="60" w:line="220" w:lineRule="exact"/>
              <w:jc w:val="center"/>
              <w:rPr>
                <w:sz w:val="18"/>
              </w:rPr>
            </w:pPr>
            <w:r>
              <w:rPr>
                <w:sz w:val="18"/>
              </w:rPr>
              <w:t>2,1</w:t>
            </w:r>
          </w:p>
        </w:tc>
        <w:tc>
          <w:tcPr>
            <w:tcW w:w="851" w:type="dxa"/>
          </w:tcPr>
          <w:p w:rsidR="00000000" w:rsidRDefault="00000000">
            <w:pPr>
              <w:spacing w:before="60" w:after="60" w:line="220" w:lineRule="exact"/>
              <w:jc w:val="center"/>
              <w:rPr>
                <w:sz w:val="18"/>
              </w:rPr>
            </w:pPr>
            <w:r>
              <w:rPr>
                <w:sz w:val="18"/>
              </w:rPr>
              <w:t>40,2</w:t>
            </w:r>
          </w:p>
        </w:tc>
        <w:tc>
          <w:tcPr>
            <w:tcW w:w="851" w:type="dxa"/>
          </w:tcPr>
          <w:p w:rsidR="00000000" w:rsidRDefault="00000000">
            <w:pPr>
              <w:spacing w:before="60" w:after="60" w:line="220" w:lineRule="exact"/>
              <w:jc w:val="center"/>
              <w:rPr>
                <w:sz w:val="18"/>
              </w:rPr>
            </w:pPr>
            <w:r>
              <w:rPr>
                <w:sz w:val="18"/>
              </w:rPr>
              <w:t>47,3</w:t>
            </w:r>
          </w:p>
        </w:tc>
        <w:tc>
          <w:tcPr>
            <w:tcW w:w="851" w:type="dxa"/>
          </w:tcPr>
          <w:p w:rsidR="00000000" w:rsidRDefault="00000000">
            <w:pPr>
              <w:spacing w:before="60" w:after="60" w:line="220" w:lineRule="exact"/>
              <w:jc w:val="center"/>
              <w:rPr>
                <w:sz w:val="18"/>
              </w:rPr>
            </w:pPr>
            <w:r>
              <w:rPr>
                <w:sz w:val="18"/>
              </w:rPr>
              <w:t>36,1</w:t>
            </w:r>
          </w:p>
        </w:tc>
        <w:tc>
          <w:tcPr>
            <w:tcW w:w="851" w:type="dxa"/>
          </w:tcPr>
          <w:p w:rsidR="00000000" w:rsidRDefault="00000000">
            <w:pPr>
              <w:spacing w:before="60" w:after="60" w:line="220" w:lineRule="exact"/>
              <w:jc w:val="center"/>
              <w:rPr>
                <w:sz w:val="18"/>
              </w:rPr>
            </w:pPr>
            <w:r>
              <w:rPr>
                <w:sz w:val="18"/>
              </w:rPr>
              <w:t>23,1</w:t>
            </w:r>
          </w:p>
        </w:tc>
        <w:tc>
          <w:tcPr>
            <w:tcW w:w="851" w:type="dxa"/>
          </w:tcPr>
          <w:p w:rsidR="00000000" w:rsidRDefault="00000000">
            <w:pPr>
              <w:spacing w:before="60" w:after="60" w:line="220" w:lineRule="exact"/>
              <w:jc w:val="center"/>
              <w:rPr>
                <w:sz w:val="18"/>
              </w:rPr>
            </w:pPr>
            <w:r>
              <w:rPr>
                <w:sz w:val="18"/>
              </w:rPr>
              <w:t>22,5</w:t>
            </w:r>
          </w:p>
        </w:tc>
        <w:tc>
          <w:tcPr>
            <w:tcW w:w="851" w:type="dxa"/>
          </w:tcPr>
          <w:p w:rsidR="00000000" w:rsidRDefault="00000000">
            <w:pPr>
              <w:spacing w:before="60" w:after="60" w:line="220" w:lineRule="exact"/>
              <w:jc w:val="center"/>
              <w:rPr>
                <w:sz w:val="18"/>
              </w:rPr>
            </w:pPr>
            <w:r>
              <w:rPr>
                <w:sz w:val="18"/>
              </w:rPr>
              <w:t>14,2</w:t>
            </w:r>
          </w:p>
        </w:tc>
      </w:tr>
      <w:tr w:rsidR="00000000">
        <w:tblPrEx>
          <w:tblCellMar>
            <w:top w:w="0" w:type="dxa"/>
            <w:bottom w:w="0" w:type="dxa"/>
          </w:tblCellMar>
        </w:tblPrEx>
        <w:trPr>
          <w:jc w:val="center"/>
        </w:trPr>
        <w:tc>
          <w:tcPr>
            <w:tcW w:w="1415" w:type="dxa"/>
          </w:tcPr>
          <w:p w:rsidR="00000000" w:rsidRDefault="00000000">
            <w:pPr>
              <w:spacing w:before="60" w:after="60" w:line="220" w:lineRule="exact"/>
              <w:jc w:val="left"/>
              <w:rPr>
                <w:sz w:val="18"/>
              </w:rPr>
            </w:pPr>
            <w:r>
              <w:rPr>
                <w:sz w:val="18"/>
              </w:rPr>
              <w:t xml:space="preserve">Необорудован-ный общест-венный источник </w:t>
            </w:r>
            <w:r>
              <w:rPr>
                <w:sz w:val="18"/>
              </w:rPr>
              <w:br/>
              <w:t xml:space="preserve">(уэд, другие источники) </w:t>
            </w:r>
          </w:p>
        </w:tc>
        <w:tc>
          <w:tcPr>
            <w:tcW w:w="851" w:type="dxa"/>
          </w:tcPr>
          <w:p w:rsidR="00000000" w:rsidRDefault="00000000">
            <w:pPr>
              <w:spacing w:before="60" w:after="60" w:line="220" w:lineRule="exact"/>
              <w:jc w:val="center"/>
              <w:rPr>
                <w:sz w:val="18"/>
              </w:rPr>
            </w:pPr>
            <w:r>
              <w:rPr>
                <w:sz w:val="18"/>
              </w:rPr>
              <w:t>2,2</w:t>
            </w:r>
          </w:p>
        </w:tc>
        <w:tc>
          <w:tcPr>
            <w:tcW w:w="850" w:type="dxa"/>
          </w:tcPr>
          <w:p w:rsidR="00000000" w:rsidRDefault="00000000">
            <w:pPr>
              <w:spacing w:before="60" w:after="60" w:line="220" w:lineRule="exact"/>
              <w:jc w:val="center"/>
              <w:rPr>
                <w:sz w:val="18"/>
              </w:rPr>
            </w:pPr>
            <w:r>
              <w:rPr>
                <w:sz w:val="18"/>
              </w:rPr>
              <w:t>0,3</w:t>
            </w:r>
          </w:p>
        </w:tc>
        <w:tc>
          <w:tcPr>
            <w:tcW w:w="850" w:type="dxa"/>
          </w:tcPr>
          <w:p w:rsidR="00000000" w:rsidRDefault="00000000">
            <w:pPr>
              <w:spacing w:before="60" w:after="60" w:line="220" w:lineRule="exact"/>
              <w:jc w:val="center"/>
              <w:rPr>
                <w:sz w:val="18"/>
              </w:rPr>
            </w:pPr>
            <w:r>
              <w:rPr>
                <w:sz w:val="18"/>
              </w:rPr>
              <w:t>0,2</w:t>
            </w:r>
          </w:p>
        </w:tc>
        <w:tc>
          <w:tcPr>
            <w:tcW w:w="851" w:type="dxa"/>
          </w:tcPr>
          <w:p w:rsidR="00000000" w:rsidRDefault="00000000">
            <w:pPr>
              <w:spacing w:before="60" w:after="60" w:line="220" w:lineRule="exact"/>
              <w:jc w:val="center"/>
              <w:rPr>
                <w:sz w:val="18"/>
              </w:rPr>
            </w:pPr>
            <w:r>
              <w:rPr>
                <w:sz w:val="18"/>
              </w:rPr>
              <w:t>20,9</w:t>
            </w:r>
          </w:p>
        </w:tc>
        <w:tc>
          <w:tcPr>
            <w:tcW w:w="851" w:type="dxa"/>
          </w:tcPr>
          <w:p w:rsidR="00000000" w:rsidRDefault="00000000">
            <w:pPr>
              <w:spacing w:before="60" w:after="60" w:line="220" w:lineRule="exact"/>
              <w:jc w:val="center"/>
              <w:rPr>
                <w:sz w:val="18"/>
              </w:rPr>
            </w:pPr>
            <w:r>
              <w:rPr>
                <w:sz w:val="18"/>
              </w:rPr>
              <w:t>13,7</w:t>
            </w:r>
          </w:p>
        </w:tc>
        <w:tc>
          <w:tcPr>
            <w:tcW w:w="851" w:type="dxa"/>
          </w:tcPr>
          <w:p w:rsidR="00000000" w:rsidRDefault="00000000">
            <w:pPr>
              <w:spacing w:before="60" w:after="60" w:line="220" w:lineRule="exact"/>
              <w:jc w:val="center"/>
              <w:rPr>
                <w:sz w:val="18"/>
              </w:rPr>
            </w:pPr>
            <w:r>
              <w:rPr>
                <w:sz w:val="18"/>
              </w:rPr>
              <w:t>9,7</w:t>
            </w:r>
          </w:p>
        </w:tc>
        <w:tc>
          <w:tcPr>
            <w:tcW w:w="851" w:type="dxa"/>
          </w:tcPr>
          <w:p w:rsidR="00000000" w:rsidRDefault="00000000">
            <w:pPr>
              <w:spacing w:before="60" w:after="60" w:line="220" w:lineRule="exact"/>
              <w:jc w:val="center"/>
              <w:rPr>
                <w:sz w:val="18"/>
              </w:rPr>
            </w:pPr>
            <w:r>
              <w:rPr>
                <w:sz w:val="18"/>
              </w:rPr>
              <w:t>10,7</w:t>
            </w:r>
          </w:p>
        </w:tc>
        <w:tc>
          <w:tcPr>
            <w:tcW w:w="851" w:type="dxa"/>
          </w:tcPr>
          <w:p w:rsidR="00000000" w:rsidRDefault="00000000">
            <w:pPr>
              <w:spacing w:before="60" w:after="60" w:line="220" w:lineRule="exact"/>
              <w:jc w:val="center"/>
              <w:rPr>
                <w:sz w:val="18"/>
              </w:rPr>
            </w:pPr>
            <w:r>
              <w:rPr>
                <w:sz w:val="18"/>
              </w:rPr>
              <w:t>5,6</w:t>
            </w:r>
          </w:p>
        </w:tc>
        <w:tc>
          <w:tcPr>
            <w:tcW w:w="851" w:type="dxa"/>
          </w:tcPr>
          <w:p w:rsidR="00000000" w:rsidRDefault="00000000">
            <w:pPr>
              <w:spacing w:before="60" w:after="60" w:line="220" w:lineRule="exact"/>
              <w:jc w:val="center"/>
              <w:rPr>
                <w:sz w:val="18"/>
              </w:rPr>
            </w:pPr>
            <w:r>
              <w:rPr>
                <w:sz w:val="18"/>
              </w:rPr>
              <w:t>3,7</w:t>
            </w:r>
          </w:p>
        </w:tc>
      </w:tr>
      <w:tr w:rsidR="00000000">
        <w:tblPrEx>
          <w:tblCellMar>
            <w:top w:w="0" w:type="dxa"/>
            <w:bottom w:w="0" w:type="dxa"/>
          </w:tblCellMar>
        </w:tblPrEx>
        <w:trPr>
          <w:jc w:val="center"/>
        </w:trPr>
        <w:tc>
          <w:tcPr>
            <w:tcW w:w="1415" w:type="dxa"/>
          </w:tcPr>
          <w:p w:rsidR="00000000" w:rsidRDefault="00000000">
            <w:pPr>
              <w:spacing w:before="60" w:after="60" w:line="220" w:lineRule="exact"/>
              <w:jc w:val="left"/>
              <w:rPr>
                <w:sz w:val="18"/>
              </w:rPr>
            </w:pPr>
            <w:r>
              <w:rPr>
                <w:sz w:val="18"/>
              </w:rPr>
              <w:t>ИТОГО</w:t>
            </w:r>
          </w:p>
        </w:tc>
        <w:tc>
          <w:tcPr>
            <w:tcW w:w="851" w:type="dxa"/>
          </w:tcPr>
          <w:p w:rsidR="00000000" w:rsidRDefault="00000000">
            <w:pPr>
              <w:spacing w:before="60" w:after="60" w:line="220" w:lineRule="exact"/>
              <w:jc w:val="center"/>
              <w:rPr>
                <w:sz w:val="18"/>
              </w:rPr>
            </w:pPr>
            <w:r>
              <w:rPr>
                <w:sz w:val="18"/>
              </w:rPr>
              <w:t>100</w:t>
            </w:r>
          </w:p>
        </w:tc>
        <w:tc>
          <w:tcPr>
            <w:tcW w:w="850" w:type="dxa"/>
          </w:tcPr>
          <w:p w:rsidR="00000000" w:rsidRDefault="00000000">
            <w:pPr>
              <w:spacing w:before="60" w:after="60" w:line="220" w:lineRule="exact"/>
              <w:jc w:val="center"/>
              <w:rPr>
                <w:sz w:val="18"/>
              </w:rPr>
            </w:pPr>
            <w:r>
              <w:rPr>
                <w:sz w:val="18"/>
              </w:rPr>
              <w:t>100</w:t>
            </w:r>
          </w:p>
        </w:tc>
        <w:tc>
          <w:tcPr>
            <w:tcW w:w="850"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c>
          <w:tcPr>
            <w:tcW w:w="851" w:type="dxa"/>
          </w:tcPr>
          <w:p w:rsidR="00000000" w:rsidRDefault="00000000">
            <w:pPr>
              <w:spacing w:before="60" w:after="60" w:line="220" w:lineRule="exact"/>
              <w:jc w:val="center"/>
              <w:rPr>
                <w:sz w:val="18"/>
              </w:rPr>
            </w:pPr>
            <w:r>
              <w:rPr>
                <w:sz w:val="18"/>
              </w:rPr>
              <w:t>100</w:t>
            </w:r>
          </w:p>
        </w:tc>
      </w:tr>
    </w:tbl>
    <w:p w:rsidR="00000000" w:rsidRDefault="00000000">
      <w:pPr>
        <w:spacing w:before="120" w:after="120" w:line="220" w:lineRule="exact"/>
        <w:ind w:left="284" w:right="289"/>
        <w:rPr>
          <w:b/>
          <w:sz w:val="18"/>
        </w:rPr>
      </w:pPr>
      <w:r>
        <w:rPr>
          <w:b/>
          <w:sz w:val="18"/>
        </w:rPr>
        <w:t>* В 1994 году вместо понятия "городская среда" употреблялось понятие "коммунальная среда", а вместо "сельская среда" – "некоммунальная среда".</w:t>
      </w:r>
    </w:p>
    <w:p w:rsidR="00000000" w:rsidRDefault="00000000">
      <w:pPr>
        <w:spacing w:before="40" w:after="0" w:line="220" w:lineRule="exact"/>
        <w:ind w:right="290"/>
        <w:jc w:val="right"/>
        <w:rPr>
          <w:b/>
          <w:sz w:val="18"/>
        </w:rPr>
      </w:pPr>
      <w:r>
        <w:rPr>
          <w:b/>
          <w:sz w:val="18"/>
        </w:rPr>
        <w:t>Источник: НИС, Доклад ЦНИДИЖ о положении женщин, проживающих в сельской местности</w:t>
      </w:r>
    </w:p>
    <w:p w:rsidR="00000000" w:rsidRDefault="00000000">
      <w:pPr>
        <w:jc w:val="center"/>
        <w:rPr>
          <w:b/>
        </w:rPr>
      </w:pPr>
      <w:r>
        <w:rPr>
          <w:b/>
        </w:rPr>
        <w:t>Способ освещения жилищ в домохозяйствах в разбивке по месту проживания (в процентах)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2"/>
        <w:gridCol w:w="845"/>
        <w:gridCol w:w="847"/>
        <w:gridCol w:w="846"/>
        <w:gridCol w:w="846"/>
        <w:gridCol w:w="733"/>
        <w:gridCol w:w="846"/>
        <w:gridCol w:w="846"/>
        <w:gridCol w:w="846"/>
        <w:gridCol w:w="846"/>
        <w:gridCol w:w="676"/>
      </w:tblGrid>
      <w:tr w:rsidR="00000000">
        <w:tblPrEx>
          <w:tblCellMar>
            <w:top w:w="0" w:type="dxa"/>
            <w:bottom w:w="0" w:type="dxa"/>
          </w:tblCellMar>
        </w:tblPrEx>
        <w:trPr>
          <w:cantSplit/>
          <w:jc w:val="center"/>
        </w:trPr>
        <w:tc>
          <w:tcPr>
            <w:tcW w:w="1462" w:type="dxa"/>
            <w:vMerge w:val="restart"/>
          </w:tcPr>
          <w:p w:rsidR="00000000" w:rsidRDefault="00000000">
            <w:pPr>
              <w:spacing w:before="80" w:after="80" w:line="220" w:lineRule="exact"/>
              <w:jc w:val="left"/>
              <w:rPr>
                <w:b/>
                <w:sz w:val="18"/>
              </w:rPr>
            </w:pPr>
            <w:r>
              <w:rPr>
                <w:b/>
                <w:sz w:val="18"/>
              </w:rPr>
              <w:t>Место проживания</w:t>
            </w:r>
          </w:p>
        </w:tc>
        <w:tc>
          <w:tcPr>
            <w:tcW w:w="4117" w:type="dxa"/>
            <w:gridSpan w:val="5"/>
          </w:tcPr>
          <w:p w:rsidR="00000000" w:rsidRDefault="00000000">
            <w:pPr>
              <w:spacing w:before="80" w:after="80" w:line="220" w:lineRule="exact"/>
              <w:jc w:val="center"/>
              <w:rPr>
                <w:b/>
                <w:sz w:val="18"/>
              </w:rPr>
            </w:pPr>
            <w:r>
              <w:rPr>
                <w:b/>
                <w:sz w:val="18"/>
              </w:rPr>
              <w:t>1989 год</w:t>
            </w:r>
          </w:p>
        </w:tc>
        <w:tc>
          <w:tcPr>
            <w:tcW w:w="4060" w:type="dxa"/>
            <w:gridSpan w:val="5"/>
          </w:tcPr>
          <w:p w:rsidR="00000000" w:rsidRDefault="00000000">
            <w:pPr>
              <w:spacing w:before="80" w:after="80" w:line="220" w:lineRule="exact"/>
              <w:jc w:val="center"/>
              <w:rPr>
                <w:b/>
                <w:sz w:val="18"/>
              </w:rPr>
            </w:pPr>
            <w:r>
              <w:rPr>
                <w:b/>
                <w:sz w:val="18"/>
              </w:rPr>
              <w:t>1994 год</w:t>
            </w:r>
          </w:p>
        </w:tc>
      </w:tr>
      <w:tr w:rsidR="00000000">
        <w:tblPrEx>
          <w:tblCellMar>
            <w:top w:w="0" w:type="dxa"/>
            <w:bottom w:w="0" w:type="dxa"/>
          </w:tblCellMar>
        </w:tblPrEx>
        <w:trPr>
          <w:cantSplit/>
          <w:jc w:val="center"/>
        </w:trPr>
        <w:tc>
          <w:tcPr>
            <w:tcW w:w="1462" w:type="dxa"/>
            <w:vMerge/>
          </w:tcPr>
          <w:p w:rsidR="00000000" w:rsidRDefault="00000000">
            <w:pPr>
              <w:spacing w:before="80" w:after="80" w:line="220" w:lineRule="exact"/>
              <w:jc w:val="left"/>
              <w:rPr>
                <w:sz w:val="18"/>
              </w:rPr>
            </w:pPr>
          </w:p>
        </w:tc>
        <w:tc>
          <w:tcPr>
            <w:tcW w:w="845" w:type="dxa"/>
          </w:tcPr>
          <w:p w:rsidR="00000000" w:rsidRDefault="00000000">
            <w:pPr>
              <w:spacing w:before="80" w:after="80" w:line="220" w:lineRule="exact"/>
              <w:jc w:val="center"/>
              <w:rPr>
                <w:b/>
                <w:sz w:val="18"/>
              </w:rPr>
            </w:pPr>
            <w:r>
              <w:rPr>
                <w:b/>
                <w:sz w:val="18"/>
              </w:rPr>
              <w:t>СТЕГ</w:t>
            </w:r>
          </w:p>
        </w:tc>
        <w:tc>
          <w:tcPr>
            <w:tcW w:w="847" w:type="dxa"/>
          </w:tcPr>
          <w:p w:rsidR="00000000" w:rsidRDefault="00000000">
            <w:pPr>
              <w:spacing w:before="80" w:after="80" w:line="220" w:lineRule="exact"/>
              <w:ind w:left="-57" w:right="-57"/>
              <w:jc w:val="center"/>
              <w:rPr>
                <w:b/>
                <w:sz w:val="18"/>
              </w:rPr>
            </w:pPr>
            <w:r>
              <w:rPr>
                <w:b/>
                <w:sz w:val="18"/>
              </w:rPr>
              <w:t>кероси-новый примус</w:t>
            </w:r>
          </w:p>
        </w:tc>
        <w:tc>
          <w:tcPr>
            <w:tcW w:w="846" w:type="dxa"/>
          </w:tcPr>
          <w:p w:rsidR="00000000" w:rsidRDefault="00000000">
            <w:pPr>
              <w:spacing w:before="80" w:after="80" w:line="220" w:lineRule="exact"/>
              <w:ind w:left="-57" w:right="-57"/>
              <w:jc w:val="center"/>
              <w:rPr>
                <w:b/>
                <w:sz w:val="18"/>
              </w:rPr>
            </w:pPr>
            <w:r>
              <w:rPr>
                <w:b/>
                <w:sz w:val="18"/>
              </w:rPr>
              <w:t>кероси-новая лампа</w:t>
            </w:r>
          </w:p>
        </w:tc>
        <w:tc>
          <w:tcPr>
            <w:tcW w:w="846" w:type="dxa"/>
          </w:tcPr>
          <w:p w:rsidR="00000000" w:rsidRDefault="00000000">
            <w:pPr>
              <w:spacing w:before="80" w:after="80" w:line="220" w:lineRule="exact"/>
              <w:jc w:val="center"/>
              <w:rPr>
                <w:b/>
                <w:sz w:val="18"/>
              </w:rPr>
            </w:pPr>
            <w:r>
              <w:rPr>
                <w:b/>
                <w:sz w:val="18"/>
              </w:rPr>
              <w:t>другой вид осве-щения</w:t>
            </w:r>
          </w:p>
        </w:tc>
        <w:tc>
          <w:tcPr>
            <w:tcW w:w="733" w:type="dxa"/>
          </w:tcPr>
          <w:p w:rsidR="00000000" w:rsidRDefault="00000000">
            <w:pPr>
              <w:spacing w:before="80" w:after="80" w:line="220" w:lineRule="exact"/>
              <w:jc w:val="center"/>
              <w:rPr>
                <w:b/>
                <w:sz w:val="18"/>
              </w:rPr>
            </w:pPr>
            <w:r>
              <w:rPr>
                <w:b/>
                <w:sz w:val="18"/>
              </w:rPr>
              <w:t>всего</w:t>
            </w:r>
          </w:p>
        </w:tc>
        <w:tc>
          <w:tcPr>
            <w:tcW w:w="846" w:type="dxa"/>
          </w:tcPr>
          <w:p w:rsidR="00000000" w:rsidRDefault="00000000">
            <w:pPr>
              <w:spacing w:before="80" w:after="80" w:line="220" w:lineRule="exact"/>
              <w:jc w:val="center"/>
              <w:rPr>
                <w:b/>
                <w:sz w:val="18"/>
              </w:rPr>
            </w:pPr>
            <w:r>
              <w:rPr>
                <w:b/>
                <w:sz w:val="18"/>
              </w:rPr>
              <w:t>СТЕГ</w:t>
            </w:r>
          </w:p>
        </w:tc>
        <w:tc>
          <w:tcPr>
            <w:tcW w:w="846" w:type="dxa"/>
          </w:tcPr>
          <w:p w:rsidR="00000000" w:rsidRDefault="00000000">
            <w:pPr>
              <w:spacing w:before="80" w:after="80" w:line="220" w:lineRule="exact"/>
              <w:ind w:left="-57" w:right="-57"/>
              <w:jc w:val="center"/>
              <w:rPr>
                <w:b/>
                <w:sz w:val="18"/>
              </w:rPr>
            </w:pPr>
            <w:r>
              <w:rPr>
                <w:b/>
                <w:sz w:val="18"/>
              </w:rPr>
              <w:t>кероси-новый примус</w:t>
            </w:r>
          </w:p>
        </w:tc>
        <w:tc>
          <w:tcPr>
            <w:tcW w:w="846" w:type="dxa"/>
          </w:tcPr>
          <w:p w:rsidR="00000000" w:rsidRDefault="00000000">
            <w:pPr>
              <w:spacing w:before="80" w:after="80" w:line="220" w:lineRule="exact"/>
              <w:ind w:left="-57" w:right="-57"/>
              <w:jc w:val="center"/>
              <w:rPr>
                <w:b/>
                <w:sz w:val="18"/>
              </w:rPr>
            </w:pPr>
            <w:r>
              <w:rPr>
                <w:b/>
                <w:sz w:val="18"/>
              </w:rPr>
              <w:t>кероси-новая лампа</w:t>
            </w:r>
          </w:p>
        </w:tc>
        <w:tc>
          <w:tcPr>
            <w:tcW w:w="846" w:type="dxa"/>
          </w:tcPr>
          <w:p w:rsidR="00000000" w:rsidRDefault="00000000">
            <w:pPr>
              <w:spacing w:before="80" w:after="80" w:line="220" w:lineRule="exact"/>
              <w:jc w:val="center"/>
              <w:rPr>
                <w:b/>
                <w:sz w:val="18"/>
              </w:rPr>
            </w:pPr>
            <w:r>
              <w:rPr>
                <w:b/>
                <w:sz w:val="18"/>
              </w:rPr>
              <w:t>другой вид осве-щения</w:t>
            </w:r>
          </w:p>
        </w:tc>
        <w:tc>
          <w:tcPr>
            <w:tcW w:w="676" w:type="dxa"/>
          </w:tcPr>
          <w:p w:rsidR="00000000" w:rsidRDefault="00000000">
            <w:pPr>
              <w:spacing w:before="80" w:after="80" w:line="220" w:lineRule="exact"/>
              <w:jc w:val="center"/>
              <w:rPr>
                <w:b/>
                <w:sz w:val="18"/>
              </w:rPr>
            </w:pPr>
            <w:r>
              <w:rPr>
                <w:b/>
                <w:sz w:val="18"/>
              </w:rPr>
              <w:t>всего</w:t>
            </w:r>
          </w:p>
        </w:tc>
      </w:tr>
      <w:tr w:rsidR="00000000">
        <w:tblPrEx>
          <w:tblCellMar>
            <w:top w:w="0" w:type="dxa"/>
            <w:bottom w:w="0" w:type="dxa"/>
          </w:tblCellMar>
        </w:tblPrEx>
        <w:trPr>
          <w:jc w:val="center"/>
        </w:trPr>
        <w:tc>
          <w:tcPr>
            <w:tcW w:w="1462" w:type="dxa"/>
          </w:tcPr>
          <w:p w:rsidR="00000000" w:rsidRDefault="00000000">
            <w:pPr>
              <w:spacing w:before="80" w:after="80" w:line="220" w:lineRule="exact"/>
              <w:jc w:val="left"/>
              <w:rPr>
                <w:sz w:val="18"/>
              </w:rPr>
            </w:pPr>
            <w:r>
              <w:rPr>
                <w:sz w:val="18"/>
              </w:rPr>
              <w:t>Городская среда</w:t>
            </w:r>
          </w:p>
        </w:tc>
        <w:tc>
          <w:tcPr>
            <w:tcW w:w="845" w:type="dxa"/>
          </w:tcPr>
          <w:p w:rsidR="00000000" w:rsidRDefault="00000000">
            <w:pPr>
              <w:spacing w:before="80" w:after="80" w:line="220" w:lineRule="exact"/>
              <w:jc w:val="center"/>
              <w:rPr>
                <w:sz w:val="18"/>
              </w:rPr>
            </w:pPr>
            <w:r>
              <w:rPr>
                <w:sz w:val="18"/>
              </w:rPr>
              <w:t>95,39</w:t>
            </w:r>
          </w:p>
        </w:tc>
        <w:tc>
          <w:tcPr>
            <w:tcW w:w="847" w:type="dxa"/>
          </w:tcPr>
          <w:p w:rsidR="00000000" w:rsidRDefault="00000000">
            <w:pPr>
              <w:spacing w:before="80" w:after="80" w:line="220" w:lineRule="exact"/>
              <w:jc w:val="center"/>
              <w:rPr>
                <w:sz w:val="18"/>
              </w:rPr>
            </w:pPr>
            <w:r>
              <w:rPr>
                <w:sz w:val="18"/>
              </w:rPr>
              <w:t>0,80</w:t>
            </w:r>
          </w:p>
        </w:tc>
        <w:tc>
          <w:tcPr>
            <w:tcW w:w="846" w:type="dxa"/>
          </w:tcPr>
          <w:p w:rsidR="00000000" w:rsidRDefault="00000000">
            <w:pPr>
              <w:spacing w:before="80" w:after="80" w:line="220" w:lineRule="exact"/>
              <w:jc w:val="center"/>
              <w:rPr>
                <w:sz w:val="18"/>
              </w:rPr>
            </w:pPr>
            <w:r>
              <w:rPr>
                <w:sz w:val="18"/>
              </w:rPr>
              <w:t>3,47</w:t>
            </w:r>
          </w:p>
        </w:tc>
        <w:tc>
          <w:tcPr>
            <w:tcW w:w="846" w:type="dxa"/>
          </w:tcPr>
          <w:p w:rsidR="00000000" w:rsidRDefault="00000000">
            <w:pPr>
              <w:spacing w:before="80" w:after="80" w:line="220" w:lineRule="exact"/>
              <w:jc w:val="center"/>
              <w:rPr>
                <w:sz w:val="18"/>
              </w:rPr>
            </w:pPr>
            <w:r>
              <w:rPr>
                <w:sz w:val="18"/>
              </w:rPr>
              <w:t>0,34</w:t>
            </w:r>
          </w:p>
        </w:tc>
        <w:tc>
          <w:tcPr>
            <w:tcW w:w="733" w:type="dxa"/>
          </w:tcPr>
          <w:p w:rsidR="00000000" w:rsidRDefault="00000000">
            <w:pPr>
              <w:spacing w:before="80" w:after="80" w:line="220" w:lineRule="exact"/>
              <w:jc w:val="center"/>
              <w:rPr>
                <w:sz w:val="18"/>
              </w:rPr>
            </w:pPr>
            <w:r>
              <w:rPr>
                <w:sz w:val="18"/>
              </w:rPr>
              <w:t>100</w:t>
            </w:r>
          </w:p>
        </w:tc>
        <w:tc>
          <w:tcPr>
            <w:tcW w:w="846" w:type="dxa"/>
          </w:tcPr>
          <w:p w:rsidR="00000000" w:rsidRDefault="00000000">
            <w:pPr>
              <w:spacing w:before="80" w:after="80" w:line="220" w:lineRule="exact"/>
              <w:jc w:val="center"/>
              <w:rPr>
                <w:sz w:val="18"/>
              </w:rPr>
            </w:pPr>
            <w:r>
              <w:rPr>
                <w:sz w:val="18"/>
              </w:rPr>
              <w:t>98,20</w:t>
            </w:r>
          </w:p>
        </w:tc>
        <w:tc>
          <w:tcPr>
            <w:tcW w:w="846" w:type="dxa"/>
          </w:tcPr>
          <w:p w:rsidR="00000000" w:rsidRDefault="00000000">
            <w:pPr>
              <w:spacing w:before="80" w:after="80" w:line="220" w:lineRule="exact"/>
              <w:jc w:val="center"/>
              <w:rPr>
                <w:sz w:val="18"/>
              </w:rPr>
            </w:pPr>
            <w:r>
              <w:rPr>
                <w:sz w:val="18"/>
              </w:rPr>
              <w:t>0,25</w:t>
            </w:r>
          </w:p>
        </w:tc>
        <w:tc>
          <w:tcPr>
            <w:tcW w:w="846" w:type="dxa"/>
          </w:tcPr>
          <w:p w:rsidR="00000000" w:rsidRDefault="00000000">
            <w:pPr>
              <w:spacing w:before="80" w:after="80" w:line="220" w:lineRule="exact"/>
              <w:jc w:val="center"/>
              <w:rPr>
                <w:sz w:val="18"/>
              </w:rPr>
            </w:pPr>
            <w:r>
              <w:rPr>
                <w:sz w:val="18"/>
              </w:rPr>
              <w:t>1,39</w:t>
            </w:r>
          </w:p>
        </w:tc>
        <w:tc>
          <w:tcPr>
            <w:tcW w:w="846" w:type="dxa"/>
          </w:tcPr>
          <w:p w:rsidR="00000000" w:rsidRDefault="00000000">
            <w:pPr>
              <w:spacing w:before="80" w:after="80" w:line="220" w:lineRule="exact"/>
              <w:jc w:val="center"/>
              <w:rPr>
                <w:sz w:val="18"/>
              </w:rPr>
            </w:pPr>
            <w:r>
              <w:rPr>
                <w:sz w:val="18"/>
              </w:rPr>
              <w:t>0,15</w:t>
            </w:r>
          </w:p>
        </w:tc>
        <w:tc>
          <w:tcPr>
            <w:tcW w:w="676"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62" w:type="dxa"/>
          </w:tcPr>
          <w:p w:rsidR="00000000" w:rsidRDefault="00000000">
            <w:pPr>
              <w:spacing w:before="80" w:after="80" w:line="220" w:lineRule="exact"/>
              <w:jc w:val="left"/>
              <w:rPr>
                <w:sz w:val="18"/>
              </w:rPr>
            </w:pPr>
            <w:r>
              <w:rPr>
                <w:sz w:val="18"/>
              </w:rPr>
              <w:t>Сельская среда</w:t>
            </w:r>
          </w:p>
        </w:tc>
        <w:tc>
          <w:tcPr>
            <w:tcW w:w="845" w:type="dxa"/>
          </w:tcPr>
          <w:p w:rsidR="00000000" w:rsidRDefault="00000000">
            <w:pPr>
              <w:spacing w:before="80" w:after="80" w:line="220" w:lineRule="exact"/>
              <w:jc w:val="center"/>
              <w:rPr>
                <w:sz w:val="18"/>
              </w:rPr>
            </w:pPr>
            <w:r>
              <w:rPr>
                <w:sz w:val="18"/>
              </w:rPr>
              <w:t>39,34</w:t>
            </w:r>
          </w:p>
        </w:tc>
        <w:tc>
          <w:tcPr>
            <w:tcW w:w="847" w:type="dxa"/>
          </w:tcPr>
          <w:p w:rsidR="00000000" w:rsidRDefault="00000000">
            <w:pPr>
              <w:spacing w:before="80" w:after="80" w:line="220" w:lineRule="exact"/>
              <w:jc w:val="center"/>
              <w:rPr>
                <w:sz w:val="18"/>
              </w:rPr>
            </w:pPr>
            <w:r>
              <w:rPr>
                <w:sz w:val="18"/>
              </w:rPr>
              <w:t>4,66</w:t>
            </w:r>
          </w:p>
        </w:tc>
        <w:tc>
          <w:tcPr>
            <w:tcW w:w="846" w:type="dxa"/>
          </w:tcPr>
          <w:p w:rsidR="00000000" w:rsidRDefault="00000000">
            <w:pPr>
              <w:spacing w:before="80" w:after="80" w:line="220" w:lineRule="exact"/>
              <w:jc w:val="center"/>
              <w:rPr>
                <w:sz w:val="18"/>
              </w:rPr>
            </w:pPr>
            <w:r>
              <w:rPr>
                <w:sz w:val="18"/>
              </w:rPr>
              <w:t>54,83</w:t>
            </w:r>
          </w:p>
        </w:tc>
        <w:tc>
          <w:tcPr>
            <w:tcW w:w="846" w:type="dxa"/>
          </w:tcPr>
          <w:p w:rsidR="00000000" w:rsidRDefault="00000000">
            <w:pPr>
              <w:spacing w:before="80" w:after="80" w:line="220" w:lineRule="exact"/>
              <w:jc w:val="center"/>
              <w:rPr>
                <w:sz w:val="18"/>
              </w:rPr>
            </w:pPr>
            <w:r>
              <w:rPr>
                <w:sz w:val="18"/>
              </w:rPr>
              <w:t>1,08</w:t>
            </w:r>
          </w:p>
        </w:tc>
        <w:tc>
          <w:tcPr>
            <w:tcW w:w="733" w:type="dxa"/>
          </w:tcPr>
          <w:p w:rsidR="00000000" w:rsidRDefault="00000000">
            <w:pPr>
              <w:spacing w:before="80" w:after="80" w:line="220" w:lineRule="exact"/>
              <w:jc w:val="center"/>
              <w:rPr>
                <w:sz w:val="18"/>
              </w:rPr>
            </w:pPr>
            <w:r>
              <w:rPr>
                <w:sz w:val="18"/>
              </w:rPr>
              <w:t>100</w:t>
            </w:r>
          </w:p>
        </w:tc>
        <w:tc>
          <w:tcPr>
            <w:tcW w:w="846" w:type="dxa"/>
          </w:tcPr>
          <w:p w:rsidR="00000000" w:rsidRDefault="00000000">
            <w:pPr>
              <w:spacing w:before="80" w:after="80" w:line="220" w:lineRule="exact"/>
              <w:jc w:val="center"/>
              <w:rPr>
                <w:sz w:val="18"/>
              </w:rPr>
            </w:pPr>
            <w:r>
              <w:rPr>
                <w:sz w:val="18"/>
              </w:rPr>
              <w:t>63,69</w:t>
            </w:r>
          </w:p>
        </w:tc>
        <w:tc>
          <w:tcPr>
            <w:tcW w:w="846" w:type="dxa"/>
          </w:tcPr>
          <w:p w:rsidR="00000000" w:rsidRDefault="00000000">
            <w:pPr>
              <w:spacing w:before="80" w:after="80" w:line="220" w:lineRule="exact"/>
              <w:jc w:val="center"/>
              <w:rPr>
                <w:sz w:val="18"/>
              </w:rPr>
            </w:pPr>
            <w:r>
              <w:rPr>
                <w:sz w:val="18"/>
              </w:rPr>
              <w:t>2,65</w:t>
            </w:r>
          </w:p>
        </w:tc>
        <w:tc>
          <w:tcPr>
            <w:tcW w:w="846" w:type="dxa"/>
          </w:tcPr>
          <w:p w:rsidR="00000000" w:rsidRDefault="00000000">
            <w:pPr>
              <w:spacing w:before="80" w:after="80" w:line="220" w:lineRule="exact"/>
              <w:jc w:val="center"/>
              <w:rPr>
                <w:sz w:val="18"/>
              </w:rPr>
            </w:pPr>
            <w:r>
              <w:rPr>
                <w:sz w:val="18"/>
              </w:rPr>
              <w:t>32,95</w:t>
            </w:r>
          </w:p>
        </w:tc>
        <w:tc>
          <w:tcPr>
            <w:tcW w:w="846" w:type="dxa"/>
          </w:tcPr>
          <w:p w:rsidR="00000000" w:rsidRDefault="00000000">
            <w:pPr>
              <w:spacing w:before="80" w:after="80" w:line="220" w:lineRule="exact"/>
              <w:jc w:val="center"/>
              <w:rPr>
                <w:sz w:val="18"/>
              </w:rPr>
            </w:pPr>
            <w:r>
              <w:rPr>
                <w:sz w:val="18"/>
              </w:rPr>
              <w:t>0,71</w:t>
            </w:r>
          </w:p>
        </w:tc>
        <w:tc>
          <w:tcPr>
            <w:tcW w:w="676"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62" w:type="dxa"/>
          </w:tcPr>
          <w:p w:rsidR="00000000" w:rsidRDefault="00000000">
            <w:pPr>
              <w:spacing w:before="80" w:after="80" w:line="220" w:lineRule="exact"/>
              <w:jc w:val="left"/>
              <w:rPr>
                <w:sz w:val="18"/>
              </w:rPr>
            </w:pPr>
            <w:r>
              <w:rPr>
                <w:sz w:val="18"/>
              </w:rPr>
              <w:t>В среднем</w:t>
            </w:r>
          </w:p>
        </w:tc>
        <w:tc>
          <w:tcPr>
            <w:tcW w:w="845" w:type="dxa"/>
          </w:tcPr>
          <w:p w:rsidR="00000000" w:rsidRDefault="00000000">
            <w:pPr>
              <w:spacing w:before="80" w:after="80" w:line="220" w:lineRule="exact"/>
              <w:jc w:val="center"/>
              <w:rPr>
                <w:sz w:val="18"/>
              </w:rPr>
            </w:pPr>
            <w:r>
              <w:rPr>
                <w:sz w:val="18"/>
              </w:rPr>
              <w:t>73,17</w:t>
            </w:r>
          </w:p>
        </w:tc>
        <w:tc>
          <w:tcPr>
            <w:tcW w:w="847" w:type="dxa"/>
          </w:tcPr>
          <w:p w:rsidR="00000000" w:rsidRDefault="00000000">
            <w:pPr>
              <w:spacing w:before="80" w:after="80" w:line="220" w:lineRule="exact"/>
              <w:jc w:val="center"/>
              <w:rPr>
                <w:sz w:val="18"/>
              </w:rPr>
            </w:pPr>
            <w:r>
              <w:rPr>
                <w:sz w:val="18"/>
              </w:rPr>
              <w:t>2,30</w:t>
            </w:r>
          </w:p>
        </w:tc>
        <w:tc>
          <w:tcPr>
            <w:tcW w:w="846" w:type="dxa"/>
          </w:tcPr>
          <w:p w:rsidR="00000000" w:rsidRDefault="00000000">
            <w:pPr>
              <w:spacing w:before="80" w:after="80" w:line="220" w:lineRule="exact"/>
              <w:jc w:val="center"/>
              <w:rPr>
                <w:sz w:val="18"/>
              </w:rPr>
            </w:pPr>
            <w:r>
              <w:rPr>
                <w:sz w:val="18"/>
              </w:rPr>
              <w:t>23,46</w:t>
            </w:r>
          </w:p>
        </w:tc>
        <w:tc>
          <w:tcPr>
            <w:tcW w:w="846" w:type="dxa"/>
          </w:tcPr>
          <w:p w:rsidR="00000000" w:rsidRDefault="00000000">
            <w:pPr>
              <w:spacing w:before="80" w:after="80" w:line="220" w:lineRule="exact"/>
              <w:jc w:val="center"/>
              <w:rPr>
                <w:sz w:val="18"/>
              </w:rPr>
            </w:pPr>
            <w:r>
              <w:rPr>
                <w:sz w:val="18"/>
              </w:rPr>
              <w:t>0,63</w:t>
            </w:r>
          </w:p>
        </w:tc>
        <w:tc>
          <w:tcPr>
            <w:tcW w:w="733" w:type="dxa"/>
          </w:tcPr>
          <w:p w:rsidR="00000000" w:rsidRDefault="00000000">
            <w:pPr>
              <w:spacing w:before="80" w:after="80" w:line="220" w:lineRule="exact"/>
              <w:jc w:val="center"/>
              <w:rPr>
                <w:sz w:val="18"/>
              </w:rPr>
            </w:pPr>
            <w:r>
              <w:rPr>
                <w:sz w:val="18"/>
              </w:rPr>
              <w:t>100</w:t>
            </w:r>
          </w:p>
        </w:tc>
        <w:tc>
          <w:tcPr>
            <w:tcW w:w="846" w:type="dxa"/>
          </w:tcPr>
          <w:p w:rsidR="00000000" w:rsidRDefault="00000000">
            <w:pPr>
              <w:spacing w:before="80" w:after="80" w:line="220" w:lineRule="exact"/>
              <w:jc w:val="center"/>
              <w:rPr>
                <w:sz w:val="18"/>
              </w:rPr>
            </w:pPr>
            <w:r>
              <w:rPr>
                <w:sz w:val="18"/>
              </w:rPr>
              <w:t>85,86</w:t>
            </w:r>
          </w:p>
        </w:tc>
        <w:tc>
          <w:tcPr>
            <w:tcW w:w="846" w:type="dxa"/>
          </w:tcPr>
          <w:p w:rsidR="00000000" w:rsidRDefault="00000000">
            <w:pPr>
              <w:spacing w:before="80" w:after="80" w:line="220" w:lineRule="exact"/>
              <w:jc w:val="center"/>
              <w:rPr>
                <w:sz w:val="18"/>
              </w:rPr>
            </w:pPr>
            <w:r>
              <w:rPr>
                <w:sz w:val="18"/>
              </w:rPr>
              <w:t>1,11</w:t>
            </w:r>
          </w:p>
        </w:tc>
        <w:tc>
          <w:tcPr>
            <w:tcW w:w="846" w:type="dxa"/>
          </w:tcPr>
          <w:p w:rsidR="00000000" w:rsidRDefault="00000000">
            <w:pPr>
              <w:spacing w:before="80" w:after="80" w:line="220" w:lineRule="exact"/>
              <w:jc w:val="center"/>
              <w:rPr>
                <w:sz w:val="18"/>
              </w:rPr>
            </w:pPr>
            <w:r>
              <w:rPr>
                <w:sz w:val="18"/>
              </w:rPr>
              <w:t>12,68</w:t>
            </w:r>
          </w:p>
        </w:tc>
        <w:tc>
          <w:tcPr>
            <w:tcW w:w="846" w:type="dxa"/>
          </w:tcPr>
          <w:p w:rsidR="00000000" w:rsidRDefault="00000000">
            <w:pPr>
              <w:spacing w:before="80" w:after="80" w:line="220" w:lineRule="exact"/>
              <w:jc w:val="center"/>
              <w:rPr>
                <w:sz w:val="18"/>
              </w:rPr>
            </w:pPr>
            <w:r>
              <w:rPr>
                <w:sz w:val="18"/>
              </w:rPr>
              <w:t>0,35</w:t>
            </w:r>
          </w:p>
        </w:tc>
        <w:tc>
          <w:tcPr>
            <w:tcW w:w="676" w:type="dxa"/>
          </w:tcPr>
          <w:p w:rsidR="00000000" w:rsidRDefault="00000000">
            <w:pPr>
              <w:spacing w:before="80" w:after="80" w:line="220" w:lineRule="exact"/>
              <w:jc w:val="center"/>
              <w:rPr>
                <w:sz w:val="18"/>
              </w:rPr>
            </w:pPr>
            <w:r>
              <w:rPr>
                <w:sz w:val="18"/>
              </w:rPr>
              <w:t>100</w:t>
            </w:r>
          </w:p>
        </w:tc>
      </w:tr>
    </w:tbl>
    <w:p w:rsidR="00000000" w:rsidRDefault="00000000">
      <w:pPr>
        <w:spacing w:before="80" w:line="220" w:lineRule="exact"/>
        <w:jc w:val="right"/>
        <w:rPr>
          <w:b/>
          <w:sz w:val="18"/>
        </w:rPr>
      </w:pPr>
      <w:r>
        <w:rPr>
          <w:b/>
          <w:sz w:val="18"/>
        </w:rPr>
        <w:t>Источник: НИС, Доклад ЦНИДИЖ о положении женщин, проживающих в сельской местности</w:t>
      </w:r>
    </w:p>
    <w:p w:rsidR="00000000" w:rsidRDefault="00000000">
      <w:pPr>
        <w:jc w:val="center"/>
        <w:rPr>
          <w:b/>
        </w:rPr>
      </w:pPr>
      <w:r>
        <w:rPr>
          <w:b/>
        </w:rPr>
        <w:t xml:space="preserve">Основной источник энергии, используемый для приготовления пищи, в разбивке по месту проживания </w:t>
      </w:r>
      <w:r>
        <w:rPr>
          <w:b/>
        </w:rPr>
        <w:br/>
        <w:t>и в процентах по отношению к числу домохозяйств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6"/>
        <w:gridCol w:w="889"/>
        <w:gridCol w:w="889"/>
        <w:gridCol w:w="1184"/>
        <w:gridCol w:w="1184"/>
        <w:gridCol w:w="889"/>
      </w:tblGrid>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b/>
                <w:sz w:val="18"/>
              </w:rPr>
            </w:pPr>
            <w:r>
              <w:rPr>
                <w:b/>
                <w:sz w:val="18"/>
              </w:rPr>
              <w:t>Место проживания</w:t>
            </w:r>
          </w:p>
        </w:tc>
        <w:tc>
          <w:tcPr>
            <w:tcW w:w="889" w:type="dxa"/>
          </w:tcPr>
          <w:p w:rsidR="00000000" w:rsidRDefault="00000000">
            <w:pPr>
              <w:spacing w:before="80" w:after="80" w:line="220" w:lineRule="exact"/>
              <w:jc w:val="center"/>
              <w:rPr>
                <w:b/>
                <w:sz w:val="18"/>
              </w:rPr>
            </w:pPr>
            <w:r>
              <w:rPr>
                <w:b/>
                <w:sz w:val="18"/>
              </w:rPr>
              <w:t>Газ</w:t>
            </w:r>
          </w:p>
        </w:tc>
        <w:tc>
          <w:tcPr>
            <w:tcW w:w="889" w:type="dxa"/>
          </w:tcPr>
          <w:p w:rsidR="00000000" w:rsidRDefault="00000000">
            <w:pPr>
              <w:spacing w:before="80" w:after="80" w:line="220" w:lineRule="exact"/>
              <w:jc w:val="center"/>
              <w:rPr>
                <w:b/>
                <w:sz w:val="18"/>
              </w:rPr>
            </w:pPr>
            <w:r>
              <w:rPr>
                <w:b/>
                <w:sz w:val="18"/>
              </w:rPr>
              <w:t>Мазут</w:t>
            </w:r>
          </w:p>
        </w:tc>
        <w:tc>
          <w:tcPr>
            <w:tcW w:w="1184" w:type="dxa"/>
          </w:tcPr>
          <w:p w:rsidR="00000000" w:rsidRDefault="00000000">
            <w:pPr>
              <w:spacing w:before="80" w:after="80" w:line="220" w:lineRule="exact"/>
              <w:jc w:val="center"/>
              <w:rPr>
                <w:b/>
                <w:sz w:val="18"/>
              </w:rPr>
            </w:pPr>
            <w:r>
              <w:rPr>
                <w:b/>
                <w:sz w:val="18"/>
              </w:rPr>
              <w:t>Уголь,</w:t>
            </w:r>
            <w:r>
              <w:rPr>
                <w:b/>
                <w:sz w:val="18"/>
                <w:lang w:val="en-US"/>
              </w:rPr>
              <w:br/>
            </w:r>
            <w:r>
              <w:rPr>
                <w:b/>
                <w:sz w:val="18"/>
              </w:rPr>
              <w:t>древесина</w:t>
            </w:r>
          </w:p>
        </w:tc>
        <w:tc>
          <w:tcPr>
            <w:tcW w:w="1184" w:type="dxa"/>
          </w:tcPr>
          <w:p w:rsidR="00000000" w:rsidRDefault="00000000">
            <w:pPr>
              <w:spacing w:before="80" w:after="80" w:line="220" w:lineRule="exact"/>
              <w:jc w:val="center"/>
              <w:rPr>
                <w:b/>
                <w:sz w:val="18"/>
              </w:rPr>
            </w:pPr>
            <w:r>
              <w:rPr>
                <w:b/>
                <w:sz w:val="18"/>
              </w:rPr>
              <w:t>Другие источники</w:t>
            </w:r>
          </w:p>
        </w:tc>
        <w:tc>
          <w:tcPr>
            <w:tcW w:w="889" w:type="dxa"/>
          </w:tcPr>
          <w:p w:rsidR="00000000" w:rsidRDefault="00000000">
            <w:pPr>
              <w:spacing w:before="80" w:after="80" w:line="220" w:lineRule="exact"/>
              <w:jc w:val="center"/>
              <w:rPr>
                <w:b/>
                <w:sz w:val="18"/>
              </w:rPr>
            </w:pPr>
            <w:r>
              <w:rPr>
                <w:b/>
                <w:sz w:val="18"/>
              </w:rPr>
              <w:t>Всего</w:t>
            </w:r>
          </w:p>
        </w:tc>
      </w:tr>
      <w:tr w:rsidR="00000000">
        <w:tblPrEx>
          <w:tblCellMar>
            <w:top w:w="0" w:type="dxa"/>
            <w:bottom w:w="0" w:type="dxa"/>
          </w:tblCellMar>
        </w:tblPrEx>
        <w:trPr>
          <w:cantSplit/>
          <w:jc w:val="center"/>
        </w:trPr>
        <w:tc>
          <w:tcPr>
            <w:tcW w:w="1486" w:type="dxa"/>
          </w:tcPr>
          <w:p w:rsidR="00000000" w:rsidRDefault="00000000">
            <w:pPr>
              <w:spacing w:before="80" w:after="80" w:line="220" w:lineRule="exact"/>
              <w:jc w:val="left"/>
              <w:rPr>
                <w:sz w:val="18"/>
              </w:rPr>
            </w:pPr>
          </w:p>
        </w:tc>
        <w:tc>
          <w:tcPr>
            <w:tcW w:w="5035" w:type="dxa"/>
            <w:gridSpan w:val="5"/>
          </w:tcPr>
          <w:p w:rsidR="00000000" w:rsidRDefault="00000000">
            <w:pPr>
              <w:spacing w:before="80" w:after="80" w:line="220" w:lineRule="exact"/>
              <w:jc w:val="center"/>
              <w:rPr>
                <w:b/>
                <w:sz w:val="18"/>
              </w:rPr>
            </w:pPr>
            <w:r>
              <w:rPr>
                <w:b/>
                <w:sz w:val="18"/>
              </w:rPr>
              <w:t>1989 год</w:t>
            </w:r>
          </w:p>
        </w:tc>
      </w:tr>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sz w:val="18"/>
              </w:rPr>
            </w:pPr>
            <w:r>
              <w:rPr>
                <w:sz w:val="18"/>
              </w:rPr>
              <w:t>Городская среда</w:t>
            </w:r>
          </w:p>
        </w:tc>
        <w:tc>
          <w:tcPr>
            <w:tcW w:w="889" w:type="dxa"/>
          </w:tcPr>
          <w:p w:rsidR="00000000" w:rsidRDefault="00000000">
            <w:pPr>
              <w:spacing w:before="80" w:after="80" w:line="220" w:lineRule="exact"/>
              <w:jc w:val="center"/>
              <w:rPr>
                <w:sz w:val="18"/>
              </w:rPr>
            </w:pPr>
            <w:r>
              <w:rPr>
                <w:sz w:val="18"/>
              </w:rPr>
              <w:t>93,84</w:t>
            </w:r>
          </w:p>
        </w:tc>
        <w:tc>
          <w:tcPr>
            <w:tcW w:w="889" w:type="dxa"/>
          </w:tcPr>
          <w:p w:rsidR="00000000" w:rsidRDefault="00000000">
            <w:pPr>
              <w:tabs>
                <w:tab w:val="clear" w:pos="680"/>
                <w:tab w:val="clear" w:pos="1021"/>
                <w:tab w:val="decimal" w:pos="284"/>
              </w:tabs>
              <w:spacing w:before="80" w:after="80" w:line="220" w:lineRule="exact"/>
              <w:rPr>
                <w:sz w:val="18"/>
              </w:rPr>
            </w:pPr>
            <w:r>
              <w:rPr>
                <w:sz w:val="18"/>
              </w:rPr>
              <w:t>5,05</w:t>
            </w:r>
          </w:p>
        </w:tc>
        <w:tc>
          <w:tcPr>
            <w:tcW w:w="1184" w:type="dxa"/>
          </w:tcPr>
          <w:p w:rsidR="00000000" w:rsidRDefault="00000000">
            <w:pPr>
              <w:tabs>
                <w:tab w:val="clear" w:pos="680"/>
                <w:tab w:val="clear" w:pos="1021"/>
                <w:tab w:val="decimal" w:pos="453"/>
              </w:tabs>
              <w:spacing w:before="80" w:after="80" w:line="220" w:lineRule="exact"/>
              <w:rPr>
                <w:sz w:val="18"/>
              </w:rPr>
            </w:pPr>
            <w:r>
              <w:rPr>
                <w:sz w:val="18"/>
              </w:rPr>
              <w:t>0,89</w:t>
            </w:r>
          </w:p>
        </w:tc>
        <w:tc>
          <w:tcPr>
            <w:tcW w:w="1184" w:type="dxa"/>
          </w:tcPr>
          <w:p w:rsidR="00000000" w:rsidRDefault="00000000">
            <w:pPr>
              <w:spacing w:before="80" w:after="80" w:line="220" w:lineRule="exact"/>
              <w:jc w:val="center"/>
              <w:rPr>
                <w:sz w:val="18"/>
              </w:rPr>
            </w:pPr>
            <w:r>
              <w:rPr>
                <w:sz w:val="18"/>
              </w:rPr>
              <w:t>0,23</w:t>
            </w:r>
          </w:p>
        </w:tc>
        <w:tc>
          <w:tcPr>
            <w:tcW w:w="889"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sz w:val="18"/>
              </w:rPr>
            </w:pPr>
            <w:r>
              <w:rPr>
                <w:sz w:val="18"/>
              </w:rPr>
              <w:t>Сельская среда</w:t>
            </w:r>
          </w:p>
        </w:tc>
        <w:tc>
          <w:tcPr>
            <w:tcW w:w="889" w:type="dxa"/>
          </w:tcPr>
          <w:p w:rsidR="00000000" w:rsidRDefault="00000000">
            <w:pPr>
              <w:spacing w:before="80" w:after="80" w:line="220" w:lineRule="exact"/>
              <w:jc w:val="center"/>
              <w:rPr>
                <w:sz w:val="18"/>
              </w:rPr>
            </w:pPr>
            <w:r>
              <w:rPr>
                <w:sz w:val="18"/>
              </w:rPr>
              <w:t>67,31</w:t>
            </w:r>
          </w:p>
        </w:tc>
        <w:tc>
          <w:tcPr>
            <w:tcW w:w="889" w:type="dxa"/>
          </w:tcPr>
          <w:p w:rsidR="00000000" w:rsidRDefault="00000000">
            <w:pPr>
              <w:tabs>
                <w:tab w:val="clear" w:pos="680"/>
                <w:tab w:val="clear" w:pos="1021"/>
                <w:tab w:val="decimal" w:pos="284"/>
              </w:tabs>
              <w:spacing w:before="80" w:after="80" w:line="220" w:lineRule="exact"/>
              <w:rPr>
                <w:sz w:val="18"/>
              </w:rPr>
            </w:pPr>
            <w:r>
              <w:rPr>
                <w:sz w:val="18"/>
              </w:rPr>
              <w:t>12,54</w:t>
            </w:r>
          </w:p>
        </w:tc>
        <w:tc>
          <w:tcPr>
            <w:tcW w:w="1184" w:type="dxa"/>
          </w:tcPr>
          <w:p w:rsidR="00000000" w:rsidRDefault="00000000">
            <w:pPr>
              <w:tabs>
                <w:tab w:val="clear" w:pos="680"/>
                <w:tab w:val="clear" w:pos="1021"/>
                <w:tab w:val="decimal" w:pos="453"/>
              </w:tabs>
              <w:spacing w:before="80" w:after="80" w:line="220" w:lineRule="exact"/>
              <w:rPr>
                <w:sz w:val="18"/>
              </w:rPr>
            </w:pPr>
            <w:r>
              <w:rPr>
                <w:sz w:val="18"/>
              </w:rPr>
              <w:t>19,81</w:t>
            </w:r>
          </w:p>
        </w:tc>
        <w:tc>
          <w:tcPr>
            <w:tcW w:w="1184" w:type="dxa"/>
          </w:tcPr>
          <w:p w:rsidR="00000000" w:rsidRDefault="00000000">
            <w:pPr>
              <w:spacing w:before="80" w:after="80" w:line="220" w:lineRule="exact"/>
              <w:jc w:val="center"/>
              <w:rPr>
                <w:sz w:val="18"/>
              </w:rPr>
            </w:pPr>
            <w:r>
              <w:rPr>
                <w:sz w:val="18"/>
              </w:rPr>
              <w:t>0,34</w:t>
            </w:r>
          </w:p>
        </w:tc>
        <w:tc>
          <w:tcPr>
            <w:tcW w:w="889"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sz w:val="18"/>
              </w:rPr>
            </w:pPr>
            <w:r>
              <w:rPr>
                <w:sz w:val="18"/>
              </w:rPr>
              <w:t>В среднем</w:t>
            </w:r>
          </w:p>
        </w:tc>
        <w:tc>
          <w:tcPr>
            <w:tcW w:w="889" w:type="dxa"/>
          </w:tcPr>
          <w:p w:rsidR="00000000" w:rsidRDefault="00000000">
            <w:pPr>
              <w:spacing w:before="80" w:after="80" w:line="220" w:lineRule="exact"/>
              <w:jc w:val="center"/>
              <w:rPr>
                <w:sz w:val="18"/>
              </w:rPr>
            </w:pPr>
            <w:r>
              <w:rPr>
                <w:sz w:val="18"/>
              </w:rPr>
              <w:t>83,14</w:t>
            </w:r>
          </w:p>
        </w:tc>
        <w:tc>
          <w:tcPr>
            <w:tcW w:w="889" w:type="dxa"/>
          </w:tcPr>
          <w:p w:rsidR="00000000" w:rsidRDefault="00000000">
            <w:pPr>
              <w:tabs>
                <w:tab w:val="clear" w:pos="680"/>
                <w:tab w:val="clear" w:pos="1021"/>
                <w:tab w:val="decimal" w:pos="284"/>
              </w:tabs>
              <w:spacing w:before="80" w:after="80" w:line="220" w:lineRule="exact"/>
              <w:rPr>
                <w:sz w:val="18"/>
              </w:rPr>
            </w:pPr>
            <w:r>
              <w:rPr>
                <w:sz w:val="18"/>
              </w:rPr>
              <w:t>7,95</w:t>
            </w:r>
          </w:p>
        </w:tc>
        <w:tc>
          <w:tcPr>
            <w:tcW w:w="1184" w:type="dxa"/>
          </w:tcPr>
          <w:p w:rsidR="00000000" w:rsidRDefault="00000000">
            <w:pPr>
              <w:tabs>
                <w:tab w:val="clear" w:pos="680"/>
                <w:tab w:val="clear" w:pos="1021"/>
                <w:tab w:val="decimal" w:pos="453"/>
              </w:tabs>
              <w:spacing w:before="80" w:after="80" w:line="220" w:lineRule="exact"/>
              <w:rPr>
                <w:sz w:val="18"/>
              </w:rPr>
            </w:pPr>
            <w:r>
              <w:rPr>
                <w:sz w:val="18"/>
              </w:rPr>
              <w:t>8,26</w:t>
            </w:r>
          </w:p>
        </w:tc>
        <w:tc>
          <w:tcPr>
            <w:tcW w:w="1184" w:type="dxa"/>
          </w:tcPr>
          <w:p w:rsidR="00000000" w:rsidRDefault="00000000">
            <w:pPr>
              <w:spacing w:before="80" w:after="80" w:line="220" w:lineRule="exact"/>
              <w:jc w:val="center"/>
              <w:rPr>
                <w:sz w:val="18"/>
              </w:rPr>
            </w:pPr>
            <w:r>
              <w:rPr>
                <w:sz w:val="18"/>
              </w:rPr>
              <w:t>0,27</w:t>
            </w:r>
          </w:p>
        </w:tc>
        <w:tc>
          <w:tcPr>
            <w:tcW w:w="889"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cantSplit/>
          <w:jc w:val="center"/>
        </w:trPr>
        <w:tc>
          <w:tcPr>
            <w:tcW w:w="1486" w:type="dxa"/>
          </w:tcPr>
          <w:p w:rsidR="00000000" w:rsidRDefault="00000000">
            <w:pPr>
              <w:spacing w:before="80" w:after="80" w:line="220" w:lineRule="exact"/>
              <w:jc w:val="left"/>
              <w:rPr>
                <w:sz w:val="18"/>
              </w:rPr>
            </w:pPr>
          </w:p>
        </w:tc>
        <w:tc>
          <w:tcPr>
            <w:tcW w:w="5035" w:type="dxa"/>
            <w:gridSpan w:val="5"/>
          </w:tcPr>
          <w:p w:rsidR="00000000" w:rsidRDefault="00000000">
            <w:pPr>
              <w:spacing w:before="80" w:after="80" w:line="220" w:lineRule="exact"/>
              <w:jc w:val="center"/>
              <w:rPr>
                <w:b/>
                <w:sz w:val="18"/>
              </w:rPr>
            </w:pPr>
            <w:r>
              <w:rPr>
                <w:b/>
                <w:sz w:val="18"/>
              </w:rPr>
              <w:t>1994 год</w:t>
            </w:r>
          </w:p>
        </w:tc>
      </w:tr>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sz w:val="18"/>
              </w:rPr>
            </w:pPr>
            <w:r>
              <w:rPr>
                <w:sz w:val="18"/>
              </w:rPr>
              <w:t>Коммунальная среда</w:t>
            </w:r>
          </w:p>
        </w:tc>
        <w:tc>
          <w:tcPr>
            <w:tcW w:w="889" w:type="dxa"/>
          </w:tcPr>
          <w:p w:rsidR="00000000" w:rsidRDefault="00000000">
            <w:pPr>
              <w:spacing w:before="80" w:after="80" w:line="220" w:lineRule="exact"/>
              <w:jc w:val="center"/>
              <w:rPr>
                <w:sz w:val="18"/>
              </w:rPr>
            </w:pPr>
            <w:r>
              <w:rPr>
                <w:sz w:val="18"/>
              </w:rPr>
              <w:t>97,89</w:t>
            </w:r>
          </w:p>
        </w:tc>
        <w:tc>
          <w:tcPr>
            <w:tcW w:w="889" w:type="dxa"/>
          </w:tcPr>
          <w:p w:rsidR="00000000" w:rsidRDefault="00000000">
            <w:pPr>
              <w:spacing w:before="80" w:after="80" w:line="220" w:lineRule="exact"/>
              <w:jc w:val="center"/>
              <w:rPr>
                <w:sz w:val="18"/>
              </w:rPr>
            </w:pPr>
            <w:r>
              <w:rPr>
                <w:sz w:val="18"/>
              </w:rPr>
              <w:t>1,30</w:t>
            </w:r>
          </w:p>
        </w:tc>
        <w:tc>
          <w:tcPr>
            <w:tcW w:w="1184" w:type="dxa"/>
          </w:tcPr>
          <w:p w:rsidR="00000000" w:rsidRDefault="00000000">
            <w:pPr>
              <w:tabs>
                <w:tab w:val="clear" w:pos="680"/>
                <w:tab w:val="clear" w:pos="1021"/>
                <w:tab w:val="decimal" w:pos="454"/>
              </w:tabs>
              <w:spacing w:before="80" w:after="80" w:line="220" w:lineRule="exact"/>
              <w:rPr>
                <w:sz w:val="18"/>
              </w:rPr>
            </w:pPr>
            <w:r>
              <w:rPr>
                <w:sz w:val="18"/>
              </w:rPr>
              <w:t>0,63</w:t>
            </w:r>
          </w:p>
        </w:tc>
        <w:tc>
          <w:tcPr>
            <w:tcW w:w="1184" w:type="dxa"/>
          </w:tcPr>
          <w:p w:rsidR="00000000" w:rsidRDefault="00000000">
            <w:pPr>
              <w:spacing w:before="80" w:after="80" w:line="220" w:lineRule="exact"/>
              <w:jc w:val="center"/>
              <w:rPr>
                <w:sz w:val="18"/>
              </w:rPr>
            </w:pPr>
            <w:r>
              <w:rPr>
                <w:sz w:val="18"/>
              </w:rPr>
              <w:t>0,18</w:t>
            </w:r>
          </w:p>
        </w:tc>
        <w:tc>
          <w:tcPr>
            <w:tcW w:w="889"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86" w:type="dxa"/>
          </w:tcPr>
          <w:p w:rsidR="00000000" w:rsidRDefault="00000000">
            <w:pPr>
              <w:spacing w:before="80" w:after="80" w:line="220" w:lineRule="exact"/>
              <w:ind w:right="-57"/>
              <w:jc w:val="left"/>
              <w:rPr>
                <w:sz w:val="18"/>
              </w:rPr>
            </w:pPr>
            <w:r>
              <w:rPr>
                <w:sz w:val="18"/>
              </w:rPr>
              <w:t>Некоммунальная среда</w:t>
            </w:r>
          </w:p>
        </w:tc>
        <w:tc>
          <w:tcPr>
            <w:tcW w:w="889" w:type="dxa"/>
          </w:tcPr>
          <w:p w:rsidR="00000000" w:rsidRDefault="00000000">
            <w:pPr>
              <w:spacing w:before="80" w:after="80" w:line="220" w:lineRule="exact"/>
              <w:jc w:val="center"/>
              <w:rPr>
                <w:sz w:val="18"/>
              </w:rPr>
            </w:pPr>
            <w:r>
              <w:rPr>
                <w:sz w:val="18"/>
              </w:rPr>
              <w:t>86,40</w:t>
            </w:r>
          </w:p>
        </w:tc>
        <w:tc>
          <w:tcPr>
            <w:tcW w:w="889" w:type="dxa"/>
          </w:tcPr>
          <w:p w:rsidR="00000000" w:rsidRDefault="00000000">
            <w:pPr>
              <w:spacing w:before="80" w:after="80" w:line="220" w:lineRule="exact"/>
              <w:jc w:val="center"/>
              <w:rPr>
                <w:sz w:val="18"/>
              </w:rPr>
            </w:pPr>
            <w:r>
              <w:rPr>
                <w:sz w:val="18"/>
              </w:rPr>
              <w:t>2,29</w:t>
            </w:r>
          </w:p>
        </w:tc>
        <w:tc>
          <w:tcPr>
            <w:tcW w:w="1184" w:type="dxa"/>
          </w:tcPr>
          <w:p w:rsidR="00000000" w:rsidRDefault="00000000">
            <w:pPr>
              <w:tabs>
                <w:tab w:val="clear" w:pos="680"/>
                <w:tab w:val="clear" w:pos="1021"/>
                <w:tab w:val="decimal" w:pos="454"/>
              </w:tabs>
              <w:spacing w:before="80" w:after="80" w:line="220" w:lineRule="exact"/>
              <w:rPr>
                <w:sz w:val="18"/>
              </w:rPr>
            </w:pPr>
            <w:r>
              <w:rPr>
                <w:sz w:val="18"/>
              </w:rPr>
              <w:t>11,11</w:t>
            </w:r>
          </w:p>
        </w:tc>
        <w:tc>
          <w:tcPr>
            <w:tcW w:w="1184" w:type="dxa"/>
          </w:tcPr>
          <w:p w:rsidR="00000000" w:rsidRDefault="00000000">
            <w:pPr>
              <w:spacing w:before="80" w:after="80" w:line="220" w:lineRule="exact"/>
              <w:jc w:val="center"/>
              <w:rPr>
                <w:sz w:val="18"/>
              </w:rPr>
            </w:pPr>
            <w:r>
              <w:rPr>
                <w:sz w:val="18"/>
              </w:rPr>
              <w:t>0,20</w:t>
            </w:r>
          </w:p>
        </w:tc>
        <w:tc>
          <w:tcPr>
            <w:tcW w:w="889" w:type="dxa"/>
          </w:tcPr>
          <w:p w:rsidR="00000000" w:rsidRDefault="00000000">
            <w:pPr>
              <w:spacing w:before="80" w:after="80" w:line="220" w:lineRule="exact"/>
              <w:jc w:val="center"/>
              <w:rPr>
                <w:sz w:val="18"/>
              </w:rPr>
            </w:pPr>
            <w:r>
              <w:rPr>
                <w:sz w:val="18"/>
              </w:rPr>
              <w:t>100</w:t>
            </w:r>
          </w:p>
        </w:tc>
      </w:tr>
      <w:tr w:rsidR="00000000">
        <w:tblPrEx>
          <w:tblCellMar>
            <w:top w:w="0" w:type="dxa"/>
            <w:bottom w:w="0" w:type="dxa"/>
          </w:tblCellMar>
        </w:tblPrEx>
        <w:trPr>
          <w:jc w:val="center"/>
        </w:trPr>
        <w:tc>
          <w:tcPr>
            <w:tcW w:w="1486" w:type="dxa"/>
          </w:tcPr>
          <w:p w:rsidR="00000000" w:rsidRDefault="00000000">
            <w:pPr>
              <w:spacing w:before="80" w:after="80" w:line="220" w:lineRule="exact"/>
              <w:jc w:val="left"/>
              <w:rPr>
                <w:sz w:val="18"/>
              </w:rPr>
            </w:pPr>
            <w:r>
              <w:rPr>
                <w:sz w:val="18"/>
              </w:rPr>
              <w:t>В среднем</w:t>
            </w:r>
          </w:p>
        </w:tc>
        <w:tc>
          <w:tcPr>
            <w:tcW w:w="889" w:type="dxa"/>
          </w:tcPr>
          <w:p w:rsidR="00000000" w:rsidRDefault="00000000">
            <w:pPr>
              <w:spacing w:before="80" w:after="80" w:line="220" w:lineRule="exact"/>
              <w:jc w:val="center"/>
              <w:rPr>
                <w:sz w:val="18"/>
              </w:rPr>
            </w:pPr>
            <w:r>
              <w:rPr>
                <w:sz w:val="18"/>
              </w:rPr>
              <w:t>93,75</w:t>
            </w:r>
          </w:p>
        </w:tc>
        <w:tc>
          <w:tcPr>
            <w:tcW w:w="889" w:type="dxa"/>
          </w:tcPr>
          <w:p w:rsidR="00000000" w:rsidRDefault="00000000">
            <w:pPr>
              <w:spacing w:before="80" w:after="80" w:line="220" w:lineRule="exact"/>
              <w:jc w:val="center"/>
              <w:rPr>
                <w:sz w:val="18"/>
              </w:rPr>
            </w:pPr>
            <w:r>
              <w:rPr>
                <w:sz w:val="18"/>
              </w:rPr>
              <w:t>1,65</w:t>
            </w:r>
          </w:p>
        </w:tc>
        <w:tc>
          <w:tcPr>
            <w:tcW w:w="1184" w:type="dxa"/>
          </w:tcPr>
          <w:p w:rsidR="00000000" w:rsidRDefault="00000000">
            <w:pPr>
              <w:tabs>
                <w:tab w:val="clear" w:pos="680"/>
                <w:tab w:val="clear" w:pos="1021"/>
                <w:tab w:val="decimal" w:pos="454"/>
              </w:tabs>
              <w:spacing w:before="80" w:after="80" w:line="220" w:lineRule="exact"/>
              <w:rPr>
                <w:sz w:val="18"/>
              </w:rPr>
            </w:pPr>
            <w:r>
              <w:rPr>
                <w:sz w:val="18"/>
              </w:rPr>
              <w:t>4,41</w:t>
            </w:r>
          </w:p>
        </w:tc>
        <w:tc>
          <w:tcPr>
            <w:tcW w:w="1184" w:type="dxa"/>
          </w:tcPr>
          <w:p w:rsidR="00000000" w:rsidRDefault="00000000">
            <w:pPr>
              <w:spacing w:before="80" w:after="80" w:line="220" w:lineRule="exact"/>
              <w:jc w:val="center"/>
              <w:rPr>
                <w:sz w:val="18"/>
              </w:rPr>
            </w:pPr>
            <w:r>
              <w:rPr>
                <w:sz w:val="18"/>
              </w:rPr>
              <w:t>0,19</w:t>
            </w:r>
          </w:p>
        </w:tc>
        <w:tc>
          <w:tcPr>
            <w:tcW w:w="889" w:type="dxa"/>
          </w:tcPr>
          <w:p w:rsidR="00000000" w:rsidRDefault="00000000">
            <w:pPr>
              <w:spacing w:before="80" w:after="80" w:line="220" w:lineRule="exact"/>
              <w:jc w:val="center"/>
              <w:rPr>
                <w:sz w:val="18"/>
              </w:rPr>
            </w:pPr>
            <w:r>
              <w:rPr>
                <w:sz w:val="18"/>
              </w:rPr>
              <w:t>100</w:t>
            </w:r>
          </w:p>
        </w:tc>
      </w:tr>
    </w:tbl>
    <w:p w:rsidR="00000000" w:rsidRDefault="00000000">
      <w:pPr>
        <w:spacing w:before="80" w:after="120" w:line="220" w:lineRule="exact"/>
        <w:ind w:right="1565"/>
        <w:jc w:val="right"/>
        <w:rPr>
          <w:b/>
          <w:sz w:val="18"/>
        </w:rPr>
      </w:pPr>
      <w:r>
        <w:rPr>
          <w:b/>
          <w:sz w:val="18"/>
        </w:rPr>
        <w:t>Источник: НИС, Доклад ЦНИДИЖ о положении женщин, проживающих в сельской местности</w:t>
      </w:r>
    </w:p>
    <w:p w:rsidR="00000000" w:rsidRDefault="00000000">
      <w:pPr>
        <w:spacing w:before="120" w:line="260" w:lineRule="exact"/>
        <w:rPr>
          <w:b/>
          <w:sz w:val="22"/>
        </w:rPr>
      </w:pPr>
      <w:r>
        <w:rPr>
          <w:b/>
          <w:sz w:val="22"/>
        </w:rPr>
        <w:t>1.2.</w:t>
      </w:r>
      <w:r>
        <w:rPr>
          <w:b/>
          <w:sz w:val="22"/>
        </w:rPr>
        <w:tab/>
        <w:t>Образование</w:t>
      </w:r>
    </w:p>
    <w:p w:rsidR="00000000" w:rsidRDefault="00000000">
      <w:r>
        <w:t>879.</w:t>
      </w:r>
      <w:r>
        <w:tab/>
        <w:t>Начатая Тунисом в 1991 году глубокая реформа системы образования, краеугольным камнем которой является обязательное школьное обучение детей в возрасте от 6 до 16 лет, с введением при этом для родителей или опекунов, уклоняющихся от этого правила, специального наказания, положительным образом отразилась на уровне посещения школ девочками и способствовала увеличению продолжительности их школьного обучения, особенно в сельской местности.</w:t>
      </w:r>
    </w:p>
    <w:p w:rsidR="00000000" w:rsidRDefault="00000000">
      <w:r>
        <w:t>880.</w:t>
      </w:r>
      <w:r>
        <w:tab/>
        <w:t>Параллельно с введением обязательного базового образования были приняты и другие меры в интересах сельской общины, такие как расширение сети школ, усовершенствования школьного расписания, с тем чтобы лучше адаптировать его к условиям жизни в сельской местности, и улучшение школьной инфраструктуры (обеспечение питьевой водой, электрификация школ, строительство сельских дорог и т. д.).</w:t>
      </w:r>
    </w:p>
    <w:p w:rsidR="00000000" w:rsidRDefault="00000000">
      <w:r>
        <w:t>881.</w:t>
      </w:r>
      <w:r>
        <w:tab/>
        <w:t>Национальный уровень охвата школьным обучением детей в возрасте шести лет сегодня практически одинаков для мальчиков и для девочек (в 1998 году он составил 99 процентов); уровень охвата школьным обучением детей в возрасте от 6 до 12 лет вырос за тот же период на 6,3 пункта для девочек (с 85,2 процента до 91,5 процента) и всего лишь на 1 пункт для мальчиков (с 92 процентов до 93 процентов).</w:t>
      </w:r>
    </w:p>
    <w:p w:rsidR="00000000" w:rsidRDefault="00000000">
      <w:pPr>
        <w:jc w:val="center"/>
        <w:rPr>
          <w:b/>
        </w:rPr>
      </w:pPr>
      <w:r>
        <w:rPr>
          <w:b/>
        </w:rPr>
        <w:t xml:space="preserve">Охват школьным обучением девочек в сельской и городской местности </w:t>
      </w:r>
      <w:r>
        <w:rPr>
          <w:b/>
        </w:rPr>
        <w:br/>
        <w:t>(второй этап среднего образования)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2"/>
        <w:gridCol w:w="1134"/>
        <w:gridCol w:w="1134"/>
        <w:gridCol w:w="1247"/>
        <w:gridCol w:w="1134"/>
        <w:gridCol w:w="1134"/>
        <w:gridCol w:w="1247"/>
        <w:gridCol w:w="1247"/>
      </w:tblGrid>
      <w:tr w:rsidR="00000000">
        <w:tblPrEx>
          <w:tblCellMar>
            <w:top w:w="0" w:type="dxa"/>
            <w:bottom w:w="0" w:type="dxa"/>
          </w:tblCellMar>
        </w:tblPrEx>
        <w:trPr>
          <w:cantSplit/>
          <w:jc w:val="center"/>
        </w:trPr>
        <w:tc>
          <w:tcPr>
            <w:tcW w:w="1362" w:type="dxa"/>
            <w:vMerge w:val="restart"/>
            <w:tcBorders>
              <w:left w:val="single" w:sz="6" w:space="0" w:color="auto"/>
            </w:tcBorders>
          </w:tcPr>
          <w:p w:rsidR="00000000" w:rsidRDefault="00000000">
            <w:pPr>
              <w:spacing w:before="80" w:after="80" w:line="220" w:lineRule="exact"/>
              <w:jc w:val="center"/>
              <w:rPr>
                <w:b/>
                <w:sz w:val="18"/>
              </w:rPr>
            </w:pPr>
            <w:r>
              <w:rPr>
                <w:b/>
                <w:sz w:val="18"/>
              </w:rPr>
              <w:t>Регионы</w:t>
            </w:r>
          </w:p>
        </w:tc>
        <w:tc>
          <w:tcPr>
            <w:tcW w:w="3515" w:type="dxa"/>
            <w:gridSpan w:val="3"/>
          </w:tcPr>
          <w:p w:rsidR="00000000" w:rsidRDefault="00000000">
            <w:pPr>
              <w:spacing w:before="80" w:after="80" w:line="220" w:lineRule="exact"/>
              <w:jc w:val="center"/>
              <w:rPr>
                <w:b/>
                <w:sz w:val="18"/>
              </w:rPr>
            </w:pPr>
            <w:r>
              <w:rPr>
                <w:b/>
                <w:sz w:val="18"/>
              </w:rPr>
              <w:t>1994/95 учебный год</w:t>
            </w:r>
          </w:p>
        </w:tc>
        <w:tc>
          <w:tcPr>
            <w:tcW w:w="3515" w:type="dxa"/>
            <w:gridSpan w:val="3"/>
          </w:tcPr>
          <w:p w:rsidR="00000000" w:rsidRDefault="00000000">
            <w:pPr>
              <w:spacing w:before="80" w:after="80" w:line="220" w:lineRule="exact"/>
              <w:jc w:val="center"/>
              <w:rPr>
                <w:b/>
                <w:sz w:val="18"/>
              </w:rPr>
            </w:pPr>
            <w:r>
              <w:rPr>
                <w:b/>
                <w:sz w:val="18"/>
              </w:rPr>
              <w:t>1997/98 учебный год</w:t>
            </w:r>
          </w:p>
        </w:tc>
        <w:tc>
          <w:tcPr>
            <w:tcW w:w="1247" w:type="dxa"/>
          </w:tcPr>
          <w:p w:rsidR="00000000" w:rsidRDefault="00000000">
            <w:pPr>
              <w:spacing w:before="80" w:after="80" w:line="220" w:lineRule="exact"/>
              <w:jc w:val="center"/>
              <w:rPr>
                <w:b/>
                <w:sz w:val="18"/>
              </w:rPr>
            </w:pPr>
            <w:r>
              <w:rPr>
                <w:b/>
                <w:sz w:val="18"/>
              </w:rPr>
              <w:t>Индекс эволюции для девочек</w:t>
            </w:r>
          </w:p>
        </w:tc>
      </w:tr>
      <w:tr w:rsidR="00000000">
        <w:tblPrEx>
          <w:tblCellMar>
            <w:top w:w="0" w:type="dxa"/>
            <w:bottom w:w="0" w:type="dxa"/>
          </w:tblCellMar>
        </w:tblPrEx>
        <w:trPr>
          <w:cantSplit/>
          <w:jc w:val="center"/>
        </w:trPr>
        <w:tc>
          <w:tcPr>
            <w:tcW w:w="1362" w:type="dxa"/>
            <w:vMerge/>
            <w:tcBorders>
              <w:left w:val="single" w:sz="6" w:space="0" w:color="auto"/>
            </w:tcBorders>
          </w:tcPr>
          <w:p w:rsidR="00000000" w:rsidRDefault="00000000">
            <w:pPr>
              <w:spacing w:before="80" w:after="80" w:line="220" w:lineRule="exact"/>
              <w:jc w:val="center"/>
              <w:rPr>
                <w:b/>
                <w:sz w:val="18"/>
              </w:rPr>
            </w:pPr>
          </w:p>
        </w:tc>
        <w:tc>
          <w:tcPr>
            <w:tcW w:w="1134" w:type="dxa"/>
          </w:tcPr>
          <w:p w:rsidR="00000000" w:rsidRDefault="00000000">
            <w:pPr>
              <w:spacing w:before="80" w:after="80" w:line="220" w:lineRule="exact"/>
              <w:jc w:val="center"/>
              <w:rPr>
                <w:b/>
                <w:sz w:val="18"/>
              </w:rPr>
            </w:pPr>
            <w:r>
              <w:rPr>
                <w:b/>
                <w:sz w:val="18"/>
              </w:rPr>
              <w:t>общее число учеников</w:t>
            </w:r>
          </w:p>
        </w:tc>
        <w:tc>
          <w:tcPr>
            <w:tcW w:w="1134" w:type="dxa"/>
          </w:tcPr>
          <w:p w:rsidR="00000000" w:rsidRDefault="00000000">
            <w:pPr>
              <w:spacing w:before="80" w:after="80" w:line="220" w:lineRule="exact"/>
              <w:jc w:val="center"/>
              <w:rPr>
                <w:b/>
                <w:sz w:val="18"/>
              </w:rPr>
            </w:pPr>
            <w:r>
              <w:rPr>
                <w:b/>
                <w:sz w:val="18"/>
              </w:rPr>
              <w:t>из них девочек</w:t>
            </w:r>
          </w:p>
        </w:tc>
        <w:tc>
          <w:tcPr>
            <w:tcW w:w="1247" w:type="dxa"/>
          </w:tcPr>
          <w:p w:rsidR="00000000" w:rsidRDefault="00000000">
            <w:pPr>
              <w:spacing w:before="80" w:after="80" w:line="220" w:lineRule="exact"/>
              <w:jc w:val="center"/>
              <w:rPr>
                <w:b/>
                <w:sz w:val="18"/>
              </w:rPr>
            </w:pPr>
            <w:r>
              <w:rPr>
                <w:b/>
                <w:sz w:val="18"/>
              </w:rPr>
              <w:t>процентная доля девочек</w:t>
            </w:r>
          </w:p>
        </w:tc>
        <w:tc>
          <w:tcPr>
            <w:tcW w:w="1134" w:type="dxa"/>
          </w:tcPr>
          <w:p w:rsidR="00000000" w:rsidRDefault="00000000">
            <w:pPr>
              <w:spacing w:before="80" w:after="80" w:line="220" w:lineRule="exact"/>
              <w:jc w:val="center"/>
              <w:rPr>
                <w:b/>
                <w:sz w:val="18"/>
              </w:rPr>
            </w:pPr>
            <w:r>
              <w:rPr>
                <w:b/>
                <w:sz w:val="18"/>
              </w:rPr>
              <w:t>общее число учеников</w:t>
            </w:r>
          </w:p>
        </w:tc>
        <w:tc>
          <w:tcPr>
            <w:tcW w:w="1134" w:type="dxa"/>
          </w:tcPr>
          <w:p w:rsidR="00000000" w:rsidRDefault="00000000">
            <w:pPr>
              <w:spacing w:before="80" w:after="80" w:line="220" w:lineRule="exact"/>
              <w:jc w:val="center"/>
              <w:rPr>
                <w:b/>
                <w:sz w:val="18"/>
              </w:rPr>
            </w:pPr>
            <w:r>
              <w:rPr>
                <w:b/>
                <w:sz w:val="18"/>
              </w:rPr>
              <w:t>из них девочек</w:t>
            </w:r>
          </w:p>
        </w:tc>
        <w:tc>
          <w:tcPr>
            <w:tcW w:w="1247" w:type="dxa"/>
          </w:tcPr>
          <w:p w:rsidR="00000000" w:rsidRDefault="00000000">
            <w:pPr>
              <w:spacing w:before="80" w:after="80" w:line="220" w:lineRule="exact"/>
              <w:jc w:val="center"/>
              <w:rPr>
                <w:b/>
                <w:sz w:val="18"/>
              </w:rPr>
            </w:pPr>
            <w:r>
              <w:rPr>
                <w:b/>
                <w:sz w:val="18"/>
              </w:rPr>
              <w:t>процентная доля девочек</w:t>
            </w:r>
          </w:p>
        </w:tc>
        <w:tc>
          <w:tcPr>
            <w:tcW w:w="1247" w:type="dxa"/>
          </w:tcPr>
          <w:p w:rsidR="00000000" w:rsidRDefault="00000000">
            <w:pPr>
              <w:spacing w:before="80" w:after="80" w:line="220" w:lineRule="exact"/>
              <w:jc w:val="center"/>
              <w:rPr>
                <w:b/>
                <w:sz w:val="18"/>
              </w:rPr>
            </w:pPr>
            <w:r>
              <w:rPr>
                <w:b/>
                <w:sz w:val="18"/>
              </w:rPr>
              <w:t>1994/95– 1997/98 учебные годы</w:t>
            </w:r>
          </w:p>
        </w:tc>
      </w:tr>
      <w:tr w:rsidR="00000000">
        <w:tblPrEx>
          <w:tblCellMar>
            <w:top w:w="0" w:type="dxa"/>
            <w:bottom w:w="0" w:type="dxa"/>
          </w:tblCellMar>
        </w:tblPrEx>
        <w:trPr>
          <w:cantSplit/>
          <w:jc w:val="center"/>
        </w:trPr>
        <w:tc>
          <w:tcPr>
            <w:tcW w:w="1362" w:type="dxa"/>
          </w:tcPr>
          <w:p w:rsidR="00000000" w:rsidRDefault="00000000">
            <w:pPr>
              <w:spacing w:before="80" w:after="80" w:line="220" w:lineRule="exact"/>
              <w:rPr>
                <w:sz w:val="18"/>
              </w:rPr>
            </w:pPr>
            <w:r>
              <w:rPr>
                <w:sz w:val="18"/>
              </w:rPr>
              <w:t>Тунис</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72 681</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38 022</w:t>
            </w:r>
          </w:p>
        </w:tc>
        <w:tc>
          <w:tcPr>
            <w:tcW w:w="1247" w:type="dxa"/>
          </w:tcPr>
          <w:p w:rsidR="00000000" w:rsidRDefault="00000000">
            <w:pPr>
              <w:spacing w:before="80" w:after="80" w:line="220" w:lineRule="exact"/>
              <w:jc w:val="center"/>
              <w:rPr>
                <w:sz w:val="18"/>
              </w:rPr>
            </w:pPr>
            <w:r>
              <w:rPr>
                <w:sz w:val="18"/>
              </w:rPr>
              <w:t>52,31</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87 068</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46 058</w:t>
            </w:r>
          </w:p>
        </w:tc>
        <w:tc>
          <w:tcPr>
            <w:tcW w:w="1247" w:type="dxa"/>
          </w:tcPr>
          <w:p w:rsidR="00000000" w:rsidRDefault="00000000">
            <w:pPr>
              <w:spacing w:before="80" w:after="80" w:line="220" w:lineRule="exact"/>
              <w:jc w:val="center"/>
              <w:rPr>
                <w:sz w:val="18"/>
              </w:rPr>
            </w:pPr>
            <w:r>
              <w:rPr>
                <w:sz w:val="18"/>
              </w:rPr>
              <w:t>52,89</w:t>
            </w:r>
          </w:p>
        </w:tc>
        <w:tc>
          <w:tcPr>
            <w:tcW w:w="1247" w:type="dxa"/>
          </w:tcPr>
          <w:p w:rsidR="00000000" w:rsidRDefault="00000000">
            <w:pPr>
              <w:spacing w:before="80" w:after="80" w:line="220" w:lineRule="exact"/>
              <w:jc w:val="center"/>
              <w:rPr>
                <w:sz w:val="18"/>
              </w:rPr>
            </w:pPr>
            <w:r>
              <w:rPr>
                <w:sz w:val="18"/>
              </w:rPr>
              <w:t>121,1</w:t>
            </w:r>
          </w:p>
        </w:tc>
      </w:tr>
      <w:tr w:rsidR="00000000">
        <w:tblPrEx>
          <w:tblCellMar>
            <w:top w:w="0" w:type="dxa"/>
            <w:bottom w:w="0" w:type="dxa"/>
          </w:tblCellMar>
        </w:tblPrEx>
        <w:trPr>
          <w:cantSplit/>
          <w:jc w:val="center"/>
        </w:trPr>
        <w:tc>
          <w:tcPr>
            <w:tcW w:w="1362" w:type="dxa"/>
          </w:tcPr>
          <w:p w:rsidR="00000000" w:rsidRDefault="00000000">
            <w:pPr>
              <w:spacing w:before="80" w:after="80" w:line="220" w:lineRule="exact"/>
              <w:rPr>
                <w:sz w:val="18"/>
              </w:rPr>
            </w:pPr>
            <w:r>
              <w:rPr>
                <w:sz w:val="18"/>
              </w:rPr>
              <w:t>Кассерин</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25 936</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10 970</w:t>
            </w:r>
          </w:p>
        </w:tc>
        <w:tc>
          <w:tcPr>
            <w:tcW w:w="1247" w:type="dxa"/>
          </w:tcPr>
          <w:p w:rsidR="00000000" w:rsidRDefault="00000000">
            <w:pPr>
              <w:spacing w:before="80" w:after="80" w:line="220" w:lineRule="exact"/>
              <w:jc w:val="center"/>
              <w:rPr>
                <w:sz w:val="18"/>
              </w:rPr>
            </w:pPr>
            <w:r>
              <w:rPr>
                <w:sz w:val="18"/>
              </w:rPr>
              <w:t>42,29</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32 311</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14 382</w:t>
            </w:r>
          </w:p>
        </w:tc>
        <w:tc>
          <w:tcPr>
            <w:tcW w:w="1247" w:type="dxa"/>
          </w:tcPr>
          <w:p w:rsidR="00000000" w:rsidRDefault="00000000">
            <w:pPr>
              <w:spacing w:before="80" w:after="80" w:line="220" w:lineRule="exact"/>
              <w:jc w:val="center"/>
              <w:rPr>
                <w:sz w:val="18"/>
              </w:rPr>
            </w:pPr>
            <w:r>
              <w:rPr>
                <w:sz w:val="18"/>
              </w:rPr>
              <w:t>44,51</w:t>
            </w:r>
          </w:p>
        </w:tc>
        <w:tc>
          <w:tcPr>
            <w:tcW w:w="1247" w:type="dxa"/>
          </w:tcPr>
          <w:p w:rsidR="00000000" w:rsidRDefault="00000000">
            <w:pPr>
              <w:spacing w:before="80" w:after="80" w:line="220" w:lineRule="exact"/>
              <w:jc w:val="center"/>
              <w:rPr>
                <w:sz w:val="18"/>
              </w:rPr>
            </w:pPr>
            <w:r>
              <w:rPr>
                <w:sz w:val="18"/>
              </w:rPr>
              <w:t>131,1</w:t>
            </w:r>
          </w:p>
        </w:tc>
      </w:tr>
      <w:tr w:rsidR="00000000">
        <w:tblPrEx>
          <w:tblCellMar>
            <w:top w:w="0" w:type="dxa"/>
            <w:bottom w:w="0" w:type="dxa"/>
          </w:tblCellMar>
        </w:tblPrEx>
        <w:trPr>
          <w:cantSplit/>
          <w:jc w:val="center"/>
        </w:trPr>
        <w:tc>
          <w:tcPr>
            <w:tcW w:w="1362" w:type="dxa"/>
          </w:tcPr>
          <w:p w:rsidR="00000000" w:rsidRDefault="00000000">
            <w:pPr>
              <w:spacing w:before="80" w:after="80" w:line="220" w:lineRule="exact"/>
              <w:rPr>
                <w:sz w:val="18"/>
              </w:rPr>
            </w:pPr>
            <w:r>
              <w:rPr>
                <w:sz w:val="18"/>
              </w:rPr>
              <w:t>Сиди-Бу-Зид</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28 908</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12 084</w:t>
            </w:r>
          </w:p>
        </w:tc>
        <w:tc>
          <w:tcPr>
            <w:tcW w:w="1247" w:type="dxa"/>
          </w:tcPr>
          <w:p w:rsidR="00000000" w:rsidRDefault="00000000">
            <w:pPr>
              <w:spacing w:before="80" w:after="80" w:line="220" w:lineRule="exact"/>
              <w:jc w:val="center"/>
              <w:rPr>
                <w:sz w:val="18"/>
              </w:rPr>
            </w:pPr>
            <w:r>
              <w:rPr>
                <w:sz w:val="18"/>
              </w:rPr>
              <w:t>41,80</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36 376</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16 493</w:t>
            </w:r>
          </w:p>
        </w:tc>
        <w:tc>
          <w:tcPr>
            <w:tcW w:w="1247" w:type="dxa"/>
          </w:tcPr>
          <w:p w:rsidR="00000000" w:rsidRDefault="00000000">
            <w:pPr>
              <w:spacing w:before="80" w:after="80" w:line="220" w:lineRule="exact"/>
              <w:jc w:val="center"/>
              <w:rPr>
                <w:sz w:val="18"/>
              </w:rPr>
            </w:pPr>
            <w:r>
              <w:rPr>
                <w:sz w:val="18"/>
              </w:rPr>
              <w:t>45,34</w:t>
            </w:r>
          </w:p>
        </w:tc>
        <w:tc>
          <w:tcPr>
            <w:tcW w:w="1247" w:type="dxa"/>
          </w:tcPr>
          <w:p w:rsidR="00000000" w:rsidRDefault="00000000">
            <w:pPr>
              <w:spacing w:before="80" w:after="80" w:line="220" w:lineRule="exact"/>
              <w:jc w:val="center"/>
              <w:rPr>
                <w:sz w:val="18"/>
              </w:rPr>
            </w:pPr>
            <w:r>
              <w:rPr>
                <w:sz w:val="18"/>
              </w:rPr>
              <w:t>136,5</w:t>
            </w:r>
          </w:p>
        </w:tc>
      </w:tr>
      <w:tr w:rsidR="00000000">
        <w:tblPrEx>
          <w:tblCellMar>
            <w:top w:w="0" w:type="dxa"/>
            <w:bottom w:w="0" w:type="dxa"/>
          </w:tblCellMar>
        </w:tblPrEx>
        <w:trPr>
          <w:cantSplit/>
          <w:jc w:val="center"/>
        </w:trPr>
        <w:tc>
          <w:tcPr>
            <w:tcW w:w="1362" w:type="dxa"/>
          </w:tcPr>
          <w:p w:rsidR="00000000" w:rsidRDefault="00000000">
            <w:pPr>
              <w:spacing w:before="80" w:after="80" w:line="220" w:lineRule="exact"/>
              <w:rPr>
                <w:sz w:val="18"/>
              </w:rPr>
            </w:pPr>
            <w:r>
              <w:rPr>
                <w:sz w:val="18"/>
              </w:rPr>
              <w:t>Всего</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622 222</w:t>
            </w:r>
          </w:p>
        </w:tc>
        <w:tc>
          <w:tcPr>
            <w:tcW w:w="1134" w:type="dxa"/>
          </w:tcPr>
          <w:p w:rsidR="00000000" w:rsidRDefault="00000000">
            <w:pPr>
              <w:tabs>
                <w:tab w:val="clear" w:pos="680"/>
                <w:tab w:val="clear" w:pos="1021"/>
                <w:tab w:val="decimal" w:pos="654"/>
              </w:tabs>
              <w:spacing w:before="80" w:after="80" w:line="220" w:lineRule="exact"/>
              <w:rPr>
                <w:sz w:val="18"/>
              </w:rPr>
            </w:pPr>
            <w:r>
              <w:rPr>
                <w:sz w:val="18"/>
              </w:rPr>
              <w:t>320 055</w:t>
            </w:r>
          </w:p>
        </w:tc>
        <w:tc>
          <w:tcPr>
            <w:tcW w:w="1247" w:type="dxa"/>
          </w:tcPr>
          <w:p w:rsidR="00000000" w:rsidRDefault="00000000">
            <w:pPr>
              <w:spacing w:before="80" w:after="80" w:line="220" w:lineRule="exact"/>
              <w:jc w:val="center"/>
              <w:rPr>
                <w:sz w:val="18"/>
              </w:rPr>
            </w:pPr>
            <w:r>
              <w:rPr>
                <w:sz w:val="18"/>
              </w:rPr>
              <w:t>48,33</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833 372</w:t>
            </w:r>
          </w:p>
        </w:tc>
        <w:tc>
          <w:tcPr>
            <w:tcW w:w="1134" w:type="dxa"/>
          </w:tcPr>
          <w:p w:rsidR="00000000" w:rsidRDefault="00000000">
            <w:pPr>
              <w:tabs>
                <w:tab w:val="clear" w:pos="680"/>
                <w:tab w:val="clear" w:pos="1021"/>
                <w:tab w:val="decimal" w:pos="682"/>
              </w:tabs>
              <w:spacing w:before="80" w:after="80" w:line="220" w:lineRule="exact"/>
              <w:rPr>
                <w:sz w:val="18"/>
              </w:rPr>
            </w:pPr>
            <w:r>
              <w:rPr>
                <w:sz w:val="18"/>
              </w:rPr>
              <w:t>418 409</w:t>
            </w:r>
          </w:p>
        </w:tc>
        <w:tc>
          <w:tcPr>
            <w:tcW w:w="1247" w:type="dxa"/>
          </w:tcPr>
          <w:p w:rsidR="00000000" w:rsidRDefault="00000000">
            <w:pPr>
              <w:spacing w:before="80" w:after="80" w:line="220" w:lineRule="exact"/>
              <w:jc w:val="center"/>
              <w:rPr>
                <w:sz w:val="18"/>
              </w:rPr>
            </w:pPr>
            <w:r>
              <w:rPr>
                <w:sz w:val="18"/>
              </w:rPr>
              <w:t>50,20</w:t>
            </w:r>
          </w:p>
        </w:tc>
        <w:tc>
          <w:tcPr>
            <w:tcW w:w="1247" w:type="dxa"/>
          </w:tcPr>
          <w:p w:rsidR="00000000" w:rsidRDefault="00000000">
            <w:pPr>
              <w:spacing w:before="80" w:after="80" w:line="220" w:lineRule="exact"/>
              <w:jc w:val="center"/>
              <w:rPr>
                <w:sz w:val="18"/>
              </w:rPr>
            </w:pPr>
            <w:r>
              <w:rPr>
                <w:sz w:val="18"/>
              </w:rPr>
              <w:t>130,7</w:t>
            </w:r>
          </w:p>
        </w:tc>
      </w:tr>
    </w:tbl>
    <w:p w:rsidR="00000000" w:rsidRDefault="00000000">
      <w:pPr>
        <w:spacing w:before="120" w:line="220" w:lineRule="exact"/>
        <w:jc w:val="right"/>
        <w:rPr>
          <w:b/>
          <w:sz w:val="18"/>
        </w:rPr>
      </w:pPr>
      <w:r>
        <w:rPr>
          <w:b/>
          <w:sz w:val="18"/>
        </w:rPr>
        <w:t>Источник: НИС, Доклад ЦНИДИЖ о положении женщин, проживающих в сельской местности</w:t>
      </w:r>
    </w:p>
    <w:p w:rsidR="00000000" w:rsidRDefault="00000000">
      <w:r>
        <w:t>882.</w:t>
      </w:r>
      <w:r>
        <w:tab/>
        <w:t xml:space="preserve">Эти положительные изменения в первую очередь благоприятно сказались на сельской местности, где девочки находились в ущемленном положении. Две провинции с преобладающим сельским населением, Кассерин и Сиди-Бу-Зид, прекрасно иллюстрируют прогресс, имеющий место в сельской местности в области охвата школьным обучением девочек младшего возраста. Численность девочек в начальной школе в этих двух провинциях выросла, соответственно, с 42,29 процента и 41,8 процента в 1994 году до 44,5 процента и </w:t>
      </w:r>
      <w:r>
        <w:br/>
        <w:t>45,34 процента в 1997/98 учебном году. Показатель динамики развития для этих провинций, соответственно, 131,1 и 136,5, то есть значительно более высокий, чем тот, который был зарегистрирован в провинции Тунис, (121,1) и значительно выше среднего национального показателя (130,7).</w:t>
      </w:r>
    </w:p>
    <w:p w:rsidR="00000000" w:rsidRDefault="00000000">
      <w:r>
        <w:t>883.</w:t>
      </w:r>
      <w:r>
        <w:tab/>
        <w:t xml:space="preserve">Таблицы, ниже, показывают рост охвата школьным обучением девочек в сельской местности: он увеличился на 9 и 10 пунктов для возрастных категорий от 6 до 9 и от 10 до 14 лет в период с 1989 по 1994 год, в то время как эти показатели для мальчиков составляли, соответственно, 4 и 2 пункта, а для девочек из городской среды, 5 и 3 пункта. Все это свидетельствует о тенденции сокращения разрыва в охвате образованием между мальчиками и девочками и между городской и сельской средой. </w:t>
      </w:r>
    </w:p>
    <w:p w:rsidR="00000000" w:rsidRDefault="00000000">
      <w:pPr>
        <w:jc w:val="center"/>
        <w:rPr>
          <w:b/>
        </w:rPr>
      </w:pPr>
      <w:r>
        <w:rPr>
          <w:b/>
        </w:rPr>
        <w:t xml:space="preserve">Охват школьным образованием в разбивке по полу, возрасту  и месту проживания </w:t>
      </w:r>
    </w:p>
    <w:p w:rsidR="00000000" w:rsidRDefault="00000000">
      <w:pPr>
        <w:spacing w:after="120"/>
        <w:jc w:val="center"/>
        <w:rPr>
          <w:b/>
        </w:rPr>
      </w:pPr>
      <w:r>
        <w:rPr>
          <w:b/>
        </w:rPr>
        <w:t>1989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2"/>
        <w:gridCol w:w="1131"/>
        <w:gridCol w:w="1143"/>
        <w:gridCol w:w="1131"/>
        <w:gridCol w:w="1131"/>
        <w:gridCol w:w="1143"/>
        <w:gridCol w:w="1131"/>
      </w:tblGrid>
      <w:tr w:rsidR="00000000">
        <w:tblPrEx>
          <w:tblCellMar>
            <w:top w:w="0" w:type="dxa"/>
            <w:bottom w:w="0" w:type="dxa"/>
          </w:tblCellMar>
        </w:tblPrEx>
        <w:trPr>
          <w:cantSplit/>
          <w:jc w:val="center"/>
        </w:trPr>
        <w:tc>
          <w:tcPr>
            <w:tcW w:w="2262" w:type="dxa"/>
            <w:vMerge w:val="restart"/>
            <w:tcBorders>
              <w:left w:val="single" w:sz="6" w:space="0" w:color="auto"/>
            </w:tcBorders>
          </w:tcPr>
          <w:p w:rsidR="00000000" w:rsidRDefault="00000000">
            <w:pPr>
              <w:spacing w:before="120" w:after="100" w:line="220" w:lineRule="exact"/>
              <w:jc w:val="left"/>
              <w:rPr>
                <w:b/>
                <w:sz w:val="18"/>
              </w:rPr>
            </w:pPr>
            <w:r>
              <w:rPr>
                <w:b/>
                <w:sz w:val="18"/>
              </w:rPr>
              <w:t>Возрастная группа</w:t>
            </w:r>
          </w:p>
        </w:tc>
        <w:tc>
          <w:tcPr>
            <w:tcW w:w="3405" w:type="dxa"/>
            <w:gridSpan w:val="3"/>
          </w:tcPr>
          <w:p w:rsidR="00000000" w:rsidRDefault="00000000">
            <w:pPr>
              <w:spacing w:before="120" w:after="100" w:line="220" w:lineRule="exact"/>
              <w:jc w:val="center"/>
              <w:rPr>
                <w:b/>
                <w:sz w:val="18"/>
              </w:rPr>
            </w:pPr>
            <w:r>
              <w:rPr>
                <w:b/>
                <w:sz w:val="18"/>
              </w:rPr>
              <w:t>Городская среда</w:t>
            </w:r>
          </w:p>
        </w:tc>
        <w:tc>
          <w:tcPr>
            <w:tcW w:w="3405" w:type="dxa"/>
            <w:gridSpan w:val="3"/>
          </w:tcPr>
          <w:p w:rsidR="00000000" w:rsidRDefault="00000000">
            <w:pPr>
              <w:spacing w:before="120" w:after="100" w:line="220" w:lineRule="exact"/>
              <w:jc w:val="center"/>
              <w:rPr>
                <w:b/>
                <w:sz w:val="18"/>
              </w:rPr>
            </w:pPr>
            <w:r>
              <w:rPr>
                <w:b/>
                <w:sz w:val="18"/>
              </w:rPr>
              <w:t>Сельская среда</w:t>
            </w:r>
          </w:p>
        </w:tc>
      </w:tr>
      <w:tr w:rsidR="00000000">
        <w:tblPrEx>
          <w:tblCellMar>
            <w:top w:w="0" w:type="dxa"/>
            <w:bottom w:w="0" w:type="dxa"/>
          </w:tblCellMar>
        </w:tblPrEx>
        <w:trPr>
          <w:cantSplit/>
          <w:jc w:val="center"/>
        </w:trPr>
        <w:tc>
          <w:tcPr>
            <w:tcW w:w="2262" w:type="dxa"/>
            <w:vMerge/>
            <w:tcBorders>
              <w:left w:val="single" w:sz="6" w:space="0" w:color="auto"/>
            </w:tcBorders>
          </w:tcPr>
          <w:p w:rsidR="00000000" w:rsidRDefault="00000000">
            <w:pPr>
              <w:spacing w:before="120" w:after="100" w:line="220" w:lineRule="exact"/>
              <w:jc w:val="center"/>
              <w:rPr>
                <w:b/>
                <w:sz w:val="18"/>
              </w:rPr>
            </w:pPr>
          </w:p>
        </w:tc>
        <w:tc>
          <w:tcPr>
            <w:tcW w:w="1131" w:type="dxa"/>
          </w:tcPr>
          <w:p w:rsidR="00000000" w:rsidRDefault="00000000">
            <w:pPr>
              <w:spacing w:before="120" w:after="100" w:line="220" w:lineRule="exact"/>
              <w:jc w:val="center"/>
              <w:rPr>
                <w:b/>
                <w:sz w:val="18"/>
              </w:rPr>
            </w:pPr>
            <w:r>
              <w:rPr>
                <w:b/>
                <w:sz w:val="18"/>
              </w:rPr>
              <w:t>мужской</w:t>
            </w:r>
          </w:p>
        </w:tc>
        <w:tc>
          <w:tcPr>
            <w:tcW w:w="1143" w:type="dxa"/>
          </w:tcPr>
          <w:p w:rsidR="00000000" w:rsidRDefault="00000000">
            <w:pPr>
              <w:spacing w:before="120" w:after="100" w:line="220" w:lineRule="exact"/>
              <w:jc w:val="center"/>
              <w:rPr>
                <w:b/>
                <w:sz w:val="18"/>
              </w:rPr>
            </w:pPr>
            <w:r>
              <w:rPr>
                <w:b/>
                <w:sz w:val="18"/>
              </w:rPr>
              <w:t>женский</w:t>
            </w:r>
          </w:p>
        </w:tc>
        <w:tc>
          <w:tcPr>
            <w:tcW w:w="1131" w:type="dxa"/>
          </w:tcPr>
          <w:p w:rsidR="00000000" w:rsidRDefault="00000000">
            <w:pPr>
              <w:spacing w:before="120" w:after="100" w:line="220" w:lineRule="exact"/>
              <w:jc w:val="center"/>
              <w:rPr>
                <w:b/>
                <w:sz w:val="18"/>
              </w:rPr>
            </w:pPr>
            <w:r>
              <w:rPr>
                <w:b/>
                <w:sz w:val="18"/>
              </w:rPr>
              <w:t>в среднем</w:t>
            </w:r>
          </w:p>
        </w:tc>
        <w:tc>
          <w:tcPr>
            <w:tcW w:w="1131" w:type="dxa"/>
          </w:tcPr>
          <w:p w:rsidR="00000000" w:rsidRDefault="00000000">
            <w:pPr>
              <w:spacing w:before="120" w:after="100" w:line="220" w:lineRule="exact"/>
              <w:jc w:val="center"/>
              <w:rPr>
                <w:b/>
                <w:sz w:val="18"/>
              </w:rPr>
            </w:pPr>
            <w:r>
              <w:rPr>
                <w:b/>
                <w:sz w:val="18"/>
              </w:rPr>
              <w:t>мужской</w:t>
            </w:r>
          </w:p>
        </w:tc>
        <w:tc>
          <w:tcPr>
            <w:tcW w:w="1143" w:type="dxa"/>
          </w:tcPr>
          <w:p w:rsidR="00000000" w:rsidRDefault="00000000">
            <w:pPr>
              <w:spacing w:before="120" w:after="100" w:line="220" w:lineRule="exact"/>
              <w:jc w:val="center"/>
              <w:rPr>
                <w:b/>
                <w:sz w:val="18"/>
              </w:rPr>
            </w:pPr>
            <w:r>
              <w:rPr>
                <w:b/>
                <w:sz w:val="18"/>
              </w:rPr>
              <w:t>женский</w:t>
            </w:r>
          </w:p>
        </w:tc>
        <w:tc>
          <w:tcPr>
            <w:tcW w:w="1131" w:type="dxa"/>
          </w:tcPr>
          <w:p w:rsidR="00000000" w:rsidRDefault="00000000">
            <w:pPr>
              <w:spacing w:before="120" w:after="100" w:line="220" w:lineRule="exact"/>
              <w:jc w:val="center"/>
              <w:rPr>
                <w:b/>
                <w:sz w:val="18"/>
              </w:rPr>
            </w:pPr>
            <w:r>
              <w:rPr>
                <w:b/>
                <w:sz w:val="18"/>
              </w:rPr>
              <w:t>в среднем</w:t>
            </w:r>
          </w:p>
        </w:tc>
      </w:tr>
      <w:tr w:rsidR="00000000">
        <w:tblPrEx>
          <w:tblCellMar>
            <w:top w:w="0" w:type="dxa"/>
            <w:bottom w:w="0" w:type="dxa"/>
          </w:tblCellMar>
        </w:tblPrEx>
        <w:trPr>
          <w:cantSplit/>
          <w:jc w:val="center"/>
        </w:trPr>
        <w:tc>
          <w:tcPr>
            <w:tcW w:w="2262" w:type="dxa"/>
          </w:tcPr>
          <w:p w:rsidR="00000000" w:rsidRDefault="00000000">
            <w:pPr>
              <w:spacing w:before="100" w:after="100" w:line="220" w:lineRule="exact"/>
              <w:rPr>
                <w:sz w:val="18"/>
              </w:rPr>
            </w:pPr>
            <w:r>
              <w:rPr>
                <w:sz w:val="18"/>
              </w:rPr>
              <w:t>6</w:t>
            </w:r>
            <w:r>
              <w:rPr>
                <w:sz w:val="18"/>
                <w:lang w:val="en-US"/>
              </w:rPr>
              <w:t>–</w:t>
            </w:r>
            <w:r>
              <w:rPr>
                <w:sz w:val="18"/>
              </w:rPr>
              <w:t>9 лет</w:t>
            </w:r>
          </w:p>
        </w:tc>
        <w:tc>
          <w:tcPr>
            <w:tcW w:w="1131" w:type="dxa"/>
          </w:tcPr>
          <w:p w:rsidR="00000000" w:rsidRDefault="00000000">
            <w:pPr>
              <w:spacing w:before="100" w:after="100" w:line="220" w:lineRule="exact"/>
              <w:jc w:val="center"/>
              <w:rPr>
                <w:sz w:val="18"/>
              </w:rPr>
            </w:pPr>
            <w:r>
              <w:rPr>
                <w:sz w:val="18"/>
              </w:rPr>
              <w:t>87,2</w:t>
            </w:r>
          </w:p>
        </w:tc>
        <w:tc>
          <w:tcPr>
            <w:tcW w:w="1143" w:type="dxa"/>
          </w:tcPr>
          <w:p w:rsidR="00000000" w:rsidRDefault="00000000">
            <w:pPr>
              <w:spacing w:before="100" w:after="100" w:line="220" w:lineRule="exact"/>
              <w:jc w:val="center"/>
              <w:rPr>
                <w:sz w:val="18"/>
              </w:rPr>
            </w:pPr>
            <w:r>
              <w:rPr>
                <w:sz w:val="18"/>
              </w:rPr>
              <w:t>87,2</w:t>
            </w:r>
          </w:p>
        </w:tc>
        <w:tc>
          <w:tcPr>
            <w:tcW w:w="1131" w:type="dxa"/>
          </w:tcPr>
          <w:p w:rsidR="00000000" w:rsidRDefault="00000000">
            <w:pPr>
              <w:spacing w:before="100" w:after="100" w:line="220" w:lineRule="exact"/>
              <w:jc w:val="center"/>
              <w:rPr>
                <w:sz w:val="18"/>
              </w:rPr>
            </w:pPr>
            <w:r>
              <w:rPr>
                <w:sz w:val="18"/>
              </w:rPr>
              <w:t>87,2</w:t>
            </w:r>
          </w:p>
        </w:tc>
        <w:tc>
          <w:tcPr>
            <w:tcW w:w="1131" w:type="dxa"/>
          </w:tcPr>
          <w:p w:rsidR="00000000" w:rsidRDefault="00000000">
            <w:pPr>
              <w:spacing w:before="100" w:after="100" w:line="220" w:lineRule="exact"/>
              <w:jc w:val="center"/>
              <w:rPr>
                <w:sz w:val="18"/>
              </w:rPr>
            </w:pPr>
            <w:r>
              <w:rPr>
                <w:sz w:val="18"/>
              </w:rPr>
              <w:t>80,3</w:t>
            </w:r>
          </w:p>
        </w:tc>
        <w:tc>
          <w:tcPr>
            <w:tcW w:w="1143" w:type="dxa"/>
          </w:tcPr>
          <w:p w:rsidR="00000000" w:rsidRDefault="00000000">
            <w:pPr>
              <w:spacing w:before="100" w:after="100" w:line="220" w:lineRule="exact"/>
              <w:jc w:val="center"/>
              <w:rPr>
                <w:sz w:val="18"/>
              </w:rPr>
            </w:pPr>
            <w:r>
              <w:rPr>
                <w:sz w:val="18"/>
              </w:rPr>
              <w:t>68,0</w:t>
            </w:r>
          </w:p>
        </w:tc>
        <w:tc>
          <w:tcPr>
            <w:tcW w:w="1131" w:type="dxa"/>
          </w:tcPr>
          <w:p w:rsidR="00000000" w:rsidRDefault="00000000">
            <w:pPr>
              <w:spacing w:before="100" w:after="100" w:line="220" w:lineRule="exact"/>
              <w:jc w:val="center"/>
              <w:rPr>
                <w:sz w:val="18"/>
              </w:rPr>
            </w:pPr>
            <w:r>
              <w:rPr>
                <w:sz w:val="18"/>
              </w:rPr>
              <w:t>74,3</w:t>
            </w:r>
          </w:p>
        </w:tc>
      </w:tr>
      <w:tr w:rsidR="00000000">
        <w:tblPrEx>
          <w:tblCellMar>
            <w:top w:w="0" w:type="dxa"/>
            <w:bottom w:w="0" w:type="dxa"/>
          </w:tblCellMar>
        </w:tblPrEx>
        <w:trPr>
          <w:cantSplit/>
          <w:jc w:val="center"/>
        </w:trPr>
        <w:tc>
          <w:tcPr>
            <w:tcW w:w="2262" w:type="dxa"/>
          </w:tcPr>
          <w:p w:rsidR="00000000" w:rsidRDefault="00000000">
            <w:pPr>
              <w:spacing w:before="100" w:after="100" w:line="220" w:lineRule="exact"/>
              <w:rPr>
                <w:sz w:val="18"/>
              </w:rPr>
            </w:pPr>
            <w:r>
              <w:rPr>
                <w:sz w:val="18"/>
              </w:rPr>
              <w:t>10</w:t>
            </w:r>
            <w:r>
              <w:rPr>
                <w:sz w:val="18"/>
                <w:lang w:val="en-US"/>
              </w:rPr>
              <w:t>–</w:t>
            </w:r>
            <w:r>
              <w:rPr>
                <w:sz w:val="18"/>
              </w:rPr>
              <w:t>14 лет</w:t>
            </w:r>
          </w:p>
        </w:tc>
        <w:tc>
          <w:tcPr>
            <w:tcW w:w="1131" w:type="dxa"/>
          </w:tcPr>
          <w:p w:rsidR="00000000" w:rsidRDefault="00000000">
            <w:pPr>
              <w:spacing w:before="100" w:after="100" w:line="220" w:lineRule="exact"/>
              <w:jc w:val="center"/>
              <w:rPr>
                <w:sz w:val="18"/>
              </w:rPr>
            </w:pPr>
            <w:r>
              <w:rPr>
                <w:sz w:val="18"/>
              </w:rPr>
              <w:t>91,2</w:t>
            </w:r>
          </w:p>
        </w:tc>
        <w:tc>
          <w:tcPr>
            <w:tcW w:w="1143" w:type="dxa"/>
          </w:tcPr>
          <w:p w:rsidR="00000000" w:rsidRDefault="00000000">
            <w:pPr>
              <w:spacing w:before="100" w:after="100" w:line="220" w:lineRule="exact"/>
              <w:jc w:val="center"/>
              <w:rPr>
                <w:sz w:val="18"/>
              </w:rPr>
            </w:pPr>
            <w:r>
              <w:rPr>
                <w:sz w:val="18"/>
              </w:rPr>
              <w:t>88,1</w:t>
            </w:r>
          </w:p>
        </w:tc>
        <w:tc>
          <w:tcPr>
            <w:tcW w:w="1131" w:type="dxa"/>
          </w:tcPr>
          <w:p w:rsidR="00000000" w:rsidRDefault="00000000">
            <w:pPr>
              <w:spacing w:before="100" w:after="100" w:line="220" w:lineRule="exact"/>
              <w:jc w:val="center"/>
              <w:rPr>
                <w:sz w:val="18"/>
              </w:rPr>
            </w:pPr>
            <w:r>
              <w:rPr>
                <w:sz w:val="18"/>
              </w:rPr>
              <w:t>89,7</w:t>
            </w:r>
          </w:p>
        </w:tc>
        <w:tc>
          <w:tcPr>
            <w:tcW w:w="1131" w:type="dxa"/>
          </w:tcPr>
          <w:p w:rsidR="00000000" w:rsidRDefault="00000000">
            <w:pPr>
              <w:spacing w:before="100" w:after="100" w:line="220" w:lineRule="exact"/>
              <w:jc w:val="center"/>
              <w:rPr>
                <w:sz w:val="18"/>
              </w:rPr>
            </w:pPr>
            <w:r>
              <w:rPr>
                <w:sz w:val="18"/>
              </w:rPr>
              <w:t>81,6</w:t>
            </w:r>
          </w:p>
        </w:tc>
        <w:tc>
          <w:tcPr>
            <w:tcW w:w="1143" w:type="dxa"/>
          </w:tcPr>
          <w:p w:rsidR="00000000" w:rsidRDefault="00000000">
            <w:pPr>
              <w:spacing w:before="100" w:after="100" w:line="220" w:lineRule="exact"/>
              <w:jc w:val="center"/>
              <w:rPr>
                <w:sz w:val="18"/>
              </w:rPr>
            </w:pPr>
            <w:r>
              <w:rPr>
                <w:sz w:val="18"/>
              </w:rPr>
              <w:t>55,6</w:t>
            </w:r>
          </w:p>
        </w:tc>
        <w:tc>
          <w:tcPr>
            <w:tcW w:w="1131" w:type="dxa"/>
          </w:tcPr>
          <w:p w:rsidR="00000000" w:rsidRDefault="00000000">
            <w:pPr>
              <w:spacing w:before="100" w:after="100" w:line="220" w:lineRule="exact"/>
              <w:jc w:val="center"/>
              <w:rPr>
                <w:sz w:val="18"/>
              </w:rPr>
            </w:pPr>
            <w:r>
              <w:rPr>
                <w:sz w:val="18"/>
              </w:rPr>
              <w:t>68,8</w:t>
            </w:r>
          </w:p>
        </w:tc>
      </w:tr>
      <w:tr w:rsidR="00000000">
        <w:tblPrEx>
          <w:tblCellMar>
            <w:top w:w="0" w:type="dxa"/>
            <w:bottom w:w="0" w:type="dxa"/>
          </w:tblCellMar>
        </w:tblPrEx>
        <w:trPr>
          <w:cantSplit/>
          <w:jc w:val="center"/>
        </w:trPr>
        <w:tc>
          <w:tcPr>
            <w:tcW w:w="2262" w:type="dxa"/>
          </w:tcPr>
          <w:p w:rsidR="00000000" w:rsidRDefault="00000000">
            <w:pPr>
              <w:spacing w:before="100" w:after="100" w:line="220" w:lineRule="exact"/>
              <w:rPr>
                <w:sz w:val="18"/>
              </w:rPr>
            </w:pPr>
            <w:r>
              <w:rPr>
                <w:sz w:val="18"/>
              </w:rPr>
              <w:t>15</w:t>
            </w:r>
            <w:r>
              <w:rPr>
                <w:sz w:val="18"/>
                <w:lang w:val="en-US"/>
              </w:rPr>
              <w:t>–</w:t>
            </w:r>
            <w:r>
              <w:rPr>
                <w:sz w:val="18"/>
              </w:rPr>
              <w:t>19 лет</w:t>
            </w:r>
          </w:p>
        </w:tc>
        <w:tc>
          <w:tcPr>
            <w:tcW w:w="1131" w:type="dxa"/>
          </w:tcPr>
          <w:p w:rsidR="00000000" w:rsidRDefault="00000000">
            <w:pPr>
              <w:spacing w:before="100" w:after="100" w:line="220" w:lineRule="exact"/>
              <w:jc w:val="center"/>
              <w:rPr>
                <w:sz w:val="18"/>
              </w:rPr>
            </w:pPr>
            <w:r>
              <w:rPr>
                <w:sz w:val="18"/>
              </w:rPr>
              <w:t>57,9</w:t>
            </w:r>
          </w:p>
        </w:tc>
        <w:tc>
          <w:tcPr>
            <w:tcW w:w="1143" w:type="dxa"/>
          </w:tcPr>
          <w:p w:rsidR="00000000" w:rsidRDefault="00000000">
            <w:pPr>
              <w:spacing w:before="100" w:after="100" w:line="220" w:lineRule="exact"/>
              <w:jc w:val="center"/>
              <w:rPr>
                <w:sz w:val="18"/>
              </w:rPr>
            </w:pPr>
            <w:r>
              <w:rPr>
                <w:sz w:val="18"/>
              </w:rPr>
              <w:t>52,0</w:t>
            </w:r>
          </w:p>
        </w:tc>
        <w:tc>
          <w:tcPr>
            <w:tcW w:w="1131" w:type="dxa"/>
          </w:tcPr>
          <w:p w:rsidR="00000000" w:rsidRDefault="00000000">
            <w:pPr>
              <w:spacing w:before="100" w:after="100" w:line="220" w:lineRule="exact"/>
              <w:jc w:val="center"/>
              <w:rPr>
                <w:sz w:val="18"/>
              </w:rPr>
            </w:pPr>
            <w:r>
              <w:rPr>
                <w:sz w:val="18"/>
              </w:rPr>
              <w:t>55,0</w:t>
            </w:r>
          </w:p>
        </w:tc>
        <w:tc>
          <w:tcPr>
            <w:tcW w:w="1131" w:type="dxa"/>
          </w:tcPr>
          <w:p w:rsidR="00000000" w:rsidRDefault="00000000">
            <w:pPr>
              <w:spacing w:before="100" w:after="100" w:line="220" w:lineRule="exact"/>
              <w:jc w:val="center"/>
              <w:rPr>
                <w:sz w:val="18"/>
              </w:rPr>
            </w:pPr>
            <w:r>
              <w:rPr>
                <w:sz w:val="18"/>
              </w:rPr>
              <w:t>42,6</w:t>
            </w:r>
          </w:p>
        </w:tc>
        <w:tc>
          <w:tcPr>
            <w:tcW w:w="1143" w:type="dxa"/>
          </w:tcPr>
          <w:p w:rsidR="00000000" w:rsidRDefault="00000000">
            <w:pPr>
              <w:spacing w:before="100" w:after="100" w:line="220" w:lineRule="exact"/>
              <w:jc w:val="center"/>
              <w:rPr>
                <w:sz w:val="18"/>
              </w:rPr>
            </w:pPr>
            <w:r>
              <w:rPr>
                <w:sz w:val="18"/>
              </w:rPr>
              <w:t>17,2</w:t>
            </w:r>
          </w:p>
        </w:tc>
        <w:tc>
          <w:tcPr>
            <w:tcW w:w="1131" w:type="dxa"/>
          </w:tcPr>
          <w:p w:rsidR="00000000" w:rsidRDefault="00000000">
            <w:pPr>
              <w:spacing w:before="100" w:after="100" w:line="220" w:lineRule="exact"/>
              <w:jc w:val="center"/>
              <w:rPr>
                <w:sz w:val="18"/>
              </w:rPr>
            </w:pPr>
            <w:r>
              <w:rPr>
                <w:sz w:val="18"/>
              </w:rPr>
              <w:t>30,0</w:t>
            </w:r>
          </w:p>
        </w:tc>
      </w:tr>
      <w:tr w:rsidR="00000000">
        <w:tblPrEx>
          <w:tblCellMar>
            <w:top w:w="0" w:type="dxa"/>
            <w:bottom w:w="0" w:type="dxa"/>
          </w:tblCellMar>
        </w:tblPrEx>
        <w:trPr>
          <w:cantSplit/>
          <w:jc w:val="center"/>
        </w:trPr>
        <w:tc>
          <w:tcPr>
            <w:tcW w:w="2262" w:type="dxa"/>
          </w:tcPr>
          <w:p w:rsidR="00000000" w:rsidRDefault="00000000">
            <w:pPr>
              <w:spacing w:before="100" w:after="100" w:line="220" w:lineRule="exact"/>
              <w:rPr>
                <w:sz w:val="18"/>
              </w:rPr>
            </w:pPr>
            <w:r>
              <w:rPr>
                <w:sz w:val="18"/>
              </w:rPr>
              <w:t>20</w:t>
            </w:r>
            <w:r>
              <w:rPr>
                <w:sz w:val="18"/>
                <w:lang w:val="en-US"/>
              </w:rPr>
              <w:t>–</w:t>
            </w:r>
            <w:r>
              <w:rPr>
                <w:sz w:val="18"/>
              </w:rPr>
              <w:t>24 года</w:t>
            </w:r>
          </w:p>
        </w:tc>
        <w:tc>
          <w:tcPr>
            <w:tcW w:w="1131" w:type="dxa"/>
          </w:tcPr>
          <w:p w:rsidR="00000000" w:rsidRDefault="00000000">
            <w:pPr>
              <w:spacing w:before="100" w:after="100" w:line="220" w:lineRule="exact"/>
              <w:jc w:val="center"/>
              <w:rPr>
                <w:sz w:val="18"/>
              </w:rPr>
            </w:pPr>
            <w:r>
              <w:rPr>
                <w:sz w:val="18"/>
              </w:rPr>
              <w:t>25,8</w:t>
            </w:r>
          </w:p>
        </w:tc>
        <w:tc>
          <w:tcPr>
            <w:tcW w:w="1143" w:type="dxa"/>
          </w:tcPr>
          <w:p w:rsidR="00000000" w:rsidRDefault="00000000">
            <w:pPr>
              <w:spacing w:before="100" w:after="100" w:line="220" w:lineRule="exact"/>
              <w:jc w:val="center"/>
              <w:rPr>
                <w:sz w:val="18"/>
              </w:rPr>
            </w:pPr>
            <w:r>
              <w:rPr>
                <w:sz w:val="18"/>
              </w:rPr>
              <w:t>19,0</w:t>
            </w:r>
          </w:p>
        </w:tc>
        <w:tc>
          <w:tcPr>
            <w:tcW w:w="1131" w:type="dxa"/>
          </w:tcPr>
          <w:p w:rsidR="00000000" w:rsidRDefault="00000000">
            <w:pPr>
              <w:spacing w:before="100" w:after="100" w:line="220" w:lineRule="exact"/>
              <w:jc w:val="center"/>
              <w:rPr>
                <w:sz w:val="18"/>
              </w:rPr>
            </w:pPr>
            <w:r>
              <w:rPr>
                <w:sz w:val="18"/>
              </w:rPr>
              <w:t>22,5</w:t>
            </w:r>
          </w:p>
        </w:tc>
        <w:tc>
          <w:tcPr>
            <w:tcW w:w="1131" w:type="dxa"/>
          </w:tcPr>
          <w:p w:rsidR="00000000" w:rsidRDefault="00000000">
            <w:pPr>
              <w:spacing w:before="100" w:after="100" w:line="220" w:lineRule="exact"/>
              <w:jc w:val="center"/>
              <w:rPr>
                <w:sz w:val="18"/>
              </w:rPr>
            </w:pPr>
            <w:r>
              <w:rPr>
                <w:sz w:val="18"/>
              </w:rPr>
              <w:t>14,6</w:t>
            </w:r>
          </w:p>
        </w:tc>
        <w:tc>
          <w:tcPr>
            <w:tcW w:w="1143" w:type="dxa"/>
          </w:tcPr>
          <w:p w:rsidR="00000000" w:rsidRDefault="00000000">
            <w:pPr>
              <w:spacing w:before="100" w:after="100" w:line="220" w:lineRule="exact"/>
              <w:jc w:val="center"/>
              <w:rPr>
                <w:sz w:val="18"/>
              </w:rPr>
            </w:pPr>
            <w:r>
              <w:rPr>
                <w:sz w:val="18"/>
              </w:rPr>
              <w:t>3,9</w:t>
            </w:r>
          </w:p>
        </w:tc>
        <w:tc>
          <w:tcPr>
            <w:tcW w:w="1131" w:type="dxa"/>
          </w:tcPr>
          <w:p w:rsidR="00000000" w:rsidRDefault="00000000">
            <w:pPr>
              <w:spacing w:before="100" w:after="100" w:line="220" w:lineRule="exact"/>
              <w:jc w:val="center"/>
              <w:rPr>
                <w:sz w:val="18"/>
              </w:rPr>
            </w:pPr>
            <w:r>
              <w:rPr>
                <w:sz w:val="18"/>
              </w:rPr>
              <w:t>9,3</w:t>
            </w:r>
          </w:p>
        </w:tc>
      </w:tr>
      <w:tr w:rsidR="00000000">
        <w:tblPrEx>
          <w:tblCellMar>
            <w:top w:w="0" w:type="dxa"/>
            <w:bottom w:w="0" w:type="dxa"/>
          </w:tblCellMar>
        </w:tblPrEx>
        <w:trPr>
          <w:cantSplit/>
          <w:jc w:val="center"/>
        </w:trPr>
        <w:tc>
          <w:tcPr>
            <w:tcW w:w="2262" w:type="dxa"/>
          </w:tcPr>
          <w:p w:rsidR="00000000" w:rsidRDefault="00000000">
            <w:pPr>
              <w:spacing w:before="100" w:after="100" w:line="220" w:lineRule="exact"/>
              <w:rPr>
                <w:sz w:val="18"/>
              </w:rPr>
            </w:pPr>
            <w:r>
              <w:rPr>
                <w:sz w:val="18"/>
              </w:rPr>
              <w:t>25</w:t>
            </w:r>
            <w:r>
              <w:rPr>
                <w:sz w:val="18"/>
                <w:lang w:val="en-US"/>
              </w:rPr>
              <w:t>–</w:t>
            </w:r>
            <w:r>
              <w:rPr>
                <w:sz w:val="18"/>
              </w:rPr>
              <w:t>29 лет</w:t>
            </w:r>
          </w:p>
        </w:tc>
        <w:tc>
          <w:tcPr>
            <w:tcW w:w="1131" w:type="dxa"/>
          </w:tcPr>
          <w:p w:rsidR="00000000" w:rsidRDefault="00000000">
            <w:pPr>
              <w:spacing w:before="100" w:after="100" w:line="220" w:lineRule="exact"/>
              <w:jc w:val="center"/>
              <w:rPr>
                <w:sz w:val="18"/>
              </w:rPr>
            </w:pPr>
            <w:r>
              <w:rPr>
                <w:sz w:val="18"/>
              </w:rPr>
              <w:t>5,4</w:t>
            </w:r>
          </w:p>
        </w:tc>
        <w:tc>
          <w:tcPr>
            <w:tcW w:w="1143" w:type="dxa"/>
          </w:tcPr>
          <w:p w:rsidR="00000000" w:rsidRDefault="00000000">
            <w:pPr>
              <w:spacing w:before="100" w:after="100" w:line="220" w:lineRule="exact"/>
              <w:jc w:val="center"/>
              <w:rPr>
                <w:sz w:val="18"/>
              </w:rPr>
            </w:pPr>
            <w:r>
              <w:rPr>
                <w:sz w:val="18"/>
              </w:rPr>
              <w:t>2,9</w:t>
            </w:r>
          </w:p>
        </w:tc>
        <w:tc>
          <w:tcPr>
            <w:tcW w:w="1131" w:type="dxa"/>
          </w:tcPr>
          <w:p w:rsidR="00000000" w:rsidRDefault="00000000">
            <w:pPr>
              <w:spacing w:before="100" w:after="100" w:line="220" w:lineRule="exact"/>
              <w:jc w:val="center"/>
              <w:rPr>
                <w:sz w:val="18"/>
              </w:rPr>
            </w:pPr>
            <w:r>
              <w:rPr>
                <w:sz w:val="18"/>
              </w:rPr>
              <w:t>4,2</w:t>
            </w:r>
          </w:p>
        </w:tc>
        <w:tc>
          <w:tcPr>
            <w:tcW w:w="1131" w:type="dxa"/>
          </w:tcPr>
          <w:p w:rsidR="00000000" w:rsidRDefault="00000000">
            <w:pPr>
              <w:spacing w:before="100" w:after="100" w:line="220" w:lineRule="exact"/>
              <w:jc w:val="center"/>
              <w:rPr>
                <w:sz w:val="18"/>
              </w:rPr>
            </w:pPr>
            <w:r>
              <w:rPr>
                <w:sz w:val="18"/>
              </w:rPr>
              <w:t>2,2</w:t>
            </w:r>
          </w:p>
        </w:tc>
        <w:tc>
          <w:tcPr>
            <w:tcW w:w="1143" w:type="dxa"/>
          </w:tcPr>
          <w:p w:rsidR="00000000" w:rsidRDefault="00000000">
            <w:pPr>
              <w:spacing w:before="100" w:after="100" w:line="220" w:lineRule="exact"/>
              <w:jc w:val="center"/>
              <w:rPr>
                <w:sz w:val="18"/>
              </w:rPr>
            </w:pPr>
            <w:r>
              <w:rPr>
                <w:sz w:val="18"/>
              </w:rPr>
              <w:t>0,7</w:t>
            </w:r>
          </w:p>
        </w:tc>
        <w:tc>
          <w:tcPr>
            <w:tcW w:w="1131" w:type="dxa"/>
          </w:tcPr>
          <w:p w:rsidR="00000000" w:rsidRDefault="00000000">
            <w:pPr>
              <w:spacing w:before="100" w:after="100" w:line="220" w:lineRule="exact"/>
              <w:jc w:val="center"/>
              <w:rPr>
                <w:sz w:val="18"/>
              </w:rPr>
            </w:pPr>
            <w:r>
              <w:rPr>
                <w:sz w:val="18"/>
              </w:rPr>
              <w:t>1,4</w:t>
            </w:r>
          </w:p>
        </w:tc>
      </w:tr>
    </w:tbl>
    <w:p w:rsidR="00000000" w:rsidRDefault="00000000">
      <w:pPr>
        <w:spacing w:after="120"/>
        <w:jc w:val="center"/>
        <w:rPr>
          <w:b/>
        </w:rPr>
      </w:pPr>
      <w:r>
        <w:rPr>
          <w:b/>
        </w:rPr>
        <w:t>1994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2"/>
        <w:gridCol w:w="1131"/>
        <w:gridCol w:w="1143"/>
        <w:gridCol w:w="1131"/>
        <w:gridCol w:w="1131"/>
        <w:gridCol w:w="1143"/>
        <w:gridCol w:w="1131"/>
      </w:tblGrid>
      <w:tr w:rsidR="00000000">
        <w:tblPrEx>
          <w:tblCellMar>
            <w:top w:w="0" w:type="dxa"/>
            <w:bottom w:w="0" w:type="dxa"/>
          </w:tblCellMar>
        </w:tblPrEx>
        <w:trPr>
          <w:cantSplit/>
          <w:jc w:val="center"/>
        </w:trPr>
        <w:tc>
          <w:tcPr>
            <w:tcW w:w="2262" w:type="dxa"/>
            <w:vMerge w:val="restart"/>
            <w:tcBorders>
              <w:left w:val="single" w:sz="6" w:space="0" w:color="auto"/>
            </w:tcBorders>
          </w:tcPr>
          <w:p w:rsidR="00000000" w:rsidRDefault="00000000">
            <w:pPr>
              <w:spacing w:before="40" w:after="40" w:line="220" w:lineRule="exact"/>
              <w:jc w:val="left"/>
              <w:rPr>
                <w:b/>
                <w:sz w:val="18"/>
              </w:rPr>
            </w:pPr>
            <w:r>
              <w:rPr>
                <w:b/>
                <w:sz w:val="18"/>
              </w:rPr>
              <w:t>Возрастная группа</w:t>
            </w:r>
          </w:p>
        </w:tc>
        <w:tc>
          <w:tcPr>
            <w:tcW w:w="3405" w:type="dxa"/>
            <w:gridSpan w:val="3"/>
          </w:tcPr>
          <w:p w:rsidR="00000000" w:rsidRDefault="00000000">
            <w:pPr>
              <w:spacing w:before="40" w:after="40" w:line="220" w:lineRule="exact"/>
              <w:jc w:val="center"/>
              <w:rPr>
                <w:b/>
                <w:sz w:val="18"/>
              </w:rPr>
            </w:pPr>
            <w:r>
              <w:rPr>
                <w:b/>
                <w:sz w:val="18"/>
              </w:rPr>
              <w:t>Городская среда</w:t>
            </w:r>
          </w:p>
        </w:tc>
        <w:tc>
          <w:tcPr>
            <w:tcW w:w="3405" w:type="dxa"/>
            <w:gridSpan w:val="3"/>
          </w:tcPr>
          <w:p w:rsidR="00000000" w:rsidRDefault="00000000">
            <w:pPr>
              <w:spacing w:before="40" w:after="40" w:line="220" w:lineRule="exact"/>
              <w:jc w:val="center"/>
              <w:rPr>
                <w:b/>
                <w:sz w:val="18"/>
              </w:rPr>
            </w:pPr>
            <w:r>
              <w:rPr>
                <w:b/>
                <w:sz w:val="18"/>
              </w:rPr>
              <w:t>Сельская среда</w:t>
            </w:r>
          </w:p>
        </w:tc>
      </w:tr>
      <w:tr w:rsidR="00000000">
        <w:tblPrEx>
          <w:tblCellMar>
            <w:top w:w="0" w:type="dxa"/>
            <w:bottom w:w="0" w:type="dxa"/>
          </w:tblCellMar>
        </w:tblPrEx>
        <w:trPr>
          <w:cantSplit/>
          <w:jc w:val="center"/>
        </w:trPr>
        <w:tc>
          <w:tcPr>
            <w:tcW w:w="2262" w:type="dxa"/>
            <w:vMerge/>
            <w:tcBorders>
              <w:left w:val="single" w:sz="6" w:space="0" w:color="auto"/>
            </w:tcBorders>
          </w:tcPr>
          <w:p w:rsidR="00000000" w:rsidRDefault="00000000">
            <w:pPr>
              <w:spacing w:before="40" w:after="40" w:line="220" w:lineRule="exact"/>
              <w:jc w:val="center"/>
              <w:rPr>
                <w:b/>
                <w:sz w:val="18"/>
              </w:rPr>
            </w:pPr>
          </w:p>
        </w:tc>
        <w:tc>
          <w:tcPr>
            <w:tcW w:w="1131" w:type="dxa"/>
          </w:tcPr>
          <w:p w:rsidR="00000000" w:rsidRDefault="00000000">
            <w:pPr>
              <w:spacing w:before="40" w:after="40" w:line="220" w:lineRule="exact"/>
              <w:jc w:val="center"/>
              <w:rPr>
                <w:b/>
                <w:sz w:val="18"/>
              </w:rPr>
            </w:pPr>
            <w:r>
              <w:rPr>
                <w:b/>
                <w:sz w:val="18"/>
              </w:rPr>
              <w:t>мужской</w:t>
            </w:r>
          </w:p>
        </w:tc>
        <w:tc>
          <w:tcPr>
            <w:tcW w:w="1143" w:type="dxa"/>
          </w:tcPr>
          <w:p w:rsidR="00000000" w:rsidRDefault="00000000">
            <w:pPr>
              <w:spacing w:before="40" w:after="40" w:line="220" w:lineRule="exact"/>
              <w:jc w:val="center"/>
              <w:rPr>
                <w:b/>
                <w:sz w:val="18"/>
              </w:rPr>
            </w:pPr>
            <w:r>
              <w:rPr>
                <w:b/>
                <w:sz w:val="18"/>
              </w:rPr>
              <w:t>женский</w:t>
            </w:r>
          </w:p>
        </w:tc>
        <w:tc>
          <w:tcPr>
            <w:tcW w:w="1131" w:type="dxa"/>
          </w:tcPr>
          <w:p w:rsidR="00000000" w:rsidRDefault="00000000">
            <w:pPr>
              <w:spacing w:before="40" w:after="40" w:line="220" w:lineRule="exact"/>
              <w:jc w:val="center"/>
              <w:rPr>
                <w:b/>
                <w:sz w:val="18"/>
              </w:rPr>
            </w:pPr>
            <w:r>
              <w:rPr>
                <w:b/>
                <w:sz w:val="18"/>
              </w:rPr>
              <w:t>в среднем</w:t>
            </w:r>
          </w:p>
        </w:tc>
        <w:tc>
          <w:tcPr>
            <w:tcW w:w="1131" w:type="dxa"/>
          </w:tcPr>
          <w:p w:rsidR="00000000" w:rsidRDefault="00000000">
            <w:pPr>
              <w:spacing w:before="40" w:after="40" w:line="220" w:lineRule="exact"/>
              <w:jc w:val="center"/>
              <w:rPr>
                <w:b/>
                <w:sz w:val="18"/>
              </w:rPr>
            </w:pPr>
            <w:r>
              <w:rPr>
                <w:b/>
                <w:sz w:val="18"/>
              </w:rPr>
              <w:t>мужской</w:t>
            </w:r>
          </w:p>
        </w:tc>
        <w:tc>
          <w:tcPr>
            <w:tcW w:w="1143" w:type="dxa"/>
          </w:tcPr>
          <w:p w:rsidR="00000000" w:rsidRDefault="00000000">
            <w:pPr>
              <w:spacing w:before="40" w:after="40" w:line="220" w:lineRule="exact"/>
              <w:jc w:val="center"/>
              <w:rPr>
                <w:b/>
                <w:sz w:val="18"/>
              </w:rPr>
            </w:pPr>
            <w:r>
              <w:rPr>
                <w:b/>
                <w:sz w:val="18"/>
              </w:rPr>
              <w:t>женский</w:t>
            </w:r>
          </w:p>
        </w:tc>
        <w:tc>
          <w:tcPr>
            <w:tcW w:w="1131" w:type="dxa"/>
          </w:tcPr>
          <w:p w:rsidR="00000000" w:rsidRDefault="00000000">
            <w:pPr>
              <w:spacing w:before="40" w:after="40" w:line="220" w:lineRule="exact"/>
              <w:jc w:val="center"/>
              <w:rPr>
                <w:b/>
                <w:sz w:val="18"/>
              </w:rPr>
            </w:pPr>
            <w:r>
              <w:rPr>
                <w:b/>
                <w:sz w:val="18"/>
              </w:rPr>
              <w:t>в среднем</w:t>
            </w:r>
          </w:p>
        </w:tc>
      </w:tr>
      <w:tr w:rsidR="00000000">
        <w:tblPrEx>
          <w:tblCellMar>
            <w:top w:w="0" w:type="dxa"/>
            <w:bottom w:w="0" w:type="dxa"/>
          </w:tblCellMar>
        </w:tblPrEx>
        <w:trPr>
          <w:cantSplit/>
          <w:jc w:val="center"/>
        </w:trPr>
        <w:tc>
          <w:tcPr>
            <w:tcW w:w="2262" w:type="dxa"/>
          </w:tcPr>
          <w:p w:rsidR="00000000" w:rsidRDefault="00000000">
            <w:pPr>
              <w:spacing w:before="40" w:after="40" w:line="220" w:lineRule="exact"/>
              <w:rPr>
                <w:sz w:val="18"/>
              </w:rPr>
            </w:pPr>
            <w:r>
              <w:rPr>
                <w:sz w:val="18"/>
              </w:rPr>
              <w:t>6–9 лет</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92,4</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92,3</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92,4</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84,7</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77,1</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81,0</w:t>
            </w:r>
          </w:p>
        </w:tc>
      </w:tr>
      <w:tr w:rsidR="00000000">
        <w:tblPrEx>
          <w:tblCellMar>
            <w:top w:w="0" w:type="dxa"/>
            <w:bottom w:w="0" w:type="dxa"/>
          </w:tblCellMar>
        </w:tblPrEx>
        <w:trPr>
          <w:cantSplit/>
          <w:jc w:val="center"/>
        </w:trPr>
        <w:tc>
          <w:tcPr>
            <w:tcW w:w="2262" w:type="dxa"/>
          </w:tcPr>
          <w:p w:rsidR="00000000" w:rsidRDefault="00000000">
            <w:pPr>
              <w:spacing w:before="40" w:after="40" w:line="220" w:lineRule="exact"/>
              <w:rPr>
                <w:sz w:val="18"/>
              </w:rPr>
            </w:pPr>
            <w:r>
              <w:rPr>
                <w:sz w:val="18"/>
              </w:rPr>
              <w:t>10–14 лет</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92,5</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91,5</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92,0</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83,7</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65,9</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75,1</w:t>
            </w:r>
          </w:p>
        </w:tc>
      </w:tr>
      <w:tr w:rsidR="00000000">
        <w:tblPrEx>
          <w:tblCellMar>
            <w:top w:w="0" w:type="dxa"/>
            <w:bottom w:w="0" w:type="dxa"/>
          </w:tblCellMar>
        </w:tblPrEx>
        <w:trPr>
          <w:cantSplit/>
          <w:jc w:val="center"/>
        </w:trPr>
        <w:tc>
          <w:tcPr>
            <w:tcW w:w="2262" w:type="dxa"/>
          </w:tcPr>
          <w:p w:rsidR="00000000" w:rsidRDefault="00000000">
            <w:pPr>
              <w:spacing w:before="40" w:after="40" w:line="220" w:lineRule="exact"/>
              <w:rPr>
                <w:sz w:val="18"/>
              </w:rPr>
            </w:pPr>
            <w:r>
              <w:rPr>
                <w:sz w:val="18"/>
              </w:rPr>
              <w:t>15–19 лет</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58,6</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57,9</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58,3</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41,2</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23,6</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32,5</w:t>
            </w:r>
          </w:p>
        </w:tc>
      </w:tr>
      <w:tr w:rsidR="00000000">
        <w:tblPrEx>
          <w:tblCellMar>
            <w:top w:w="0" w:type="dxa"/>
            <w:bottom w:w="0" w:type="dxa"/>
          </w:tblCellMar>
        </w:tblPrEx>
        <w:trPr>
          <w:cantSplit/>
          <w:jc w:val="center"/>
        </w:trPr>
        <w:tc>
          <w:tcPr>
            <w:tcW w:w="2262" w:type="dxa"/>
          </w:tcPr>
          <w:p w:rsidR="00000000" w:rsidRDefault="00000000">
            <w:pPr>
              <w:spacing w:before="40" w:after="40" w:line="220" w:lineRule="exact"/>
              <w:rPr>
                <w:sz w:val="18"/>
              </w:rPr>
            </w:pPr>
            <w:r>
              <w:rPr>
                <w:sz w:val="18"/>
              </w:rPr>
              <w:t>20–24 года</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29,5</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24,4</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27,0</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18,3</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7,2</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12,7</w:t>
            </w:r>
          </w:p>
        </w:tc>
      </w:tr>
      <w:tr w:rsidR="00000000">
        <w:tblPrEx>
          <w:tblCellMar>
            <w:top w:w="0" w:type="dxa"/>
            <w:bottom w:w="0" w:type="dxa"/>
          </w:tblCellMar>
        </w:tblPrEx>
        <w:trPr>
          <w:cantSplit/>
          <w:jc w:val="center"/>
        </w:trPr>
        <w:tc>
          <w:tcPr>
            <w:tcW w:w="2262" w:type="dxa"/>
          </w:tcPr>
          <w:p w:rsidR="00000000" w:rsidRDefault="00000000">
            <w:pPr>
              <w:spacing w:before="40" w:after="40" w:line="220" w:lineRule="exact"/>
              <w:rPr>
                <w:sz w:val="18"/>
              </w:rPr>
            </w:pPr>
            <w:r>
              <w:rPr>
                <w:sz w:val="18"/>
              </w:rPr>
              <w:t>25–29 лет</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6,7</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3,1</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4,9</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2,7</w:t>
            </w:r>
          </w:p>
        </w:tc>
        <w:tc>
          <w:tcPr>
            <w:tcW w:w="1143" w:type="dxa"/>
          </w:tcPr>
          <w:p w:rsidR="00000000" w:rsidRDefault="00000000">
            <w:pPr>
              <w:tabs>
                <w:tab w:val="clear" w:pos="680"/>
                <w:tab w:val="clear" w:pos="1021"/>
                <w:tab w:val="decimal" w:pos="454"/>
              </w:tabs>
              <w:spacing w:before="40" w:after="40" w:line="220" w:lineRule="exact"/>
              <w:rPr>
                <w:sz w:val="18"/>
              </w:rPr>
            </w:pPr>
            <w:r>
              <w:rPr>
                <w:sz w:val="18"/>
              </w:rPr>
              <w:t>0,5</w:t>
            </w:r>
          </w:p>
        </w:tc>
        <w:tc>
          <w:tcPr>
            <w:tcW w:w="1131" w:type="dxa"/>
          </w:tcPr>
          <w:p w:rsidR="00000000" w:rsidRDefault="00000000">
            <w:pPr>
              <w:tabs>
                <w:tab w:val="clear" w:pos="680"/>
                <w:tab w:val="clear" w:pos="1021"/>
                <w:tab w:val="decimal" w:pos="454"/>
              </w:tabs>
              <w:spacing w:before="40" w:after="40" w:line="220" w:lineRule="exact"/>
              <w:rPr>
                <w:sz w:val="18"/>
              </w:rPr>
            </w:pPr>
            <w:r>
              <w:rPr>
                <w:sz w:val="18"/>
              </w:rPr>
              <w:t>1,6</w:t>
            </w:r>
          </w:p>
        </w:tc>
      </w:tr>
    </w:tbl>
    <w:p w:rsidR="00000000" w:rsidRDefault="00000000">
      <w:pPr>
        <w:spacing w:before="120" w:after="180" w:line="220" w:lineRule="exact"/>
        <w:ind w:right="289"/>
        <w:jc w:val="right"/>
        <w:rPr>
          <w:b/>
          <w:sz w:val="18"/>
        </w:rPr>
      </w:pPr>
      <w:r>
        <w:rPr>
          <w:b/>
          <w:sz w:val="18"/>
        </w:rPr>
        <w:t>Источник: НИС, Доклад ЦНИДИЖ о положении женщин, проживающих в сельской местности</w:t>
      </w:r>
    </w:p>
    <w:p w:rsidR="00000000" w:rsidRDefault="00000000">
      <w:pPr>
        <w:spacing w:after="200"/>
      </w:pPr>
      <w:r>
        <w:t>884.</w:t>
      </w:r>
      <w:r>
        <w:tab/>
        <w:t xml:space="preserve">С 1992 года показатель преждевременного ухода из школы постоянно снижается и характеризуется положительной тенденцией в отношении девочек. </w:t>
      </w:r>
    </w:p>
    <w:p w:rsidR="00000000" w:rsidRDefault="00000000">
      <w:pPr>
        <w:spacing w:after="200"/>
      </w:pPr>
      <w:r>
        <w:t>885.</w:t>
      </w:r>
      <w:r>
        <w:tab/>
        <w:t>Удаленность школ от места проживания в некоторых зонах сдерживает повышение уровня посещаемости школ в сельской местности, особенно это касается девочек.</w:t>
      </w:r>
    </w:p>
    <w:p w:rsidR="00000000" w:rsidRDefault="00000000">
      <w:pPr>
        <w:spacing w:after="200"/>
      </w:pPr>
      <w:r>
        <w:t>886.</w:t>
      </w:r>
      <w:r>
        <w:tab/>
        <w:t>В соответствии с демократическими устремлениями государства Министерство образования, осознавая необходимость воплощения в жизнь принципа равенства возможностей для детей в области обучения, создало междисциплинарную и межведомственную комиссию с целью изучения проблемы преждевременного ухода из школы в системе базового образования.</w:t>
      </w:r>
    </w:p>
    <w:p w:rsidR="00000000" w:rsidRDefault="00000000">
      <w:pPr>
        <w:spacing w:after="200"/>
      </w:pPr>
      <w:r>
        <w:t>887.</w:t>
      </w:r>
      <w:r>
        <w:tab/>
        <w:t xml:space="preserve">Развитие школьной инфраструктуры, в частности благодаря программам сельского развития и национальной солидарности, все более способствует положительным тенденциям в сельских регионах. Учитывая изменения в национальной демографической структуре и уже достигнутые успехи в коммунальной среде, именно сельские зоны в первую очередь получат преимущества в связи с намечаемым созданием новых школ в ближайшем будущем. </w:t>
      </w:r>
    </w:p>
    <w:p w:rsidR="00000000" w:rsidRDefault="00000000">
      <w:pPr>
        <w:spacing w:before="80" w:after="180" w:line="260" w:lineRule="exact"/>
        <w:rPr>
          <w:b/>
          <w:sz w:val="22"/>
        </w:rPr>
      </w:pPr>
      <w:r>
        <w:rPr>
          <w:b/>
          <w:sz w:val="22"/>
          <w:lang w:val="en-US"/>
        </w:rPr>
        <w:t>I</w:t>
      </w:r>
      <w:r>
        <w:rPr>
          <w:b/>
          <w:sz w:val="22"/>
        </w:rPr>
        <w:t>.3.</w:t>
      </w:r>
      <w:r>
        <w:rPr>
          <w:b/>
          <w:sz w:val="22"/>
        </w:rPr>
        <w:tab/>
        <w:t>Борьба с неграмотностью</w:t>
      </w:r>
    </w:p>
    <w:p w:rsidR="00000000" w:rsidRDefault="00000000">
      <w:pPr>
        <w:spacing w:after="200"/>
      </w:pPr>
      <w:r>
        <w:t xml:space="preserve">888. </w:t>
      </w:r>
      <w:r>
        <w:rPr>
          <w:lang w:val="en-US"/>
        </w:rPr>
        <w:tab/>
      </w:r>
      <w:r>
        <w:t xml:space="preserve">Несмотря на то что уровень неграмотности в национальном масштабе с 1966 года существенно сокращается (он уменьшился с 67,9 процента в 1966 году до 31,7 процента в 1994 году и до 27 процентов в </w:t>
      </w:r>
      <w:r>
        <w:br/>
        <w:t xml:space="preserve">1999 году), в сельской местности он все еще остается значительным и, согласно опросу по проблемам населения и занятости, проведенному в 1999 году, составляет 40,8 процента в селах по сравнению с </w:t>
      </w:r>
      <w:r>
        <w:br/>
        <w:t>19 процентами в городах (соответственно, 46,2 процента против 22,8 процента в 1994 году).</w:t>
      </w:r>
    </w:p>
    <w:p w:rsidR="00000000" w:rsidRDefault="00000000">
      <w:pPr>
        <w:spacing w:after="200"/>
      </w:pPr>
      <w:r>
        <w:t xml:space="preserve">889. </w:t>
      </w:r>
      <w:r>
        <w:rPr>
          <w:lang w:val="en-US"/>
        </w:rPr>
        <w:tab/>
      </w:r>
      <w:r>
        <w:t xml:space="preserve">Несмотря на существенное снижение, неграмотность среди женщин, являющаяся одним из основных показателей различия между сельской и городской средой проживания, составила 53,2 процента в селах против 26,4 процента в городах (соответственно, 60,1 процента против 31,5 процента в 1994 году), в то время как для мужчин этот уровень составляет 28,2 процента и 11,8 процента (против 32,2 процента и 14,5 процента в </w:t>
      </w:r>
      <w:r>
        <w:br/>
        <w:t xml:space="preserve">1994 году). </w:t>
      </w:r>
    </w:p>
    <w:p w:rsidR="00000000" w:rsidRDefault="00000000">
      <w:pPr>
        <w:spacing w:after="200"/>
      </w:pPr>
      <w:r>
        <w:t>890.</w:t>
      </w:r>
      <w:r>
        <w:tab/>
        <w:t>Тем не менее данные переписи 1994 года, касающиеся показателей в области образования населения, указывают на некоторое сокращение уровня неграмотности среди этой категории населения, в частности для возрастной группы 20–24 года (с 62,8 процента в 1989 году до 46,1 процента в 1994 году) и для возрастной группы 15–19 лет (с 42,8 процента до 29,1 процента); (см. таблицу на стр. 94, статья 10).</w:t>
      </w:r>
    </w:p>
    <w:p w:rsidR="00000000" w:rsidRDefault="00000000">
      <w:r>
        <w:t>891.</w:t>
      </w:r>
      <w:r>
        <w:tab/>
        <w:t xml:space="preserve">В течение пятилетки 1997–2001 годов объектом второго этапа программы борьбы с неграмотностью являются прежде всего молодые люди в возрасте от 15 до 29 лет. К моменту завершения </w:t>
      </w:r>
      <w:r>
        <w:rPr>
          <w:lang w:val="en-US"/>
        </w:rPr>
        <w:t>IX</w:t>
      </w:r>
      <w:r>
        <w:t xml:space="preserve"> плана программа будет охватывать примерно 160 тыс. неграмотных, и прежде всего женское население, проживающее в сельской местности, а также в зонах, где наиболее высок уровень неграмотности; она призвана ограничить масштабы отсева среди учащихся второго уровня и поощрять тех, кто получил свидетельство о завершении второго уровня социального образования, продолжить программу обучения.</w:t>
      </w:r>
    </w:p>
    <w:p w:rsidR="00000000" w:rsidRDefault="00000000">
      <w:pPr>
        <w:spacing w:before="120" w:after="180" w:line="260" w:lineRule="exact"/>
        <w:rPr>
          <w:b/>
          <w:sz w:val="22"/>
        </w:rPr>
      </w:pPr>
      <w:r>
        <w:rPr>
          <w:b/>
          <w:sz w:val="22"/>
          <w:lang w:val="en-US"/>
        </w:rPr>
        <w:t>I</w:t>
      </w:r>
      <w:r>
        <w:rPr>
          <w:b/>
          <w:sz w:val="22"/>
        </w:rPr>
        <w:t>.4.</w:t>
      </w:r>
      <w:r>
        <w:rPr>
          <w:b/>
          <w:sz w:val="22"/>
        </w:rPr>
        <w:tab/>
        <w:t>Доступ к услугам в области здравоохранения</w:t>
      </w:r>
    </w:p>
    <w:p w:rsidR="00000000" w:rsidRDefault="00000000">
      <w:pPr>
        <w:spacing w:after="160"/>
      </w:pPr>
      <w:r>
        <w:t>892.</w:t>
      </w:r>
      <w:r>
        <w:tab/>
        <w:t xml:space="preserve">Усилия государства в деле создания базовых центров здравоохранения, в частности в северо-западном, центральной части западного и южном районах, были в основном направлены на сельские районы. Начатый в 1991 году проект "Население и здоровье семьи", целью которого является предоставление первичных услуг в области здравоохранения, в частности услуг в области охраны здоровья матери и ребенка, основывал свою стратегию на ряде стержневых направлений, одним из которых является интеграция услуг по охране здоровья матери и ребенка в деятельность основных структур в рамках Управления первичной медицинской помощи (УПМП). </w:t>
      </w:r>
    </w:p>
    <w:p w:rsidR="00000000" w:rsidRDefault="00000000">
      <w:pPr>
        <w:spacing w:after="160"/>
      </w:pPr>
      <w:r>
        <w:t>893.</w:t>
      </w:r>
      <w:r>
        <w:tab/>
        <w:t xml:space="preserve">Национальные программы по профилактике действуют на постоянной основе в наиболее отдаленных регионах при посредничестве 1200 сборных пунктов, посещаемых мобильными подразделениями Министерства здравоохранения и Национального управления по делам семьи и народонаселения (НУДСН). </w:t>
      </w:r>
    </w:p>
    <w:p w:rsidR="00000000" w:rsidRDefault="00000000">
      <w:pPr>
        <w:spacing w:after="160"/>
      </w:pPr>
      <w:r>
        <w:t>894.</w:t>
      </w:r>
      <w:r>
        <w:tab/>
        <w:t xml:space="preserve">В 1997 году показатель уровня доступа к первичным услугам системы здравоохранения и служб репродуктивного здоровья в стране достиг 90,6 процента на основе постоянных структур и 100 процентов, если учитывать мобильную сеть этих служб. Действительно, число оказанных услуг выросло в три раза в период с 1987 по 1997 год, в частности в приоритетном южном районе и центральной части западного района страны. </w:t>
      </w:r>
    </w:p>
    <w:p w:rsidR="00000000" w:rsidRDefault="00000000">
      <w:pPr>
        <w:spacing w:after="160"/>
      </w:pPr>
      <w:r>
        <w:t>895.</w:t>
      </w:r>
      <w:r>
        <w:tab/>
        <w:t>В 1996 году ВОЗ вручила Тунису золотую медаль "Здоровье для всех" в знак признания значительных достижений в деле развития общедоступного здравоохранения при приоритетном внимании к жителям сельской местности.</w:t>
      </w:r>
    </w:p>
    <w:p w:rsidR="00000000" w:rsidRDefault="00000000">
      <w:pPr>
        <w:spacing w:after="160"/>
      </w:pPr>
      <w:r>
        <w:t>896.</w:t>
      </w:r>
      <w:r>
        <w:tab/>
        <w:t xml:space="preserve">Национальным управлением по делам семьи и народонаселения была разработана и с 1994 года начала осуществляться специальная программа, ориентированная на наиболее отсталые сельские регионы и названная </w:t>
      </w:r>
      <w:r>
        <w:sym w:font="Times New Roman" w:char="00AB"/>
      </w:r>
      <w:r>
        <w:t>Содействие здравоохранению в "теневых зонах"</w:t>
      </w:r>
      <w:r>
        <w:sym w:font="Times New Roman" w:char="00BB"/>
      </w:r>
      <w:r>
        <w:t xml:space="preserve">. Эта программа, направленная на охрану здоровья женщин в дородовой период и решение проблем обеспечения надлежащих условий для родов в данных зонах, в своей стратегии опирается на местных сельских активисток, которым поручено просвещение женщин на местах. </w:t>
      </w:r>
    </w:p>
    <w:p w:rsidR="00000000" w:rsidRDefault="00000000">
      <w:pPr>
        <w:spacing w:after="160"/>
      </w:pPr>
      <w:r>
        <w:t>897.</w:t>
      </w:r>
      <w:r>
        <w:tab/>
        <w:t>405 "теневых зон" провинций, центральной части восточного и в южном районе были охвачены этой программой, которая заключается в массовом просвещении населения с помощью местных активисток и в предоставлении медицинских услуг в области репродуктивного здравоохранения с помощью вновь созданных мобильных клиник.</w:t>
      </w:r>
    </w:p>
    <w:p w:rsidR="00000000" w:rsidRDefault="00000000">
      <w:pPr>
        <w:spacing w:after="160"/>
      </w:pPr>
      <w:r>
        <w:t>898.</w:t>
      </w:r>
      <w:r>
        <w:tab/>
        <w:t>В целом более 700 "теневых зон", признанных приоритетными, регулярно посещаются мобильными бригадами, которые распространяют среди населения пособия, предоставляют до- и послеродовые услуги, гинекологическую помощь, просвещают в вопросах планирования семьи. Все это делается помимо программы мобильной системы, уже действующей в сельских зонах.</w:t>
      </w:r>
    </w:p>
    <w:p w:rsidR="00000000" w:rsidRDefault="00000000">
      <w:pPr>
        <w:spacing w:after="180"/>
      </w:pPr>
      <w:r>
        <w:t>899.</w:t>
      </w:r>
      <w:r>
        <w:tab/>
        <w:t xml:space="preserve">В целом показатели улучшились, и именно те из них, которые относятся к охране материнства, благодаря, в частности, включению вопросов охраны материнства и репродуктивного здоровья в задачи Управления первичной медицинской помощи. В Сиди-Бу-Зиде, например, показатель охвата населения первичными дородовыми консультациями вырос с 49 процентов в 1989 году до 69 процентов в 1996 году, то есть на двадцать пунктов за десять лет. В этом отношении очень показательна таблица, ниже: </w:t>
      </w:r>
    </w:p>
    <w:p w:rsidR="00000000" w:rsidRDefault="00000000">
      <w:pPr>
        <w:jc w:val="center"/>
        <w:rPr>
          <w:b/>
        </w:rPr>
      </w:pPr>
      <w:r>
        <w:rPr>
          <w:b/>
        </w:rPr>
        <w:t>Показатели здоровья населения в "теневых зонах" (в процентах)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134"/>
        <w:gridCol w:w="1134"/>
      </w:tblGrid>
      <w:tr w:rsidR="00000000">
        <w:tblPrEx>
          <w:tblCellMar>
            <w:top w:w="0" w:type="dxa"/>
            <w:bottom w:w="0" w:type="dxa"/>
          </w:tblCellMar>
        </w:tblPrEx>
        <w:trPr>
          <w:jc w:val="center"/>
        </w:trPr>
        <w:tc>
          <w:tcPr>
            <w:tcW w:w="2268" w:type="dxa"/>
          </w:tcPr>
          <w:p w:rsidR="00000000" w:rsidRDefault="00000000">
            <w:pPr>
              <w:spacing w:before="60" w:after="40" w:line="220" w:lineRule="exact"/>
              <w:jc w:val="left"/>
              <w:rPr>
                <w:b/>
                <w:sz w:val="18"/>
              </w:rPr>
            </w:pPr>
            <w:r>
              <w:rPr>
                <w:b/>
                <w:sz w:val="18"/>
              </w:rPr>
              <w:t>Показатели</w:t>
            </w:r>
          </w:p>
        </w:tc>
        <w:tc>
          <w:tcPr>
            <w:tcW w:w="1134" w:type="dxa"/>
          </w:tcPr>
          <w:p w:rsidR="00000000" w:rsidRDefault="00000000">
            <w:pPr>
              <w:spacing w:before="60" w:after="40" w:line="220" w:lineRule="exact"/>
              <w:jc w:val="center"/>
              <w:rPr>
                <w:b/>
                <w:sz w:val="18"/>
              </w:rPr>
            </w:pPr>
            <w:r>
              <w:rPr>
                <w:b/>
                <w:sz w:val="18"/>
              </w:rPr>
              <w:t>1994 год</w:t>
            </w:r>
          </w:p>
        </w:tc>
        <w:tc>
          <w:tcPr>
            <w:tcW w:w="1134" w:type="dxa"/>
          </w:tcPr>
          <w:p w:rsidR="00000000" w:rsidRDefault="00000000">
            <w:pPr>
              <w:spacing w:before="60" w:after="40" w:line="220" w:lineRule="exact"/>
              <w:jc w:val="center"/>
              <w:rPr>
                <w:b/>
                <w:sz w:val="18"/>
              </w:rPr>
            </w:pPr>
            <w:r>
              <w:rPr>
                <w:b/>
                <w:sz w:val="18"/>
              </w:rPr>
              <w:t>1998 год</w:t>
            </w:r>
          </w:p>
        </w:tc>
      </w:tr>
      <w:tr w:rsidR="00000000">
        <w:tblPrEx>
          <w:tblCellMar>
            <w:top w:w="0" w:type="dxa"/>
            <w:bottom w:w="0" w:type="dxa"/>
          </w:tblCellMar>
        </w:tblPrEx>
        <w:trPr>
          <w:jc w:val="center"/>
        </w:trPr>
        <w:tc>
          <w:tcPr>
            <w:tcW w:w="2268" w:type="dxa"/>
          </w:tcPr>
          <w:p w:rsidR="00000000" w:rsidRDefault="00000000">
            <w:pPr>
              <w:spacing w:before="60" w:after="40" w:line="220" w:lineRule="exact"/>
              <w:jc w:val="left"/>
              <w:rPr>
                <w:sz w:val="18"/>
              </w:rPr>
            </w:pPr>
            <w:r>
              <w:rPr>
                <w:sz w:val="18"/>
              </w:rPr>
              <w:t>Успешное применение средств контрацепции</w:t>
            </w:r>
          </w:p>
        </w:tc>
        <w:tc>
          <w:tcPr>
            <w:tcW w:w="1134" w:type="dxa"/>
          </w:tcPr>
          <w:p w:rsidR="00000000" w:rsidRDefault="00000000">
            <w:pPr>
              <w:spacing w:before="60" w:after="40" w:line="220" w:lineRule="exact"/>
              <w:jc w:val="center"/>
              <w:rPr>
                <w:sz w:val="18"/>
              </w:rPr>
            </w:pPr>
            <w:r>
              <w:rPr>
                <w:sz w:val="18"/>
              </w:rPr>
              <w:t>34</w:t>
            </w:r>
          </w:p>
        </w:tc>
        <w:tc>
          <w:tcPr>
            <w:tcW w:w="1134" w:type="dxa"/>
          </w:tcPr>
          <w:p w:rsidR="00000000" w:rsidRDefault="00000000">
            <w:pPr>
              <w:spacing w:before="60" w:after="40" w:line="220" w:lineRule="exact"/>
              <w:jc w:val="center"/>
              <w:rPr>
                <w:sz w:val="18"/>
              </w:rPr>
            </w:pPr>
            <w:r>
              <w:rPr>
                <w:sz w:val="18"/>
              </w:rPr>
              <w:t>56</w:t>
            </w:r>
          </w:p>
        </w:tc>
      </w:tr>
      <w:tr w:rsidR="00000000">
        <w:tblPrEx>
          <w:tblCellMar>
            <w:top w:w="0" w:type="dxa"/>
            <w:bottom w:w="0" w:type="dxa"/>
          </w:tblCellMar>
        </w:tblPrEx>
        <w:trPr>
          <w:jc w:val="center"/>
        </w:trPr>
        <w:tc>
          <w:tcPr>
            <w:tcW w:w="2268" w:type="dxa"/>
          </w:tcPr>
          <w:p w:rsidR="00000000" w:rsidRDefault="00000000">
            <w:pPr>
              <w:spacing w:before="60" w:after="40" w:line="220" w:lineRule="exact"/>
              <w:jc w:val="left"/>
              <w:rPr>
                <w:sz w:val="18"/>
              </w:rPr>
            </w:pPr>
            <w:r>
              <w:rPr>
                <w:sz w:val="18"/>
              </w:rPr>
              <w:t>Дородовые услуги</w:t>
            </w:r>
          </w:p>
        </w:tc>
        <w:tc>
          <w:tcPr>
            <w:tcW w:w="1134" w:type="dxa"/>
          </w:tcPr>
          <w:p w:rsidR="00000000" w:rsidRDefault="00000000">
            <w:pPr>
              <w:spacing w:before="60" w:after="40" w:line="220" w:lineRule="exact"/>
              <w:jc w:val="center"/>
              <w:rPr>
                <w:sz w:val="18"/>
              </w:rPr>
            </w:pPr>
            <w:r>
              <w:rPr>
                <w:sz w:val="18"/>
              </w:rPr>
              <w:t>69</w:t>
            </w:r>
          </w:p>
        </w:tc>
        <w:tc>
          <w:tcPr>
            <w:tcW w:w="1134" w:type="dxa"/>
          </w:tcPr>
          <w:p w:rsidR="00000000" w:rsidRDefault="00000000">
            <w:pPr>
              <w:spacing w:before="60" w:after="40" w:line="220" w:lineRule="exact"/>
              <w:jc w:val="center"/>
              <w:rPr>
                <w:sz w:val="18"/>
              </w:rPr>
            </w:pPr>
            <w:r>
              <w:rPr>
                <w:sz w:val="18"/>
              </w:rPr>
              <w:t>78</w:t>
            </w:r>
          </w:p>
        </w:tc>
      </w:tr>
      <w:tr w:rsidR="00000000">
        <w:tblPrEx>
          <w:tblCellMar>
            <w:top w:w="0" w:type="dxa"/>
            <w:bottom w:w="0" w:type="dxa"/>
          </w:tblCellMar>
        </w:tblPrEx>
        <w:trPr>
          <w:jc w:val="center"/>
        </w:trPr>
        <w:tc>
          <w:tcPr>
            <w:tcW w:w="2268" w:type="dxa"/>
          </w:tcPr>
          <w:p w:rsidR="00000000" w:rsidRDefault="00000000">
            <w:pPr>
              <w:spacing w:before="60" w:after="40" w:line="220" w:lineRule="exact"/>
              <w:jc w:val="left"/>
              <w:rPr>
                <w:sz w:val="18"/>
              </w:rPr>
            </w:pPr>
            <w:r>
              <w:rPr>
                <w:sz w:val="18"/>
              </w:rPr>
              <w:t>Роды с оказанием медицинской помощи</w:t>
            </w:r>
          </w:p>
        </w:tc>
        <w:tc>
          <w:tcPr>
            <w:tcW w:w="1134" w:type="dxa"/>
          </w:tcPr>
          <w:p w:rsidR="00000000" w:rsidRDefault="00000000">
            <w:pPr>
              <w:spacing w:before="60" w:after="40" w:line="220" w:lineRule="exact"/>
              <w:jc w:val="center"/>
              <w:rPr>
                <w:sz w:val="18"/>
              </w:rPr>
            </w:pPr>
            <w:r>
              <w:rPr>
                <w:sz w:val="18"/>
              </w:rPr>
              <w:t>65</w:t>
            </w:r>
          </w:p>
        </w:tc>
        <w:tc>
          <w:tcPr>
            <w:tcW w:w="1134" w:type="dxa"/>
          </w:tcPr>
          <w:p w:rsidR="00000000" w:rsidRDefault="00000000">
            <w:pPr>
              <w:spacing w:before="60" w:after="40" w:line="220" w:lineRule="exact"/>
              <w:jc w:val="center"/>
              <w:rPr>
                <w:sz w:val="18"/>
              </w:rPr>
            </w:pPr>
            <w:r>
              <w:rPr>
                <w:sz w:val="18"/>
              </w:rPr>
              <w:t>78</w:t>
            </w:r>
          </w:p>
        </w:tc>
      </w:tr>
      <w:tr w:rsidR="00000000">
        <w:tblPrEx>
          <w:tblCellMar>
            <w:top w:w="0" w:type="dxa"/>
            <w:bottom w:w="0" w:type="dxa"/>
          </w:tblCellMar>
        </w:tblPrEx>
        <w:trPr>
          <w:jc w:val="center"/>
        </w:trPr>
        <w:tc>
          <w:tcPr>
            <w:tcW w:w="2268" w:type="dxa"/>
          </w:tcPr>
          <w:p w:rsidR="00000000" w:rsidRDefault="00000000">
            <w:pPr>
              <w:spacing w:before="60" w:after="40" w:line="220" w:lineRule="exact"/>
              <w:jc w:val="left"/>
              <w:rPr>
                <w:sz w:val="18"/>
              </w:rPr>
            </w:pPr>
            <w:r>
              <w:rPr>
                <w:sz w:val="18"/>
              </w:rPr>
              <w:t>Послеродовые услуги</w:t>
            </w:r>
          </w:p>
        </w:tc>
        <w:tc>
          <w:tcPr>
            <w:tcW w:w="1134" w:type="dxa"/>
          </w:tcPr>
          <w:p w:rsidR="00000000" w:rsidRDefault="00000000">
            <w:pPr>
              <w:spacing w:before="60" w:after="40" w:line="220" w:lineRule="exact"/>
              <w:jc w:val="center"/>
              <w:rPr>
                <w:sz w:val="18"/>
              </w:rPr>
            </w:pPr>
            <w:r>
              <w:rPr>
                <w:sz w:val="18"/>
              </w:rPr>
              <w:t>19</w:t>
            </w:r>
          </w:p>
        </w:tc>
        <w:tc>
          <w:tcPr>
            <w:tcW w:w="1134" w:type="dxa"/>
          </w:tcPr>
          <w:p w:rsidR="00000000" w:rsidRDefault="00000000">
            <w:pPr>
              <w:spacing w:before="60" w:after="40" w:line="220" w:lineRule="exact"/>
              <w:jc w:val="center"/>
              <w:rPr>
                <w:sz w:val="18"/>
              </w:rPr>
            </w:pPr>
            <w:r>
              <w:rPr>
                <w:sz w:val="18"/>
              </w:rPr>
              <w:t>65</w:t>
            </w:r>
          </w:p>
        </w:tc>
      </w:tr>
    </w:tbl>
    <w:p w:rsidR="00000000" w:rsidRDefault="00000000">
      <w:pPr>
        <w:spacing w:before="80" w:after="0" w:line="200" w:lineRule="exact"/>
        <w:ind w:right="2557"/>
        <w:jc w:val="right"/>
        <w:rPr>
          <w:b/>
          <w:sz w:val="18"/>
        </w:rPr>
      </w:pPr>
      <w:r>
        <w:rPr>
          <w:b/>
          <w:sz w:val="18"/>
        </w:rPr>
        <w:t>Источник: Национальное бюро по вопросам планирования семьи</w:t>
      </w:r>
    </w:p>
    <w:p w:rsidR="00000000" w:rsidRDefault="00000000">
      <w:r>
        <w:t>900.</w:t>
      </w:r>
      <w:r>
        <w:tab/>
        <w:t xml:space="preserve">Обследование </w:t>
      </w:r>
      <w:r>
        <w:rPr>
          <w:lang w:val="en-US"/>
        </w:rPr>
        <w:t>PAP</w:t>
      </w:r>
      <w:r>
        <w:t>-</w:t>
      </w:r>
      <w:r>
        <w:rPr>
          <w:lang w:val="en-US"/>
        </w:rPr>
        <w:t>CHILD</w:t>
      </w:r>
      <w:r>
        <w:t>, проведенное в 1995 году НБВПС в сотрудничестве с Лигой арабских государств, показывает, что в городской среде воспользовались дородовыми консультациями 77,7 процента беременных женщин в сравнении с 62,6 процента в сельской местности. Кроме того, процентная доля женщин, рожавших в больничных условиях, также увеличилась и превысила 80 процентов на общенациональном уровне, тогда как она остается гораздо меньшей в провинциях Сиди-Бу-Зид (50 процентов) и Кассерин (44 процента).</w:t>
      </w:r>
    </w:p>
    <w:p w:rsidR="00000000" w:rsidRDefault="00000000">
      <w:r>
        <w:t>901.</w:t>
      </w:r>
      <w:r>
        <w:tab/>
        <w:t>Что касается материнской смертности, то она составляет 69 случаев на 100 тыс. живорождений. Национальное обследование 1993–1994 годов выявило, что этот уровень более высокий на западе Туниса (99,4), чем на востоке (51,6).</w:t>
      </w:r>
    </w:p>
    <w:p w:rsidR="00000000" w:rsidRDefault="00000000">
      <w:pPr>
        <w:spacing w:before="120" w:line="260" w:lineRule="exact"/>
        <w:rPr>
          <w:b/>
          <w:sz w:val="22"/>
        </w:rPr>
      </w:pPr>
      <w:r>
        <w:rPr>
          <w:b/>
          <w:sz w:val="22"/>
          <w:lang w:val="en-US"/>
        </w:rPr>
        <w:t>I</w:t>
      </w:r>
      <w:r>
        <w:rPr>
          <w:b/>
          <w:sz w:val="22"/>
        </w:rPr>
        <w:t>.5.</w:t>
      </w:r>
      <w:r>
        <w:rPr>
          <w:b/>
          <w:sz w:val="22"/>
        </w:rPr>
        <w:tab/>
        <w:t>Доступ к занятости</w:t>
      </w:r>
    </w:p>
    <w:p w:rsidR="00000000" w:rsidRDefault="00000000">
      <w:r>
        <w:t>902.</w:t>
      </w:r>
      <w:r>
        <w:tab/>
        <w:t>Данные последней переписи населения (1994 год) указывают на увеличение доли женщин среди активного занятого населения в сельской местности: она выросла с 17,6 процента до 20 процентов в период с 1989 по 1994 год.</w:t>
      </w:r>
    </w:p>
    <w:p w:rsidR="00000000" w:rsidRDefault="00000000">
      <w:r>
        <w:t>903.</w:t>
      </w:r>
      <w:r>
        <w:tab/>
        <w:t>В 1994 году число женщин, занятых активным трудом в сельской местности, достигало 159 797 человек, то есть выросло на 26,9 процента по сравнению с 1989 годом, причем большинство – около двух третей – заняты в сельском хозяйстве.</w:t>
      </w:r>
    </w:p>
    <w:p w:rsidR="00000000" w:rsidRDefault="00000000">
      <w:pPr>
        <w:spacing w:after="180"/>
        <w:rPr>
          <w:b/>
        </w:rPr>
      </w:pPr>
      <w:r>
        <w:rPr>
          <w:b/>
        </w:rPr>
        <w:t>Женская рабочая сила в промышленном секторе</w:t>
      </w:r>
    </w:p>
    <w:p w:rsidR="00000000" w:rsidRDefault="00000000">
      <w:r>
        <w:t>904.</w:t>
      </w:r>
      <w:r>
        <w:tab/>
        <w:t>Треть всех сельских женщин, занятых активным трудом, работает в мануфактурном производстве, и прежде всего в текстильной промышленности. В провинции Силиана, 68,11 процента населения которой – сельские жители, 41,8 процента экономически активного женского населения работают на мануфактурах. В Кайруане, где сельское население составляет 69,7 процента, 51 процент активного сельского населения работает также на фабриках.</w:t>
      </w:r>
    </w:p>
    <w:p w:rsidR="00000000" w:rsidRDefault="00000000">
      <w:pPr>
        <w:jc w:val="center"/>
        <w:rPr>
          <w:b/>
        </w:rPr>
      </w:pPr>
      <w:r>
        <w:rPr>
          <w:b/>
        </w:rPr>
        <w:t xml:space="preserve">Занятость женщин в мануфактурном производстве в ряде провинций </w:t>
      </w:r>
      <w:r>
        <w:rPr>
          <w:b/>
        </w:rPr>
        <w:br/>
        <w:t>с преобладающим сельским населением (1994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3402"/>
      </w:tblGrid>
      <w:tr w:rsidR="00000000">
        <w:tblPrEx>
          <w:tblCellMar>
            <w:top w:w="0" w:type="dxa"/>
            <w:bottom w:w="0" w:type="dxa"/>
          </w:tblCellMar>
        </w:tblPrEx>
        <w:trPr>
          <w:jc w:val="center"/>
        </w:trPr>
        <w:tc>
          <w:tcPr>
            <w:tcW w:w="2835" w:type="dxa"/>
          </w:tcPr>
          <w:p w:rsidR="00000000" w:rsidRDefault="00000000">
            <w:pPr>
              <w:spacing w:before="80" w:after="80" w:line="220" w:lineRule="exact"/>
              <w:jc w:val="left"/>
              <w:rPr>
                <w:b/>
                <w:sz w:val="18"/>
              </w:rPr>
            </w:pPr>
            <w:r>
              <w:rPr>
                <w:b/>
                <w:sz w:val="18"/>
              </w:rPr>
              <w:t>Провинция</w:t>
            </w:r>
          </w:p>
        </w:tc>
        <w:tc>
          <w:tcPr>
            <w:tcW w:w="2835" w:type="dxa"/>
          </w:tcPr>
          <w:p w:rsidR="00000000" w:rsidRDefault="00000000">
            <w:pPr>
              <w:spacing w:before="80" w:after="80" w:line="220" w:lineRule="exact"/>
              <w:jc w:val="center"/>
              <w:rPr>
                <w:b/>
                <w:sz w:val="18"/>
              </w:rPr>
            </w:pPr>
            <w:r>
              <w:rPr>
                <w:b/>
                <w:sz w:val="18"/>
              </w:rPr>
              <w:t>Процентная доля сельского населения</w:t>
            </w:r>
          </w:p>
        </w:tc>
        <w:tc>
          <w:tcPr>
            <w:tcW w:w="3402" w:type="dxa"/>
          </w:tcPr>
          <w:p w:rsidR="00000000" w:rsidRDefault="00000000">
            <w:pPr>
              <w:spacing w:before="80" w:after="80" w:line="220" w:lineRule="exact"/>
              <w:jc w:val="center"/>
              <w:rPr>
                <w:b/>
                <w:sz w:val="18"/>
              </w:rPr>
            </w:pPr>
            <w:r>
              <w:rPr>
                <w:b/>
                <w:sz w:val="18"/>
              </w:rPr>
              <w:t>Процентная доля самодеятельного женского населения, занятого на фабриках</w:t>
            </w:r>
          </w:p>
        </w:tc>
      </w:tr>
      <w:tr w:rsidR="00000000">
        <w:tblPrEx>
          <w:tblCellMar>
            <w:top w:w="0" w:type="dxa"/>
            <w:bottom w:w="0" w:type="dxa"/>
          </w:tblCellMar>
        </w:tblPrEx>
        <w:trPr>
          <w:jc w:val="center"/>
        </w:trPr>
        <w:tc>
          <w:tcPr>
            <w:tcW w:w="2835" w:type="dxa"/>
          </w:tcPr>
          <w:p w:rsidR="00000000" w:rsidRDefault="00000000">
            <w:pPr>
              <w:spacing w:before="60" w:after="40" w:line="220" w:lineRule="exact"/>
              <w:jc w:val="left"/>
              <w:rPr>
                <w:sz w:val="18"/>
              </w:rPr>
            </w:pPr>
            <w:r>
              <w:rPr>
                <w:sz w:val="18"/>
              </w:rPr>
              <w:t>Загхуан</w:t>
            </w:r>
          </w:p>
        </w:tc>
        <w:tc>
          <w:tcPr>
            <w:tcW w:w="2835" w:type="dxa"/>
          </w:tcPr>
          <w:p w:rsidR="00000000" w:rsidRDefault="00000000">
            <w:pPr>
              <w:spacing w:before="60" w:after="40" w:line="220" w:lineRule="exact"/>
              <w:jc w:val="center"/>
              <w:rPr>
                <w:sz w:val="18"/>
              </w:rPr>
            </w:pPr>
            <w:r>
              <w:rPr>
                <w:sz w:val="18"/>
              </w:rPr>
              <w:t>66,06</w:t>
            </w:r>
          </w:p>
        </w:tc>
        <w:tc>
          <w:tcPr>
            <w:tcW w:w="3402" w:type="dxa"/>
          </w:tcPr>
          <w:p w:rsidR="00000000" w:rsidRDefault="00000000">
            <w:pPr>
              <w:spacing w:before="60" w:after="40" w:line="220" w:lineRule="exact"/>
              <w:jc w:val="center"/>
              <w:rPr>
                <w:sz w:val="18"/>
              </w:rPr>
            </w:pPr>
            <w:r>
              <w:rPr>
                <w:sz w:val="18"/>
              </w:rPr>
              <w:t>35,5</w:t>
            </w:r>
          </w:p>
        </w:tc>
      </w:tr>
      <w:tr w:rsidR="00000000">
        <w:tblPrEx>
          <w:tblCellMar>
            <w:top w:w="0" w:type="dxa"/>
            <w:bottom w:w="0" w:type="dxa"/>
          </w:tblCellMar>
        </w:tblPrEx>
        <w:trPr>
          <w:jc w:val="center"/>
        </w:trPr>
        <w:tc>
          <w:tcPr>
            <w:tcW w:w="2835" w:type="dxa"/>
          </w:tcPr>
          <w:p w:rsidR="00000000" w:rsidRDefault="00000000">
            <w:pPr>
              <w:spacing w:before="60" w:after="40" w:line="220" w:lineRule="exact"/>
              <w:jc w:val="left"/>
              <w:rPr>
                <w:sz w:val="18"/>
              </w:rPr>
            </w:pPr>
            <w:r>
              <w:rPr>
                <w:sz w:val="18"/>
              </w:rPr>
              <w:t>Силиана</w:t>
            </w:r>
          </w:p>
        </w:tc>
        <w:tc>
          <w:tcPr>
            <w:tcW w:w="2835" w:type="dxa"/>
          </w:tcPr>
          <w:p w:rsidR="00000000" w:rsidRDefault="00000000">
            <w:pPr>
              <w:spacing w:before="60" w:after="40" w:line="220" w:lineRule="exact"/>
              <w:jc w:val="center"/>
              <w:rPr>
                <w:sz w:val="18"/>
              </w:rPr>
            </w:pPr>
            <w:r>
              <w:rPr>
                <w:sz w:val="18"/>
              </w:rPr>
              <w:t>68,11</w:t>
            </w:r>
          </w:p>
        </w:tc>
        <w:tc>
          <w:tcPr>
            <w:tcW w:w="3402" w:type="dxa"/>
          </w:tcPr>
          <w:p w:rsidR="00000000" w:rsidRDefault="00000000">
            <w:pPr>
              <w:spacing w:before="60" w:after="40" w:line="220" w:lineRule="exact"/>
              <w:jc w:val="center"/>
              <w:rPr>
                <w:sz w:val="18"/>
              </w:rPr>
            </w:pPr>
            <w:r>
              <w:rPr>
                <w:sz w:val="18"/>
              </w:rPr>
              <w:t>41,8</w:t>
            </w:r>
          </w:p>
        </w:tc>
      </w:tr>
      <w:tr w:rsidR="00000000">
        <w:tblPrEx>
          <w:tblCellMar>
            <w:top w:w="0" w:type="dxa"/>
            <w:bottom w:w="0" w:type="dxa"/>
          </w:tblCellMar>
        </w:tblPrEx>
        <w:trPr>
          <w:jc w:val="center"/>
        </w:trPr>
        <w:tc>
          <w:tcPr>
            <w:tcW w:w="2835" w:type="dxa"/>
          </w:tcPr>
          <w:p w:rsidR="00000000" w:rsidRDefault="00000000">
            <w:pPr>
              <w:spacing w:before="60" w:after="40" w:line="220" w:lineRule="exact"/>
              <w:jc w:val="left"/>
              <w:rPr>
                <w:sz w:val="18"/>
              </w:rPr>
            </w:pPr>
            <w:r>
              <w:rPr>
                <w:sz w:val="18"/>
              </w:rPr>
              <w:t>Кайруан</w:t>
            </w:r>
          </w:p>
        </w:tc>
        <w:tc>
          <w:tcPr>
            <w:tcW w:w="2835" w:type="dxa"/>
          </w:tcPr>
          <w:p w:rsidR="00000000" w:rsidRDefault="00000000">
            <w:pPr>
              <w:spacing w:before="60" w:after="40" w:line="220" w:lineRule="exact"/>
              <w:jc w:val="center"/>
              <w:rPr>
                <w:sz w:val="18"/>
              </w:rPr>
            </w:pPr>
            <w:r>
              <w:rPr>
                <w:sz w:val="18"/>
              </w:rPr>
              <w:t>70,75</w:t>
            </w:r>
          </w:p>
        </w:tc>
        <w:tc>
          <w:tcPr>
            <w:tcW w:w="3402" w:type="dxa"/>
          </w:tcPr>
          <w:p w:rsidR="00000000" w:rsidRDefault="00000000">
            <w:pPr>
              <w:spacing w:before="60" w:after="40" w:line="220" w:lineRule="exact"/>
              <w:jc w:val="center"/>
              <w:rPr>
                <w:sz w:val="18"/>
              </w:rPr>
            </w:pPr>
            <w:r>
              <w:rPr>
                <w:sz w:val="18"/>
              </w:rPr>
              <w:t>51</w:t>
            </w:r>
          </w:p>
        </w:tc>
      </w:tr>
      <w:tr w:rsidR="00000000">
        <w:tblPrEx>
          <w:tblCellMar>
            <w:top w:w="0" w:type="dxa"/>
            <w:bottom w:w="0" w:type="dxa"/>
          </w:tblCellMar>
        </w:tblPrEx>
        <w:trPr>
          <w:jc w:val="center"/>
        </w:trPr>
        <w:tc>
          <w:tcPr>
            <w:tcW w:w="2835" w:type="dxa"/>
          </w:tcPr>
          <w:p w:rsidR="00000000" w:rsidRDefault="00000000">
            <w:pPr>
              <w:spacing w:before="60" w:after="40" w:line="220" w:lineRule="exact"/>
              <w:jc w:val="left"/>
              <w:rPr>
                <w:sz w:val="18"/>
              </w:rPr>
            </w:pPr>
            <w:r>
              <w:rPr>
                <w:sz w:val="18"/>
              </w:rPr>
              <w:t>Кассерин</w:t>
            </w:r>
          </w:p>
        </w:tc>
        <w:tc>
          <w:tcPr>
            <w:tcW w:w="2835" w:type="dxa"/>
          </w:tcPr>
          <w:p w:rsidR="00000000" w:rsidRDefault="00000000">
            <w:pPr>
              <w:spacing w:before="60" w:after="40" w:line="220" w:lineRule="exact"/>
              <w:jc w:val="center"/>
              <w:rPr>
                <w:sz w:val="18"/>
              </w:rPr>
            </w:pPr>
            <w:r>
              <w:rPr>
                <w:sz w:val="18"/>
              </w:rPr>
              <w:t>62,40</w:t>
            </w:r>
          </w:p>
        </w:tc>
        <w:tc>
          <w:tcPr>
            <w:tcW w:w="3402" w:type="dxa"/>
          </w:tcPr>
          <w:p w:rsidR="00000000" w:rsidRDefault="00000000">
            <w:pPr>
              <w:spacing w:before="60" w:after="40" w:line="220" w:lineRule="exact"/>
              <w:jc w:val="center"/>
              <w:rPr>
                <w:sz w:val="18"/>
              </w:rPr>
            </w:pPr>
            <w:r>
              <w:rPr>
                <w:sz w:val="18"/>
              </w:rPr>
              <w:t>38</w:t>
            </w:r>
          </w:p>
        </w:tc>
      </w:tr>
      <w:tr w:rsidR="00000000">
        <w:tblPrEx>
          <w:tblCellMar>
            <w:top w:w="0" w:type="dxa"/>
            <w:bottom w:w="0" w:type="dxa"/>
          </w:tblCellMar>
        </w:tblPrEx>
        <w:trPr>
          <w:jc w:val="center"/>
        </w:trPr>
        <w:tc>
          <w:tcPr>
            <w:tcW w:w="2835" w:type="dxa"/>
          </w:tcPr>
          <w:p w:rsidR="00000000" w:rsidRDefault="00000000">
            <w:pPr>
              <w:spacing w:before="60" w:after="40" w:line="220" w:lineRule="exact"/>
              <w:jc w:val="left"/>
              <w:rPr>
                <w:sz w:val="18"/>
              </w:rPr>
            </w:pPr>
            <w:r>
              <w:rPr>
                <w:sz w:val="18"/>
              </w:rPr>
              <w:t>Сиди-Бу-Зид</w:t>
            </w:r>
          </w:p>
        </w:tc>
        <w:tc>
          <w:tcPr>
            <w:tcW w:w="2835" w:type="dxa"/>
          </w:tcPr>
          <w:p w:rsidR="00000000" w:rsidRDefault="00000000">
            <w:pPr>
              <w:spacing w:before="60" w:after="40" w:line="220" w:lineRule="exact"/>
              <w:jc w:val="center"/>
              <w:rPr>
                <w:sz w:val="18"/>
              </w:rPr>
            </w:pPr>
            <w:r>
              <w:rPr>
                <w:sz w:val="18"/>
              </w:rPr>
              <w:t>78,52</w:t>
            </w:r>
          </w:p>
        </w:tc>
        <w:tc>
          <w:tcPr>
            <w:tcW w:w="3402" w:type="dxa"/>
          </w:tcPr>
          <w:p w:rsidR="00000000" w:rsidRDefault="00000000">
            <w:pPr>
              <w:spacing w:before="60" w:after="40" w:line="220" w:lineRule="exact"/>
              <w:jc w:val="center"/>
              <w:rPr>
                <w:sz w:val="18"/>
              </w:rPr>
            </w:pPr>
            <w:r>
              <w:rPr>
                <w:sz w:val="18"/>
              </w:rPr>
              <w:t>32,4</w:t>
            </w:r>
          </w:p>
        </w:tc>
      </w:tr>
    </w:tbl>
    <w:p w:rsidR="00000000" w:rsidRDefault="00000000">
      <w:pPr>
        <w:spacing w:before="120" w:line="220" w:lineRule="exact"/>
        <w:ind w:right="289"/>
        <w:jc w:val="right"/>
        <w:rPr>
          <w:b/>
          <w:sz w:val="18"/>
        </w:rPr>
      </w:pPr>
      <w:r>
        <w:rPr>
          <w:b/>
          <w:sz w:val="18"/>
        </w:rPr>
        <w:t>Источник: НИС, Доклад ЦНИДИЖ о положении женщин, проживающих в сельской местности</w:t>
      </w:r>
    </w:p>
    <w:p w:rsidR="00000000" w:rsidRDefault="00000000">
      <w:r>
        <w:t>905.</w:t>
      </w:r>
      <w:r>
        <w:tab/>
        <w:t>Развитие наемного женского труда в промышленности представляет одну из главных перемен в области занятости в сельской местности, происшедших за два последних десятилетия.</w:t>
      </w:r>
    </w:p>
    <w:p w:rsidR="00000000" w:rsidRDefault="00000000">
      <w:r>
        <w:t>906.</w:t>
      </w:r>
      <w:r>
        <w:tab/>
        <w:t>Для существенной части сельских семей занятость девушек в качестве промышленных рабочих составляет все более значимый источник доходов в бюджете домохозяйств, что, несомненно, является очень важным фактором социальных изменений в сельской общине.</w:t>
      </w:r>
    </w:p>
    <w:p w:rsidR="00000000" w:rsidRDefault="00000000">
      <w:r>
        <w:t>907.</w:t>
      </w:r>
      <w:r>
        <w:tab/>
        <w:t>Вторым важным показателем занятости женщин в сельской местности является значительная среди них доля девушек в возрасте от 15 до 29 лет, которая составляла 57,8 процента в 1994 году против 17 процентов для женщин от 30 до 39 лет и 14 процентов женщин старше 50 лет. Эта специфическая структура сельского женского самодеятельного населения связана с двумя факторами: с одной стороны, с важным местом, которое занимает женский труд в семье в сельской среде, а с другой – с концентрацией наемной женской рабочей силы в мануфактурной промышленности, которая использует прежде всего труд девушек.</w:t>
      </w:r>
    </w:p>
    <w:p w:rsidR="00000000" w:rsidRDefault="00000000">
      <w:pPr>
        <w:spacing w:before="120" w:after="180"/>
        <w:rPr>
          <w:b/>
        </w:rPr>
      </w:pPr>
      <w:r>
        <w:rPr>
          <w:b/>
        </w:rPr>
        <w:t>Женская рабочая сила в сельскохозяйственном секторе</w:t>
      </w:r>
    </w:p>
    <w:p w:rsidR="00000000" w:rsidRDefault="00000000">
      <w:r>
        <w:t>908.</w:t>
      </w:r>
      <w:r>
        <w:tab/>
        <w:t>Развитие сельскохозяйственного сектора за последние два десятилетия характеризуется явным ростом участия женщин в сельскохозяйственных работах. В то время как численность самодеятельного сельского населения имеет тенденцию к снижению (с 1975 года по 1994 год она сократилась с 509 тыс. до 500 тыс. человек), данные Министерства сельского хозяйства указывают на регулярное увеличение численности женской рабочей силы в сельском хозяйстве.</w:t>
      </w:r>
    </w:p>
    <w:p w:rsidR="00000000" w:rsidRDefault="00000000">
      <w:r>
        <w:t>909.</w:t>
      </w:r>
      <w:r>
        <w:tab/>
        <w:t xml:space="preserve">Число женщин среди сельского самодеятельного населения увеличилось с 69 тыс. в 1975 году до </w:t>
      </w:r>
      <w:r>
        <w:br/>
        <w:t>107 тыс. в 1994 году. В относительных пропорциях доля женской рабочей силы в сельском хозяйстве также прогрессирует, увеличившись с 13,6 процента в 1994 году до 21,4 процента в 1997 году.</w:t>
      </w:r>
    </w:p>
    <w:p w:rsidR="00000000" w:rsidRDefault="00000000">
      <w:pPr>
        <w:spacing w:before="120"/>
        <w:jc w:val="center"/>
        <w:rPr>
          <w:b/>
        </w:rPr>
      </w:pPr>
      <w:r>
        <w:rPr>
          <w:b/>
        </w:rPr>
        <w:t>Экономически активное население, занятое в сельском хозяйстве в разбивке по полу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0"/>
        <w:gridCol w:w="826"/>
        <w:gridCol w:w="827"/>
        <w:gridCol w:w="827"/>
        <w:gridCol w:w="827"/>
        <w:gridCol w:w="827"/>
        <w:gridCol w:w="827"/>
        <w:gridCol w:w="827"/>
        <w:gridCol w:w="827"/>
        <w:gridCol w:w="827"/>
        <w:gridCol w:w="827"/>
      </w:tblGrid>
      <w:tr w:rsidR="00000000">
        <w:tblPrEx>
          <w:tblCellMar>
            <w:top w:w="0" w:type="dxa"/>
            <w:bottom w:w="0" w:type="dxa"/>
          </w:tblCellMar>
        </w:tblPrEx>
        <w:trPr>
          <w:cantSplit/>
          <w:jc w:val="center"/>
        </w:trPr>
        <w:tc>
          <w:tcPr>
            <w:tcW w:w="1370" w:type="dxa"/>
            <w:vMerge w:val="restart"/>
          </w:tcPr>
          <w:p w:rsidR="00000000" w:rsidRDefault="00000000">
            <w:pPr>
              <w:spacing w:before="80" w:after="80" w:line="220" w:lineRule="exact"/>
              <w:jc w:val="left"/>
              <w:rPr>
                <w:b/>
                <w:sz w:val="16"/>
              </w:rPr>
            </w:pPr>
            <w:r>
              <w:rPr>
                <w:b/>
                <w:sz w:val="16"/>
              </w:rPr>
              <w:t>Пол</w:t>
            </w:r>
          </w:p>
        </w:tc>
        <w:tc>
          <w:tcPr>
            <w:tcW w:w="1653" w:type="dxa"/>
            <w:gridSpan w:val="2"/>
          </w:tcPr>
          <w:p w:rsidR="00000000" w:rsidRDefault="00000000">
            <w:pPr>
              <w:spacing w:before="80" w:after="80" w:line="200" w:lineRule="exact"/>
              <w:jc w:val="center"/>
              <w:rPr>
                <w:b/>
                <w:sz w:val="16"/>
              </w:rPr>
            </w:pPr>
            <w:r>
              <w:rPr>
                <w:b/>
                <w:sz w:val="16"/>
              </w:rPr>
              <w:t>1966 год</w:t>
            </w:r>
          </w:p>
        </w:tc>
        <w:tc>
          <w:tcPr>
            <w:tcW w:w="1654" w:type="dxa"/>
            <w:gridSpan w:val="2"/>
          </w:tcPr>
          <w:p w:rsidR="00000000" w:rsidRDefault="00000000">
            <w:pPr>
              <w:spacing w:before="80" w:after="80" w:line="200" w:lineRule="exact"/>
              <w:jc w:val="center"/>
              <w:rPr>
                <w:b/>
                <w:sz w:val="16"/>
              </w:rPr>
            </w:pPr>
            <w:r>
              <w:rPr>
                <w:b/>
                <w:sz w:val="16"/>
              </w:rPr>
              <w:t>1975 год</w:t>
            </w:r>
          </w:p>
        </w:tc>
        <w:tc>
          <w:tcPr>
            <w:tcW w:w="1654" w:type="dxa"/>
            <w:gridSpan w:val="2"/>
          </w:tcPr>
          <w:p w:rsidR="00000000" w:rsidRDefault="00000000">
            <w:pPr>
              <w:spacing w:before="80" w:after="80" w:line="200" w:lineRule="exact"/>
              <w:jc w:val="center"/>
              <w:rPr>
                <w:b/>
                <w:sz w:val="16"/>
              </w:rPr>
            </w:pPr>
            <w:r>
              <w:rPr>
                <w:b/>
                <w:sz w:val="16"/>
              </w:rPr>
              <w:t>1984 год</w:t>
            </w:r>
          </w:p>
        </w:tc>
        <w:tc>
          <w:tcPr>
            <w:tcW w:w="1654" w:type="dxa"/>
            <w:gridSpan w:val="2"/>
          </w:tcPr>
          <w:p w:rsidR="00000000" w:rsidRDefault="00000000">
            <w:pPr>
              <w:spacing w:before="80" w:after="80" w:line="200" w:lineRule="exact"/>
              <w:jc w:val="center"/>
              <w:rPr>
                <w:b/>
                <w:sz w:val="16"/>
              </w:rPr>
            </w:pPr>
            <w:r>
              <w:rPr>
                <w:b/>
                <w:sz w:val="16"/>
              </w:rPr>
              <w:t>1989 год</w:t>
            </w:r>
          </w:p>
        </w:tc>
        <w:tc>
          <w:tcPr>
            <w:tcW w:w="1654" w:type="dxa"/>
            <w:gridSpan w:val="2"/>
          </w:tcPr>
          <w:p w:rsidR="00000000" w:rsidRDefault="00000000">
            <w:pPr>
              <w:spacing w:before="80" w:after="80" w:line="200" w:lineRule="exact"/>
              <w:jc w:val="center"/>
              <w:rPr>
                <w:b/>
                <w:sz w:val="16"/>
              </w:rPr>
            </w:pPr>
            <w:r>
              <w:rPr>
                <w:b/>
                <w:sz w:val="16"/>
              </w:rPr>
              <w:t>1994 год</w:t>
            </w:r>
          </w:p>
        </w:tc>
      </w:tr>
      <w:tr w:rsidR="00000000">
        <w:tblPrEx>
          <w:tblCellMar>
            <w:top w:w="0" w:type="dxa"/>
            <w:bottom w:w="0" w:type="dxa"/>
          </w:tblCellMar>
        </w:tblPrEx>
        <w:trPr>
          <w:cantSplit/>
          <w:jc w:val="center"/>
        </w:trPr>
        <w:tc>
          <w:tcPr>
            <w:tcW w:w="1370" w:type="dxa"/>
            <w:vMerge/>
          </w:tcPr>
          <w:p w:rsidR="00000000" w:rsidRDefault="00000000">
            <w:pPr>
              <w:spacing w:before="80" w:after="80" w:line="220" w:lineRule="exact"/>
              <w:jc w:val="left"/>
              <w:rPr>
                <w:sz w:val="18"/>
              </w:rPr>
            </w:pPr>
          </w:p>
        </w:tc>
        <w:tc>
          <w:tcPr>
            <w:tcW w:w="826" w:type="dxa"/>
          </w:tcPr>
          <w:p w:rsidR="00000000" w:rsidRDefault="00000000">
            <w:pPr>
              <w:spacing w:before="80" w:after="80" w:line="200" w:lineRule="exact"/>
              <w:ind w:left="-57" w:right="-57"/>
              <w:jc w:val="center"/>
              <w:rPr>
                <w:b/>
                <w:sz w:val="16"/>
              </w:rPr>
            </w:pPr>
            <w:r>
              <w:rPr>
                <w:b/>
                <w:sz w:val="16"/>
              </w:rPr>
              <w:t>числен-ность*</w:t>
            </w:r>
          </w:p>
        </w:tc>
        <w:tc>
          <w:tcPr>
            <w:tcW w:w="827" w:type="dxa"/>
          </w:tcPr>
          <w:p w:rsidR="00000000" w:rsidRDefault="00000000">
            <w:pPr>
              <w:spacing w:before="80" w:after="80" w:line="200" w:lineRule="exact"/>
              <w:jc w:val="center"/>
              <w:rPr>
                <w:b/>
                <w:sz w:val="16"/>
              </w:rPr>
            </w:pPr>
            <w:r>
              <w:rPr>
                <w:b/>
                <w:sz w:val="16"/>
              </w:rPr>
              <w:t>про-центная доля</w:t>
            </w:r>
          </w:p>
        </w:tc>
        <w:tc>
          <w:tcPr>
            <w:tcW w:w="827" w:type="dxa"/>
          </w:tcPr>
          <w:p w:rsidR="00000000" w:rsidRDefault="00000000">
            <w:pPr>
              <w:spacing w:before="80" w:after="80" w:line="200" w:lineRule="exact"/>
              <w:ind w:left="-57" w:right="-57"/>
              <w:jc w:val="center"/>
              <w:rPr>
                <w:b/>
                <w:sz w:val="16"/>
              </w:rPr>
            </w:pPr>
            <w:r>
              <w:rPr>
                <w:b/>
                <w:sz w:val="16"/>
              </w:rPr>
              <w:t>числен-ность</w:t>
            </w:r>
          </w:p>
        </w:tc>
        <w:tc>
          <w:tcPr>
            <w:tcW w:w="827" w:type="dxa"/>
          </w:tcPr>
          <w:p w:rsidR="00000000" w:rsidRDefault="00000000">
            <w:pPr>
              <w:spacing w:before="80" w:after="80" w:line="200" w:lineRule="exact"/>
              <w:jc w:val="center"/>
              <w:rPr>
                <w:b/>
                <w:sz w:val="16"/>
              </w:rPr>
            </w:pPr>
            <w:r>
              <w:rPr>
                <w:b/>
                <w:sz w:val="16"/>
              </w:rPr>
              <w:t>про-центная доля</w:t>
            </w:r>
          </w:p>
        </w:tc>
        <w:tc>
          <w:tcPr>
            <w:tcW w:w="827" w:type="dxa"/>
          </w:tcPr>
          <w:p w:rsidR="00000000" w:rsidRDefault="00000000">
            <w:pPr>
              <w:spacing w:before="80" w:after="80" w:line="200" w:lineRule="exact"/>
              <w:ind w:left="-57" w:right="-57"/>
              <w:jc w:val="center"/>
              <w:rPr>
                <w:b/>
                <w:sz w:val="16"/>
              </w:rPr>
            </w:pPr>
            <w:r>
              <w:rPr>
                <w:b/>
                <w:sz w:val="16"/>
              </w:rPr>
              <w:t>числен-ность</w:t>
            </w:r>
          </w:p>
        </w:tc>
        <w:tc>
          <w:tcPr>
            <w:tcW w:w="827" w:type="dxa"/>
          </w:tcPr>
          <w:p w:rsidR="00000000" w:rsidRDefault="00000000">
            <w:pPr>
              <w:spacing w:before="80" w:after="80" w:line="200" w:lineRule="exact"/>
              <w:jc w:val="center"/>
              <w:rPr>
                <w:b/>
                <w:sz w:val="16"/>
              </w:rPr>
            </w:pPr>
            <w:r>
              <w:rPr>
                <w:b/>
                <w:sz w:val="16"/>
              </w:rPr>
              <w:t>про-центная доля</w:t>
            </w:r>
          </w:p>
        </w:tc>
        <w:tc>
          <w:tcPr>
            <w:tcW w:w="827" w:type="dxa"/>
          </w:tcPr>
          <w:p w:rsidR="00000000" w:rsidRDefault="00000000">
            <w:pPr>
              <w:spacing w:before="80" w:after="80" w:line="200" w:lineRule="exact"/>
              <w:ind w:left="-57" w:right="-57"/>
              <w:jc w:val="center"/>
              <w:rPr>
                <w:b/>
                <w:sz w:val="16"/>
              </w:rPr>
            </w:pPr>
            <w:r>
              <w:rPr>
                <w:b/>
                <w:sz w:val="16"/>
              </w:rPr>
              <w:t>числен-ность</w:t>
            </w:r>
          </w:p>
        </w:tc>
        <w:tc>
          <w:tcPr>
            <w:tcW w:w="827" w:type="dxa"/>
          </w:tcPr>
          <w:p w:rsidR="00000000" w:rsidRDefault="00000000">
            <w:pPr>
              <w:spacing w:before="80" w:after="80" w:line="200" w:lineRule="exact"/>
              <w:jc w:val="center"/>
              <w:rPr>
                <w:b/>
                <w:sz w:val="16"/>
              </w:rPr>
            </w:pPr>
            <w:r>
              <w:rPr>
                <w:b/>
                <w:sz w:val="16"/>
              </w:rPr>
              <w:t>про-центная доля</w:t>
            </w:r>
          </w:p>
        </w:tc>
        <w:tc>
          <w:tcPr>
            <w:tcW w:w="827" w:type="dxa"/>
          </w:tcPr>
          <w:p w:rsidR="00000000" w:rsidRDefault="00000000">
            <w:pPr>
              <w:spacing w:before="80" w:after="80" w:line="200" w:lineRule="exact"/>
              <w:ind w:left="-57" w:right="-57"/>
              <w:jc w:val="center"/>
              <w:rPr>
                <w:b/>
                <w:sz w:val="16"/>
              </w:rPr>
            </w:pPr>
            <w:r>
              <w:rPr>
                <w:b/>
                <w:sz w:val="16"/>
              </w:rPr>
              <w:t>числен-ность</w:t>
            </w:r>
          </w:p>
        </w:tc>
        <w:tc>
          <w:tcPr>
            <w:tcW w:w="827" w:type="dxa"/>
          </w:tcPr>
          <w:p w:rsidR="00000000" w:rsidRDefault="00000000">
            <w:pPr>
              <w:spacing w:before="80" w:after="80" w:line="200" w:lineRule="exact"/>
              <w:jc w:val="center"/>
              <w:rPr>
                <w:b/>
                <w:sz w:val="16"/>
              </w:rPr>
            </w:pPr>
            <w:r>
              <w:rPr>
                <w:b/>
                <w:sz w:val="16"/>
              </w:rPr>
              <w:t>про-центная доля</w:t>
            </w:r>
          </w:p>
        </w:tc>
      </w:tr>
      <w:tr w:rsidR="00000000">
        <w:tblPrEx>
          <w:tblCellMar>
            <w:top w:w="0" w:type="dxa"/>
            <w:bottom w:w="0" w:type="dxa"/>
          </w:tblCellMar>
        </w:tblPrEx>
        <w:trPr>
          <w:jc w:val="center"/>
        </w:trPr>
        <w:tc>
          <w:tcPr>
            <w:tcW w:w="1370" w:type="dxa"/>
          </w:tcPr>
          <w:p w:rsidR="00000000" w:rsidRDefault="00000000">
            <w:pPr>
              <w:spacing w:before="80" w:after="80" w:line="220" w:lineRule="exact"/>
              <w:jc w:val="left"/>
              <w:rPr>
                <w:sz w:val="18"/>
              </w:rPr>
            </w:pPr>
            <w:r>
              <w:rPr>
                <w:sz w:val="18"/>
              </w:rPr>
              <w:t>Мужской</w:t>
            </w:r>
          </w:p>
        </w:tc>
        <w:tc>
          <w:tcPr>
            <w:tcW w:w="826" w:type="dxa"/>
          </w:tcPr>
          <w:p w:rsidR="00000000" w:rsidRDefault="00000000">
            <w:pPr>
              <w:spacing w:before="80" w:after="80" w:line="220" w:lineRule="exact"/>
              <w:jc w:val="center"/>
              <w:rPr>
                <w:sz w:val="18"/>
              </w:rPr>
            </w:pPr>
            <w:r>
              <w:rPr>
                <w:sz w:val="18"/>
              </w:rPr>
              <w:t>440</w:t>
            </w:r>
          </w:p>
        </w:tc>
        <w:tc>
          <w:tcPr>
            <w:tcW w:w="827" w:type="dxa"/>
          </w:tcPr>
          <w:p w:rsidR="00000000" w:rsidRDefault="00000000">
            <w:pPr>
              <w:spacing w:before="80" w:after="80" w:line="220" w:lineRule="exact"/>
              <w:jc w:val="center"/>
              <w:rPr>
                <w:sz w:val="18"/>
              </w:rPr>
            </w:pPr>
            <w:r>
              <w:rPr>
                <w:sz w:val="18"/>
              </w:rPr>
              <w:t>98,2</w:t>
            </w:r>
          </w:p>
        </w:tc>
        <w:tc>
          <w:tcPr>
            <w:tcW w:w="827" w:type="dxa"/>
          </w:tcPr>
          <w:p w:rsidR="00000000" w:rsidRDefault="00000000">
            <w:pPr>
              <w:spacing w:before="80" w:after="80" w:line="220" w:lineRule="exact"/>
              <w:jc w:val="center"/>
              <w:rPr>
                <w:sz w:val="18"/>
              </w:rPr>
            </w:pPr>
            <w:r>
              <w:rPr>
                <w:sz w:val="18"/>
              </w:rPr>
              <w:t>440</w:t>
            </w:r>
          </w:p>
        </w:tc>
        <w:tc>
          <w:tcPr>
            <w:tcW w:w="827" w:type="dxa"/>
          </w:tcPr>
          <w:p w:rsidR="00000000" w:rsidRDefault="00000000">
            <w:pPr>
              <w:spacing w:before="80" w:after="80" w:line="220" w:lineRule="exact"/>
              <w:jc w:val="center"/>
              <w:rPr>
                <w:sz w:val="18"/>
              </w:rPr>
            </w:pPr>
            <w:r>
              <w:rPr>
                <w:sz w:val="18"/>
              </w:rPr>
              <w:t>86,4</w:t>
            </w:r>
          </w:p>
        </w:tc>
        <w:tc>
          <w:tcPr>
            <w:tcW w:w="827" w:type="dxa"/>
          </w:tcPr>
          <w:p w:rsidR="00000000" w:rsidRDefault="00000000">
            <w:pPr>
              <w:spacing w:before="80" w:after="80" w:line="220" w:lineRule="exact"/>
              <w:jc w:val="center"/>
              <w:rPr>
                <w:sz w:val="18"/>
              </w:rPr>
            </w:pPr>
            <w:r>
              <w:rPr>
                <w:sz w:val="18"/>
              </w:rPr>
              <w:t>380</w:t>
            </w:r>
          </w:p>
        </w:tc>
        <w:tc>
          <w:tcPr>
            <w:tcW w:w="827" w:type="dxa"/>
          </w:tcPr>
          <w:p w:rsidR="00000000" w:rsidRDefault="00000000">
            <w:pPr>
              <w:spacing w:before="80" w:after="80" w:line="220" w:lineRule="exact"/>
              <w:jc w:val="center"/>
              <w:rPr>
                <w:sz w:val="18"/>
              </w:rPr>
            </w:pPr>
            <w:r>
              <w:rPr>
                <w:sz w:val="18"/>
              </w:rPr>
              <w:t>79,8</w:t>
            </w:r>
          </w:p>
        </w:tc>
        <w:tc>
          <w:tcPr>
            <w:tcW w:w="827" w:type="dxa"/>
          </w:tcPr>
          <w:p w:rsidR="00000000" w:rsidRDefault="00000000">
            <w:pPr>
              <w:spacing w:before="80" w:after="80" w:line="220" w:lineRule="exact"/>
              <w:jc w:val="center"/>
              <w:rPr>
                <w:sz w:val="18"/>
              </w:rPr>
            </w:pPr>
            <w:r>
              <w:rPr>
                <w:sz w:val="18"/>
              </w:rPr>
              <w:t>422</w:t>
            </w:r>
          </w:p>
        </w:tc>
        <w:tc>
          <w:tcPr>
            <w:tcW w:w="827" w:type="dxa"/>
          </w:tcPr>
          <w:p w:rsidR="00000000" w:rsidRDefault="00000000">
            <w:pPr>
              <w:spacing w:before="80" w:after="80" w:line="220" w:lineRule="exact"/>
              <w:jc w:val="center"/>
              <w:rPr>
                <w:sz w:val="18"/>
              </w:rPr>
            </w:pPr>
            <w:r>
              <w:rPr>
                <w:sz w:val="18"/>
              </w:rPr>
              <w:t>82,7</w:t>
            </w:r>
          </w:p>
        </w:tc>
        <w:tc>
          <w:tcPr>
            <w:tcW w:w="827" w:type="dxa"/>
          </w:tcPr>
          <w:p w:rsidR="00000000" w:rsidRDefault="00000000">
            <w:pPr>
              <w:spacing w:before="80" w:after="80" w:line="220" w:lineRule="exact"/>
              <w:jc w:val="center"/>
              <w:rPr>
                <w:sz w:val="18"/>
              </w:rPr>
            </w:pPr>
            <w:r>
              <w:rPr>
                <w:sz w:val="18"/>
              </w:rPr>
              <w:t>393</w:t>
            </w:r>
          </w:p>
        </w:tc>
        <w:tc>
          <w:tcPr>
            <w:tcW w:w="827" w:type="dxa"/>
          </w:tcPr>
          <w:p w:rsidR="00000000" w:rsidRDefault="00000000">
            <w:pPr>
              <w:spacing w:before="80" w:after="80" w:line="220" w:lineRule="exact"/>
              <w:jc w:val="center"/>
              <w:rPr>
                <w:sz w:val="18"/>
              </w:rPr>
            </w:pPr>
            <w:r>
              <w:rPr>
                <w:sz w:val="18"/>
              </w:rPr>
              <w:t>78,6</w:t>
            </w:r>
          </w:p>
        </w:tc>
      </w:tr>
      <w:tr w:rsidR="00000000">
        <w:tblPrEx>
          <w:tblCellMar>
            <w:top w:w="0" w:type="dxa"/>
            <w:bottom w:w="0" w:type="dxa"/>
          </w:tblCellMar>
        </w:tblPrEx>
        <w:trPr>
          <w:jc w:val="center"/>
        </w:trPr>
        <w:tc>
          <w:tcPr>
            <w:tcW w:w="1370" w:type="dxa"/>
          </w:tcPr>
          <w:p w:rsidR="00000000" w:rsidRDefault="00000000">
            <w:pPr>
              <w:spacing w:before="80" w:after="80" w:line="220" w:lineRule="exact"/>
              <w:jc w:val="left"/>
              <w:rPr>
                <w:sz w:val="18"/>
              </w:rPr>
            </w:pPr>
            <w:r>
              <w:rPr>
                <w:sz w:val="18"/>
              </w:rPr>
              <w:t>Женский</w:t>
            </w:r>
          </w:p>
        </w:tc>
        <w:tc>
          <w:tcPr>
            <w:tcW w:w="826" w:type="dxa"/>
          </w:tcPr>
          <w:p w:rsidR="00000000" w:rsidRDefault="00000000">
            <w:pPr>
              <w:spacing w:before="80" w:after="80" w:line="220" w:lineRule="exact"/>
              <w:jc w:val="center"/>
              <w:rPr>
                <w:sz w:val="18"/>
              </w:rPr>
            </w:pPr>
            <w:r>
              <w:rPr>
                <w:sz w:val="18"/>
              </w:rPr>
              <w:t>8</w:t>
            </w:r>
          </w:p>
        </w:tc>
        <w:tc>
          <w:tcPr>
            <w:tcW w:w="827" w:type="dxa"/>
          </w:tcPr>
          <w:p w:rsidR="00000000" w:rsidRDefault="00000000">
            <w:pPr>
              <w:spacing w:before="80" w:after="80" w:line="220" w:lineRule="exact"/>
              <w:jc w:val="center"/>
              <w:rPr>
                <w:sz w:val="18"/>
              </w:rPr>
            </w:pPr>
            <w:r>
              <w:rPr>
                <w:sz w:val="18"/>
              </w:rPr>
              <w:t>1,8</w:t>
            </w:r>
          </w:p>
        </w:tc>
        <w:tc>
          <w:tcPr>
            <w:tcW w:w="827" w:type="dxa"/>
          </w:tcPr>
          <w:p w:rsidR="00000000" w:rsidRDefault="00000000">
            <w:pPr>
              <w:spacing w:before="80" w:after="80" w:line="220" w:lineRule="exact"/>
              <w:jc w:val="center"/>
              <w:rPr>
                <w:sz w:val="18"/>
              </w:rPr>
            </w:pPr>
            <w:r>
              <w:rPr>
                <w:sz w:val="18"/>
              </w:rPr>
              <w:t>69</w:t>
            </w:r>
          </w:p>
        </w:tc>
        <w:tc>
          <w:tcPr>
            <w:tcW w:w="827" w:type="dxa"/>
          </w:tcPr>
          <w:p w:rsidR="00000000" w:rsidRDefault="00000000">
            <w:pPr>
              <w:spacing w:before="80" w:after="80" w:line="220" w:lineRule="exact"/>
              <w:jc w:val="center"/>
              <w:rPr>
                <w:sz w:val="18"/>
              </w:rPr>
            </w:pPr>
            <w:r>
              <w:rPr>
                <w:sz w:val="18"/>
              </w:rPr>
              <w:t>13,6</w:t>
            </w:r>
          </w:p>
        </w:tc>
        <w:tc>
          <w:tcPr>
            <w:tcW w:w="827" w:type="dxa"/>
          </w:tcPr>
          <w:p w:rsidR="00000000" w:rsidRDefault="00000000">
            <w:pPr>
              <w:spacing w:before="80" w:after="80" w:line="220" w:lineRule="exact"/>
              <w:jc w:val="center"/>
              <w:rPr>
                <w:sz w:val="18"/>
              </w:rPr>
            </w:pPr>
            <w:r>
              <w:rPr>
                <w:sz w:val="18"/>
              </w:rPr>
              <w:t>96</w:t>
            </w:r>
          </w:p>
        </w:tc>
        <w:tc>
          <w:tcPr>
            <w:tcW w:w="827" w:type="dxa"/>
          </w:tcPr>
          <w:p w:rsidR="00000000" w:rsidRDefault="00000000">
            <w:pPr>
              <w:spacing w:before="80" w:after="80" w:line="220" w:lineRule="exact"/>
              <w:jc w:val="center"/>
              <w:rPr>
                <w:sz w:val="18"/>
              </w:rPr>
            </w:pPr>
            <w:r>
              <w:rPr>
                <w:sz w:val="18"/>
              </w:rPr>
              <w:t>20,2</w:t>
            </w:r>
          </w:p>
        </w:tc>
        <w:tc>
          <w:tcPr>
            <w:tcW w:w="827" w:type="dxa"/>
          </w:tcPr>
          <w:p w:rsidR="00000000" w:rsidRDefault="00000000">
            <w:pPr>
              <w:spacing w:before="80" w:after="80" w:line="220" w:lineRule="exact"/>
              <w:jc w:val="center"/>
              <w:rPr>
                <w:sz w:val="18"/>
              </w:rPr>
            </w:pPr>
            <w:r>
              <w:rPr>
                <w:sz w:val="18"/>
              </w:rPr>
              <w:t>87</w:t>
            </w:r>
          </w:p>
        </w:tc>
        <w:tc>
          <w:tcPr>
            <w:tcW w:w="827" w:type="dxa"/>
          </w:tcPr>
          <w:p w:rsidR="00000000" w:rsidRDefault="00000000">
            <w:pPr>
              <w:spacing w:before="80" w:after="80" w:line="220" w:lineRule="exact"/>
              <w:jc w:val="center"/>
              <w:rPr>
                <w:sz w:val="18"/>
              </w:rPr>
            </w:pPr>
            <w:r>
              <w:rPr>
                <w:sz w:val="18"/>
              </w:rPr>
              <w:t>17,3</w:t>
            </w:r>
          </w:p>
        </w:tc>
        <w:tc>
          <w:tcPr>
            <w:tcW w:w="827" w:type="dxa"/>
          </w:tcPr>
          <w:p w:rsidR="00000000" w:rsidRDefault="00000000">
            <w:pPr>
              <w:spacing w:before="80" w:after="80" w:line="220" w:lineRule="exact"/>
              <w:jc w:val="center"/>
              <w:rPr>
                <w:sz w:val="18"/>
              </w:rPr>
            </w:pPr>
            <w:r>
              <w:rPr>
                <w:sz w:val="18"/>
              </w:rPr>
              <w:t>107</w:t>
            </w:r>
          </w:p>
        </w:tc>
        <w:tc>
          <w:tcPr>
            <w:tcW w:w="827" w:type="dxa"/>
          </w:tcPr>
          <w:p w:rsidR="00000000" w:rsidRDefault="00000000">
            <w:pPr>
              <w:spacing w:before="80" w:after="80" w:line="220" w:lineRule="exact"/>
              <w:jc w:val="center"/>
              <w:rPr>
                <w:sz w:val="18"/>
              </w:rPr>
            </w:pPr>
            <w:r>
              <w:rPr>
                <w:sz w:val="18"/>
              </w:rPr>
              <w:t>21,4</w:t>
            </w:r>
          </w:p>
        </w:tc>
      </w:tr>
      <w:tr w:rsidR="00000000">
        <w:tblPrEx>
          <w:tblCellMar>
            <w:top w:w="0" w:type="dxa"/>
            <w:bottom w:w="0" w:type="dxa"/>
          </w:tblCellMar>
        </w:tblPrEx>
        <w:trPr>
          <w:jc w:val="center"/>
        </w:trPr>
        <w:tc>
          <w:tcPr>
            <w:tcW w:w="1370" w:type="dxa"/>
          </w:tcPr>
          <w:p w:rsidR="00000000" w:rsidRDefault="00000000">
            <w:pPr>
              <w:spacing w:before="80" w:after="80" w:line="220" w:lineRule="exact"/>
              <w:jc w:val="left"/>
              <w:rPr>
                <w:sz w:val="18"/>
              </w:rPr>
            </w:pPr>
            <w:r>
              <w:rPr>
                <w:sz w:val="18"/>
              </w:rPr>
              <w:t>Всего</w:t>
            </w:r>
          </w:p>
        </w:tc>
        <w:tc>
          <w:tcPr>
            <w:tcW w:w="826" w:type="dxa"/>
          </w:tcPr>
          <w:p w:rsidR="00000000" w:rsidRDefault="00000000">
            <w:pPr>
              <w:spacing w:before="80" w:after="80" w:line="220" w:lineRule="exact"/>
              <w:jc w:val="center"/>
              <w:rPr>
                <w:sz w:val="18"/>
              </w:rPr>
            </w:pPr>
            <w:r>
              <w:rPr>
                <w:sz w:val="18"/>
              </w:rPr>
              <w:t>448</w:t>
            </w:r>
          </w:p>
        </w:tc>
        <w:tc>
          <w:tcPr>
            <w:tcW w:w="827" w:type="dxa"/>
          </w:tcPr>
          <w:p w:rsidR="00000000" w:rsidRDefault="00000000">
            <w:pPr>
              <w:spacing w:before="80" w:after="80" w:line="220" w:lineRule="exact"/>
              <w:jc w:val="center"/>
              <w:rPr>
                <w:sz w:val="18"/>
              </w:rPr>
            </w:pPr>
            <w:r>
              <w:rPr>
                <w:sz w:val="18"/>
              </w:rPr>
              <w:t>100</w:t>
            </w:r>
          </w:p>
        </w:tc>
        <w:tc>
          <w:tcPr>
            <w:tcW w:w="827" w:type="dxa"/>
          </w:tcPr>
          <w:p w:rsidR="00000000" w:rsidRDefault="00000000">
            <w:pPr>
              <w:spacing w:before="80" w:after="80" w:line="220" w:lineRule="exact"/>
              <w:jc w:val="center"/>
              <w:rPr>
                <w:sz w:val="18"/>
              </w:rPr>
            </w:pPr>
            <w:r>
              <w:rPr>
                <w:sz w:val="18"/>
              </w:rPr>
              <w:t>50,9</w:t>
            </w:r>
          </w:p>
        </w:tc>
        <w:tc>
          <w:tcPr>
            <w:tcW w:w="827" w:type="dxa"/>
          </w:tcPr>
          <w:p w:rsidR="00000000" w:rsidRDefault="00000000">
            <w:pPr>
              <w:spacing w:before="80" w:after="80" w:line="220" w:lineRule="exact"/>
              <w:jc w:val="center"/>
              <w:rPr>
                <w:sz w:val="18"/>
              </w:rPr>
            </w:pPr>
            <w:r>
              <w:rPr>
                <w:sz w:val="18"/>
              </w:rPr>
              <w:t>100</w:t>
            </w:r>
          </w:p>
        </w:tc>
        <w:tc>
          <w:tcPr>
            <w:tcW w:w="827" w:type="dxa"/>
          </w:tcPr>
          <w:p w:rsidR="00000000" w:rsidRDefault="00000000">
            <w:pPr>
              <w:spacing w:before="80" w:after="80" w:line="220" w:lineRule="exact"/>
              <w:jc w:val="center"/>
              <w:rPr>
                <w:sz w:val="18"/>
              </w:rPr>
            </w:pPr>
            <w:r>
              <w:rPr>
                <w:sz w:val="18"/>
              </w:rPr>
              <w:t>476</w:t>
            </w:r>
          </w:p>
        </w:tc>
        <w:tc>
          <w:tcPr>
            <w:tcW w:w="827" w:type="dxa"/>
          </w:tcPr>
          <w:p w:rsidR="00000000" w:rsidRDefault="00000000">
            <w:pPr>
              <w:spacing w:before="80" w:after="80" w:line="220" w:lineRule="exact"/>
              <w:jc w:val="center"/>
              <w:rPr>
                <w:sz w:val="18"/>
              </w:rPr>
            </w:pPr>
            <w:r>
              <w:rPr>
                <w:sz w:val="18"/>
              </w:rPr>
              <w:t>100</w:t>
            </w:r>
          </w:p>
        </w:tc>
        <w:tc>
          <w:tcPr>
            <w:tcW w:w="827" w:type="dxa"/>
          </w:tcPr>
          <w:p w:rsidR="00000000" w:rsidRDefault="00000000">
            <w:pPr>
              <w:spacing w:before="80" w:after="80" w:line="220" w:lineRule="exact"/>
              <w:jc w:val="center"/>
              <w:rPr>
                <w:sz w:val="18"/>
              </w:rPr>
            </w:pPr>
            <w:r>
              <w:rPr>
                <w:sz w:val="18"/>
              </w:rPr>
              <w:t>509</w:t>
            </w:r>
          </w:p>
        </w:tc>
        <w:tc>
          <w:tcPr>
            <w:tcW w:w="827" w:type="dxa"/>
          </w:tcPr>
          <w:p w:rsidR="00000000" w:rsidRDefault="00000000">
            <w:pPr>
              <w:spacing w:before="80" w:after="80" w:line="220" w:lineRule="exact"/>
              <w:jc w:val="center"/>
              <w:rPr>
                <w:sz w:val="18"/>
              </w:rPr>
            </w:pPr>
            <w:r>
              <w:rPr>
                <w:sz w:val="18"/>
              </w:rPr>
              <w:t>100</w:t>
            </w:r>
          </w:p>
        </w:tc>
        <w:tc>
          <w:tcPr>
            <w:tcW w:w="827" w:type="dxa"/>
          </w:tcPr>
          <w:p w:rsidR="00000000" w:rsidRDefault="00000000">
            <w:pPr>
              <w:spacing w:before="80" w:after="80" w:line="220" w:lineRule="exact"/>
              <w:jc w:val="center"/>
              <w:rPr>
                <w:sz w:val="18"/>
              </w:rPr>
            </w:pPr>
            <w:r>
              <w:rPr>
                <w:sz w:val="18"/>
              </w:rPr>
              <w:t>500</w:t>
            </w:r>
          </w:p>
        </w:tc>
        <w:tc>
          <w:tcPr>
            <w:tcW w:w="827" w:type="dxa"/>
          </w:tcPr>
          <w:p w:rsidR="00000000" w:rsidRDefault="00000000">
            <w:pPr>
              <w:spacing w:before="80" w:after="80" w:line="220" w:lineRule="exact"/>
              <w:jc w:val="center"/>
              <w:rPr>
                <w:sz w:val="18"/>
              </w:rPr>
            </w:pPr>
            <w:r>
              <w:rPr>
                <w:sz w:val="18"/>
              </w:rPr>
              <w:t>100</w:t>
            </w:r>
          </w:p>
        </w:tc>
      </w:tr>
    </w:tbl>
    <w:p w:rsidR="00000000" w:rsidRDefault="00000000">
      <w:pPr>
        <w:tabs>
          <w:tab w:val="left" w:pos="3402"/>
        </w:tabs>
        <w:spacing w:before="120" w:line="220" w:lineRule="exact"/>
        <w:ind w:left="3402" w:hanging="3402"/>
        <w:rPr>
          <w:b/>
          <w:sz w:val="18"/>
        </w:rPr>
      </w:pPr>
      <w:r>
        <w:rPr>
          <w:sz w:val="18"/>
        </w:rPr>
        <w:t>* Численность дана в тысячах.</w:t>
      </w:r>
      <w:r>
        <w:rPr>
          <w:sz w:val="18"/>
        </w:rPr>
        <w:tab/>
      </w:r>
      <w:r>
        <w:rPr>
          <w:b/>
          <w:sz w:val="18"/>
        </w:rPr>
        <w:t>Источник: НИС, Доклад ЦНИДИЖ о положении женщин, проживающих в сельской местности</w:t>
      </w:r>
    </w:p>
    <w:p w:rsidR="00000000" w:rsidRDefault="00000000">
      <w:r>
        <w:t>910.</w:t>
      </w:r>
      <w:r>
        <w:tab/>
        <w:t>Если обратиться к цифрам, полученным в результате исследования, проведенного в 1994/95 году Министерством сельского хозяйства, можно констатировать значительное увеличение численности женской рабочей силы в семейном сельскохозяйственном производстве, которая достигла 708 тыс. человек по сравнению с 392 тыс. человек, выявленных в ходе исследования по итогам сельскохозяйственной кампании 1993/94 года Министерства сельского хозяйства.</w:t>
      </w:r>
    </w:p>
    <w:p w:rsidR="00000000" w:rsidRDefault="00000000">
      <w:r>
        <w:t>911.</w:t>
      </w:r>
      <w:r>
        <w:tab/>
        <w:t>Эти цифры показывают, что доля женщин в семейном сельскохозяйственном производстве достигает 64,29 процента.</w:t>
      </w:r>
    </w:p>
    <w:p w:rsidR="00000000" w:rsidRDefault="00000000">
      <w:r>
        <w:t>912.</w:t>
      </w:r>
      <w:r>
        <w:tab/>
        <w:t>По данным этого исследования, доля женщин среди самодеятельного сельского населения увеличилась как среди постоянных наемных работниц (с 5,56 процента в 1993/94 году до 9,53 процента в 1994/95 году), так и среди временных наемных работниц (с 24 процентов до 38,01 процента).</w:t>
      </w:r>
    </w:p>
    <w:p w:rsidR="00000000" w:rsidRDefault="00000000">
      <w:r>
        <w:t>913.</w:t>
      </w:r>
      <w:r>
        <w:tab/>
        <w:t xml:space="preserve">Диверсификация производственных систем и развитие секторов интенсивного производства с широким привлечением рабочей силы (выращивание огородных и фруктовых культур с применением искусственного орошения) в последние годы опирались главным образом на мобилизацию именно женского труда, причем как в рамках семейных сельских хозяйств, так и при применении наемного труда. В ходе выполнения </w:t>
      </w:r>
      <w:r>
        <w:rPr>
          <w:lang w:val="en-US"/>
        </w:rPr>
        <w:t>IX</w:t>
      </w:r>
      <w:r>
        <w:t xml:space="preserve"> плана эта тенденция призвана развиваться вследствие увеличения орошаемых площадей на 25 тыс. гектаров. </w:t>
      </w:r>
    </w:p>
    <w:p w:rsidR="00000000" w:rsidRDefault="00000000">
      <w:r>
        <w:t>914.</w:t>
      </w:r>
      <w:r>
        <w:tab/>
        <w:t>Такой ход развития, подчеркивается в докладе ЦНИДИЖ, привел к тому, что в настоящее время воспроизводство большей части сельских хозяйств происходит главным образом за счет труда женщин и девушек, проживающих в сельской местности.</w:t>
      </w:r>
    </w:p>
    <w:p w:rsidR="00000000" w:rsidRDefault="00000000">
      <w:pPr>
        <w:spacing w:after="120"/>
      </w:pPr>
      <w:r>
        <w:t>915.</w:t>
      </w:r>
      <w:r>
        <w:tab/>
        <w:t>Женскому труду в сельском хозяйстве присущи следующие особенности:</w:t>
      </w:r>
    </w:p>
    <w:p w:rsidR="00000000" w:rsidRDefault="00000000">
      <w:pPr>
        <w:spacing w:after="120"/>
        <w:ind w:left="1021" w:hanging="1021"/>
      </w:pPr>
      <w:r>
        <w:rPr>
          <w:lang w:val="en-US"/>
        </w:rPr>
        <w:tab/>
      </w:r>
      <w:r>
        <w:t>–</w:t>
      </w:r>
      <w:r>
        <w:tab/>
        <w:t xml:space="preserve">в основном семейный характер, когда труд женщины вписывается в рамки семейного фермерского хозяйства; </w:t>
      </w:r>
    </w:p>
    <w:p w:rsidR="00000000" w:rsidRDefault="00000000">
      <w:pPr>
        <w:spacing w:after="120"/>
        <w:ind w:left="1021" w:hanging="1021"/>
      </w:pPr>
      <w:r>
        <w:tab/>
        <w:t>–</w:t>
      </w:r>
      <w:r>
        <w:tab/>
        <w:t>значительное увеличение женского наемного труда, носящего, однако, прежде всего сезонный характер;</w:t>
      </w:r>
    </w:p>
    <w:p w:rsidR="00000000" w:rsidRDefault="00000000">
      <w:r>
        <w:rPr>
          <w:lang w:val="en-US"/>
        </w:rPr>
        <w:tab/>
      </w:r>
      <w:r>
        <w:t>–</w:t>
      </w:r>
      <w:r>
        <w:tab/>
        <w:t>крайне малое число женщин — руководителей хозяйств.</w:t>
      </w:r>
    </w:p>
    <w:p w:rsidR="00000000" w:rsidRDefault="00000000">
      <w:pPr>
        <w:rPr>
          <w:b/>
        </w:rPr>
      </w:pPr>
      <w:r>
        <w:rPr>
          <w:b/>
        </w:rPr>
        <w:t>Женщины – руководители фермерских хозяйств</w:t>
      </w:r>
    </w:p>
    <w:p w:rsidR="00000000" w:rsidRDefault="00000000">
      <w:r>
        <w:t>916.</w:t>
      </w:r>
      <w:r>
        <w:tab/>
        <w:t xml:space="preserve">В базовом исследовании по сельскому хозяйству 1990 года говорилось о 15 тыс. женщин – руководителей фермерских хозяйств, что составляет 3,8 процента от общего числа фермеров. В 1994/95 году исследование, касающееся устройства сельских хозяйств, выявляет уже 26 200 женщин-руководителей </w:t>
      </w:r>
      <w:r>
        <w:br/>
        <w:t>(5,6 процента от общего числа). Но лишь 10 400 из этих женщин посвящают своему хозяйству большую часть времени. НИС, со своей стороны, насчитал 22 100 женщин – руководителей фермерских хозяйств в 1994 году.</w:t>
      </w:r>
    </w:p>
    <w:p w:rsidR="00000000" w:rsidRDefault="00000000">
      <w:r>
        <w:t>917.</w:t>
      </w:r>
      <w:r>
        <w:tab/>
        <w:t xml:space="preserve">Кроме того, в некоторых провинциях, имеющих аграрный характер, процент женщин – глав домохозяйств достаточно высок: это относится к провинциям Джендуба, Эль-Кеф, Кебили, Татавин, где процент женщин – глав домохозяйств достигает, соответственно, 17,25 процента, 16,55 процента, </w:t>
      </w:r>
      <w:r>
        <w:br/>
        <w:t>20,58 процента и 17,86 процента.</w:t>
      </w:r>
    </w:p>
    <w:p w:rsidR="00000000" w:rsidRDefault="00000000">
      <w:r>
        <w:t>918.</w:t>
      </w:r>
      <w:r>
        <w:tab/>
        <w:t>В самое последнее время политика расширения сельскохозяйственных инвестиций благоприятствовала вовлечению в трудовую деятельность молодых сельских работниц, имеющих дипломы инженеров или сельских техников. Однако число сельскохозяйственных проектов, осуществляемых женщинами, остается ограниченным. Согласно статистическим данным Агентства по пропаганде инвестиций в сельское хозяйство, с момента создания Агентства из 9 200 утвержденных в общей сложности досье лишь 310, то есть 3,3 процента, были представлены женщинами. Правда, сельскохозяйственные проекты, предлагаемые женщинами, чаще всего принадлежат к категории мелких и, следовательно, не выносятся на рассмотрение согласительных комиссий Агентства.</w:t>
      </w:r>
    </w:p>
    <w:p w:rsidR="00000000" w:rsidRDefault="00000000">
      <w:r>
        <w:t>919.</w:t>
      </w:r>
      <w:r>
        <w:tab/>
        <w:t>В действительности серьезные сдерживающие факторы социально-культурного характера (отсутствие профессиональной подготовки, ограниченный доступ к информации и техническим знаниям, образ женщины в сельском обществе) делают еще очень трудным выполнение женщинами функций руководителя хозяйства, в частности в том, что касается отношений с внешним миром: закупки необходимого оборудования и материалов, получения кредитов, рекламы и сбыта.</w:t>
      </w:r>
    </w:p>
    <w:p w:rsidR="00000000" w:rsidRDefault="00000000">
      <w:pPr>
        <w:spacing w:after="180"/>
        <w:rPr>
          <w:b/>
        </w:rPr>
      </w:pPr>
      <w:r>
        <w:rPr>
          <w:b/>
        </w:rPr>
        <w:t>Женщины в кустарном производстве</w:t>
      </w:r>
    </w:p>
    <w:p w:rsidR="00000000" w:rsidRDefault="00000000">
      <w:r>
        <w:t>920.</w:t>
      </w:r>
      <w:r>
        <w:tab/>
        <w:t>В зависимости от регионов женщины, проживающие в сельской местности, занимаются различными видами кустарной деятельности, такими как ткачество, гончарное дело, стеклодувные работы, но делают они это прежде всего для удовлетворения семейных потребностей, а также чтобы получить некоторый дополнительный заработок для своих семей.</w:t>
      </w:r>
    </w:p>
    <w:p w:rsidR="00000000" w:rsidRDefault="00000000">
      <w:pPr>
        <w:spacing w:after="80"/>
      </w:pPr>
      <w:r>
        <w:t>921.</w:t>
      </w:r>
      <w:r>
        <w:tab/>
        <w:t xml:space="preserve">В 1993 году Национальное управление по ремеслам (НУР) насчитало 190 тыс. женщин-ремесленниц. </w:t>
      </w:r>
      <w:r>
        <w:br/>
        <w:t>Из них:</w:t>
      </w:r>
    </w:p>
    <w:p w:rsidR="00000000" w:rsidRDefault="00000000">
      <w:pPr>
        <w:spacing w:after="120"/>
        <w:ind w:left="1021" w:hanging="1021"/>
      </w:pPr>
      <w:r>
        <w:tab/>
        <w:t>–</w:t>
      </w:r>
      <w:r>
        <w:tab/>
        <w:t xml:space="preserve">63 тыс. работали в мастерских производственных предприятий, являющихся филиалами НУР; </w:t>
      </w:r>
    </w:p>
    <w:p w:rsidR="00000000" w:rsidRDefault="00000000">
      <w:pPr>
        <w:spacing w:after="120"/>
        <w:ind w:left="1021" w:hanging="1021"/>
      </w:pPr>
      <w:r>
        <w:tab/>
        <w:t>–</w:t>
      </w:r>
      <w:r>
        <w:tab/>
        <w:t>примерно 54 тыс. работали в качестве подрядчиков при частных предприятиях (на дому или в небольших мастерских, принадлежащих этим предприятиям);</w:t>
      </w:r>
    </w:p>
    <w:p w:rsidR="00000000" w:rsidRDefault="00000000">
      <w:r>
        <w:rPr>
          <w:lang w:val="en-US"/>
        </w:rPr>
        <w:tab/>
      </w:r>
      <w:r>
        <w:t>–</w:t>
      </w:r>
      <w:r>
        <w:tab/>
        <w:t>73 тыс. работали на себя и на дому.</w:t>
      </w:r>
    </w:p>
    <w:p w:rsidR="00000000" w:rsidRDefault="00000000">
      <w:r>
        <w:t>922.</w:t>
      </w:r>
      <w:r>
        <w:tab/>
        <w:t xml:space="preserve">В 1995 году НУР выдало 8064 профессиональных удостоверения, из которых 7495, то есть </w:t>
      </w:r>
      <w:r>
        <w:br/>
        <w:t>92 процента, – женщинам.</w:t>
      </w:r>
    </w:p>
    <w:p w:rsidR="00000000" w:rsidRDefault="00000000">
      <w:r>
        <w:t>923.</w:t>
      </w:r>
      <w:r>
        <w:tab/>
        <w:t xml:space="preserve">Несмотря на поддержку, оказываемую женщинам-ремесленницам (им было предоставлено </w:t>
      </w:r>
      <w:r>
        <w:br/>
        <w:t>70 процентов фондов, выделенных в рамках обменных фондов НУР), они сталкиваются с некоторыми проблемами, в частности с такими, как низкая оплата труда, отсутствие квалифицированного руководства и трудности в сбыте товара, которые часто ставят их в зависимость от посредников.</w:t>
      </w:r>
    </w:p>
    <w:p w:rsidR="00000000" w:rsidRDefault="00000000">
      <w:r>
        <w:t>924.</w:t>
      </w:r>
      <w:r>
        <w:tab/>
        <w:t xml:space="preserve">Наконец, несмотря на активное участие в сельскохозяйственном труде, женщины в целом в незначительной степени пользовались программами предоставления кредитов для стимулирования производственной деятельности и лишь в последнее время были охвачены мерами по совершенствованию методов ведения сельского хозяйства. В основном только с началом реализации </w:t>
      </w:r>
      <w:r>
        <w:rPr>
          <w:lang w:val="en-US"/>
        </w:rPr>
        <w:t>VIII</w:t>
      </w:r>
      <w:r>
        <w:t xml:space="preserve"> плана (1992 год) было четко продемонстрировано стремление в самых различных областях действовать в интересах женщин, проживающих в сельской местности. </w:t>
      </w:r>
    </w:p>
    <w:p w:rsidR="00000000" w:rsidRDefault="00000000">
      <w:r>
        <w:t>925.</w:t>
      </w:r>
      <w:r>
        <w:tab/>
        <w:t>Таким образом, идет ли речь о том, как воспринимается деятельность женщин на уровне их семьи или ими самими, идет ли речь о статистике в области занятости или различных подходах к политике развития и совершенствования сельского хозяйства, все говорит об одном: труд женщин, проживающих в сельской местности, до последнего времени пользовался лишь ограниченным признанием.</w:t>
      </w:r>
    </w:p>
    <w:p w:rsidR="00000000" w:rsidRDefault="00000000">
      <w:pPr>
        <w:spacing w:before="240" w:line="240" w:lineRule="auto"/>
        <w:rPr>
          <w:b/>
          <w:sz w:val="28"/>
        </w:rPr>
      </w:pPr>
      <w:r>
        <w:rPr>
          <w:b/>
          <w:sz w:val="28"/>
          <w:lang w:val="en-US"/>
        </w:rPr>
        <w:t>II</w:t>
      </w:r>
      <w:r>
        <w:rPr>
          <w:b/>
          <w:sz w:val="28"/>
        </w:rPr>
        <w:t>.</w:t>
      </w:r>
      <w:r>
        <w:rPr>
          <w:b/>
          <w:sz w:val="28"/>
        </w:rPr>
        <w:tab/>
        <w:t>Национальные программы развития и борьбы с бедностью</w:t>
      </w:r>
    </w:p>
    <w:p w:rsidR="00000000" w:rsidRDefault="00000000">
      <w:r>
        <w:t>926.</w:t>
      </w:r>
      <w:r>
        <w:tab/>
        <w:t xml:space="preserve">Стремление активизировать интеграцию в процесс развития женщин, проживающих в сельской местности, стало находить все более четкое выражение начиная с принятия </w:t>
      </w:r>
      <w:r>
        <w:rPr>
          <w:lang w:val="en-US"/>
        </w:rPr>
        <w:t>VIII</w:t>
      </w:r>
      <w:r>
        <w:t xml:space="preserve"> плана развития (1992–</w:t>
      </w:r>
      <w:r>
        <w:br/>
        <w:t xml:space="preserve">1996 годы), провозгласившего необходимость включать в любой проект сельскохозяйственного и сельского развития компонент, учитывающий особые потребности сельских женщин. </w:t>
      </w:r>
    </w:p>
    <w:p w:rsidR="00000000" w:rsidRDefault="00000000">
      <w:r>
        <w:t>927.</w:t>
      </w:r>
      <w:r>
        <w:tab/>
        <w:t>Наблюдающаяся с 90-х годов эволюция различных действий в интересах женщин, проживающих в сельской местности, позволяет констатировать изменения в подходах, лежащих в основе этих действий, равно как и в структурах, которые призваны их осуществить. От преимущественно социальных эти подходы расширяются, дополняясь экономической и технической составляющими. Кроме того, круг организаций, которые выступают в поддержку женщин, проживающих в сельской местности, все время ширится, включая в себя не только Министерство социальных дел и Министерство сельского хозяйства, но также Министерство профессионального образования и занятости, Министерство по вопросам окружающей среды и т. д., а также неправительственные структуры.</w:t>
      </w:r>
    </w:p>
    <w:p w:rsidR="00000000" w:rsidRDefault="00000000">
      <w:r>
        <w:t>928.</w:t>
      </w:r>
      <w:r>
        <w:tab/>
      </w:r>
      <w:r>
        <w:rPr>
          <w:lang w:val="en-US"/>
        </w:rPr>
        <w:t>IX</w:t>
      </w:r>
      <w:r>
        <w:t xml:space="preserve"> план, составленный с учетом последствий экономической реструктуризации и выхода национальной экономики на международный рынок под знаком комплексного решения проблем, подкрепил этот выбор, включив содействие женским людским ресурсам в сельской местности в число стратегических целей пятилетки 1997–2001 годов.</w:t>
      </w:r>
    </w:p>
    <w:p w:rsidR="00000000" w:rsidRDefault="00000000">
      <w:pPr>
        <w:spacing w:before="120" w:line="260" w:lineRule="exact"/>
        <w:rPr>
          <w:b/>
          <w:sz w:val="22"/>
        </w:rPr>
      </w:pPr>
      <w:r>
        <w:rPr>
          <w:b/>
          <w:sz w:val="22"/>
          <w:lang w:val="en-US"/>
        </w:rPr>
        <w:t>II</w:t>
      </w:r>
      <w:r>
        <w:rPr>
          <w:b/>
          <w:sz w:val="22"/>
        </w:rPr>
        <w:t>.1.</w:t>
      </w:r>
      <w:r>
        <w:rPr>
          <w:b/>
          <w:sz w:val="22"/>
        </w:rPr>
        <w:tab/>
        <w:t>Государственные проекты</w:t>
      </w:r>
    </w:p>
    <w:p w:rsidR="00000000" w:rsidRDefault="00000000">
      <w:r>
        <w:t>929.</w:t>
      </w:r>
      <w:r>
        <w:tab/>
        <w:t>Разработанные новые стратегии сосредоточены вокруг двух основных направлений: создание особых механизмов и программ и модернизация существующих программ и инструментов.</w:t>
      </w:r>
    </w:p>
    <w:p w:rsidR="00000000" w:rsidRDefault="00000000">
      <w:pPr>
        <w:spacing w:before="120" w:line="260" w:lineRule="exact"/>
        <w:rPr>
          <w:b/>
          <w:sz w:val="22"/>
        </w:rPr>
      </w:pPr>
      <w:r>
        <w:rPr>
          <w:b/>
          <w:sz w:val="22"/>
          <w:lang w:val="en-US"/>
        </w:rPr>
        <w:t>II</w:t>
      </w:r>
      <w:r>
        <w:rPr>
          <w:b/>
          <w:sz w:val="22"/>
        </w:rPr>
        <w:t>.1.1.</w:t>
      </w:r>
      <w:r>
        <w:rPr>
          <w:b/>
          <w:sz w:val="22"/>
        </w:rPr>
        <w:tab/>
        <w:t>Проекты, реализуемые в рамках развития</w:t>
      </w:r>
    </w:p>
    <w:p w:rsidR="00000000" w:rsidRDefault="00000000">
      <w:pPr>
        <w:spacing w:after="180"/>
        <w:rPr>
          <w:b/>
        </w:rPr>
      </w:pPr>
      <w:r>
        <w:rPr>
          <w:b/>
        </w:rPr>
        <w:t>Региональная программа развития (РПР)</w:t>
      </w:r>
    </w:p>
    <w:p w:rsidR="00000000" w:rsidRDefault="00000000">
      <w:r>
        <w:t>930.</w:t>
      </w:r>
      <w:r>
        <w:tab/>
        <w:t>Региональная программа развития, осуществляемая Генеральным управлением регионального развития (ГУРЗ) и другими национальными и региональными учреждениями, имеет целью улучшение условий жизни (жилье, инфраструктуры) в наименее обеспеченных городских и сельских зонах, создание рабочих мест и увеличение их числа и источников доходов, обучение молодежи и ее вовлечение в жизнь общества, борьбу с безработицей и частичной занятостью.</w:t>
      </w:r>
    </w:p>
    <w:p w:rsidR="00000000" w:rsidRDefault="00000000">
      <w:r>
        <w:t>931.</w:t>
      </w:r>
      <w:r>
        <w:tab/>
        <w:t xml:space="preserve">Помимо проектов поддержки производственной деятельности женщин (в частности, это предоставление ткацких станков и швейных машин) специально в помощь девушкам в рамках программы РПР были организованы курсы обучения различным ремеслам. Эти программы реализуются региональными властями. Согласно статистическим данным, в течение 1993 года этими курсами обучения воспользовались </w:t>
      </w:r>
      <w:r>
        <w:br/>
        <w:t xml:space="preserve">5013 девушек, а в 1994 году их число составило 4300. </w:t>
      </w:r>
    </w:p>
    <w:p w:rsidR="00000000" w:rsidRDefault="00000000">
      <w:pPr>
        <w:spacing w:after="180"/>
        <w:rPr>
          <w:b/>
        </w:rPr>
      </w:pPr>
      <w:r>
        <w:rPr>
          <w:b/>
        </w:rPr>
        <w:t>Программа комплексного сельского развития (ПКСР)</w:t>
      </w:r>
    </w:p>
    <w:p w:rsidR="00000000" w:rsidRDefault="00000000">
      <w:pPr>
        <w:spacing w:after="200"/>
      </w:pPr>
      <w:r>
        <w:t>932.</w:t>
      </w:r>
      <w:r>
        <w:tab/>
        <w:t xml:space="preserve">Программа комплексного сельского развития (ПКСР), осуществляемая с середины 80-х годов под эгидой Генерального управления по региональному развитию в рамках </w:t>
      </w:r>
      <w:r>
        <w:rPr>
          <w:lang w:val="en-US"/>
        </w:rPr>
        <w:t>VIII</w:t>
      </w:r>
      <w:r>
        <w:t xml:space="preserve"> плана (1992–1996 годы), знаменовала собой новый подход, состоявший в том, чтобы комплексно учитывать различные аспекты сельского развития для обеспечения наибольшего успеха предпринимаемых шагов.</w:t>
      </w:r>
    </w:p>
    <w:p w:rsidR="00000000" w:rsidRDefault="00000000">
      <w:pPr>
        <w:spacing w:after="200"/>
      </w:pPr>
      <w:r>
        <w:t>933.</w:t>
      </w:r>
      <w:r>
        <w:tab/>
        <w:t>В качестве глав домохозяйств некоторые женщины воспользовались мерами по оказанию помощи сельскохозяйственным производителям, в частности в области садоводства, орошения и животноводства. В рамках подпрограммы "Мелкие ремесла" ПКСР женщины пользовались финансовой и технической поддержкой для развития приносящих доходы форм деятельности.</w:t>
      </w:r>
    </w:p>
    <w:p w:rsidR="00000000" w:rsidRDefault="00000000">
      <w:pPr>
        <w:spacing w:after="200"/>
      </w:pPr>
      <w:r>
        <w:t>934.</w:t>
      </w:r>
      <w:r>
        <w:tab/>
        <w:t xml:space="preserve">Второй этап ПКСР предусматривал более адресные шаги в отношении женщин. В период с 1994 года по 1999 год в рамках ПКСР предполагалось профинансировать около ста проектов. Первый транш, включавший 54 проекта, должен был обеспечить создание 20 тыс. рабочих мест, из которых 7 тыс., то есть 30 процентов, предназначались женщинам. </w:t>
      </w:r>
    </w:p>
    <w:p w:rsidR="00000000" w:rsidRDefault="00000000">
      <w:pPr>
        <w:spacing w:after="200"/>
      </w:pPr>
      <w:r>
        <w:t>935.</w:t>
      </w:r>
      <w:r>
        <w:tab/>
        <w:t>Помимо проектов в области производства большое значение для женщин имели и другие меры, направленные, в частности, на улучшение базовых инфраструктур и условий жизни (строительство дорог, школ, обеспечение питьевой водой, создание центров здоровья, электрификация).</w:t>
      </w:r>
    </w:p>
    <w:p w:rsidR="00000000" w:rsidRDefault="00000000">
      <w:pPr>
        <w:spacing w:after="180"/>
        <w:rPr>
          <w:b/>
        </w:rPr>
      </w:pPr>
      <w:r>
        <w:rPr>
          <w:b/>
        </w:rPr>
        <w:t>Программа комплексного городского развития (ПКГР)</w:t>
      </w:r>
    </w:p>
    <w:p w:rsidR="00000000" w:rsidRDefault="00000000">
      <w:r>
        <w:t>936.</w:t>
      </w:r>
      <w:r>
        <w:tab/>
        <w:t>ПКГР представляет собой новый тип проектов развития, объединяющий на региональном уровне городские и сельские проекты. Она действует на уровне жилых кварталов и имеет целью улучшить условия жизни населения путем реализации как проектов в области производства, создающих рабочие места, так и социальных проектов. Среди категорий населения, которые она охватывает, – женщины-домохозяйки, в частности имеющие профессиональную квалификацию. Ориентированные на них действия имеют целью развитие семейной экономики и надомной работы. В частности, речь идет о том, чтобы укреплять или создавать ремесленническую деятельность и благоприятствовать созданию женских микропредприятий. В сотрудничестве с Национальным управлением по ремеслам также предусмотрены дополнительные шаги в области профессиональной подготовки.</w:t>
      </w:r>
    </w:p>
    <w:p w:rsidR="00000000" w:rsidRDefault="00000000">
      <w:pPr>
        <w:spacing w:after="40"/>
      </w:pPr>
      <w:r>
        <w:t>937.</w:t>
      </w:r>
      <w:r>
        <w:tab/>
        <w:t>Опросы, проводимые в пригородных зонах, охваченных этой программой, подтвердили решающий вклад женщин в формирование семейных бюджетов. Для усиления экономической деятельности женщин и роста их вклада в процесс снижения уровня бедности в городских кварталах ПКГР выявила направления, специально рассчитанные на женщин:</w:t>
      </w:r>
    </w:p>
    <w:p w:rsidR="00000000" w:rsidRDefault="00000000">
      <w:pPr>
        <w:spacing w:after="40"/>
      </w:pPr>
      <w:r>
        <w:rPr>
          <w:lang w:val="en-US"/>
        </w:rPr>
        <w:tab/>
      </w:r>
      <w:r>
        <w:t>–</w:t>
      </w:r>
      <w:r>
        <w:tab/>
        <w:t>создание и укрепление кустарных промыслов;</w:t>
      </w:r>
    </w:p>
    <w:p w:rsidR="00000000" w:rsidRDefault="00000000">
      <w:r>
        <w:rPr>
          <w:lang w:val="en-US"/>
        </w:rPr>
        <w:tab/>
      </w:r>
      <w:r>
        <w:t>–</w:t>
      </w:r>
      <w:r>
        <w:tab/>
        <w:t>предоставление оборотных средств для финансирования производственной деятельности.</w:t>
      </w:r>
    </w:p>
    <w:p w:rsidR="00000000" w:rsidRDefault="00000000">
      <w:r>
        <w:t>938.</w:t>
      </w:r>
      <w:r>
        <w:tab/>
        <w:t xml:space="preserve">Для создания или развития кустарного производства женщинам выделяется субсидия в размере </w:t>
      </w:r>
      <w:r>
        <w:br/>
        <w:t xml:space="preserve">300 динаров и кредит в размере до 2700 динаров. Программой предусмотрено охватить 1210 женщин. Число микропроектов, реализованных до конца февраля 1996 года, составило 331, общая стоимость их реализации – 452 тыс. динаров. </w:t>
      </w:r>
    </w:p>
    <w:p w:rsidR="00000000" w:rsidRDefault="00000000">
      <w:r>
        <w:t>939.</w:t>
      </w:r>
      <w:r>
        <w:tab/>
        <w:t xml:space="preserve">Женщины-ремесленницы пользуются также оборотными средствами, выделяемыми Национальным управлением ремесел. Их размер устанавливается в зависимости от размера инвестиций. Программа предусматривает предоставление оборотных средств для 915 адресатов, из которых 632 уже получили такие средства на общую сумму 550 тыс. динаров. </w:t>
      </w:r>
    </w:p>
    <w:p w:rsidR="00000000" w:rsidRDefault="00000000">
      <w:r>
        <w:t>940.</w:t>
      </w:r>
      <w:r>
        <w:tab/>
        <w:t xml:space="preserve">Для поддержки деятельности ПКГР, ориентированной прежде всего на женщин, "был разработан план мер по содействию производительной занятости женщин из бедных кварталов". Цель этого плана – точнее обозначить мероприятия в рамках программы, основываясь на углубленных опросах женщин и лучшей координации с различными государственными партнерами. </w:t>
      </w:r>
    </w:p>
    <w:p w:rsidR="00000000" w:rsidRDefault="00000000">
      <w:r>
        <w:t>941.</w:t>
      </w:r>
      <w:r>
        <w:tab/>
        <w:t>Первый транш ПКГР охватывает 14 пилотных проектов, в том числе "Эззухур" (Кассерин), "Борги" (Кайруан) и "Эннаср" (Матур), которые начали осуществляться в 1994 году. Стоимость первого транша составляет 39 тыс. динаров, из которых 29 тыс. предназначаются для трех пилотных проектов. Второй транш охватывает 16 проектов средней стоимостью в 3 тыс. динаров каждый.</w:t>
      </w:r>
    </w:p>
    <w:p w:rsidR="00000000" w:rsidRDefault="00000000">
      <w:pPr>
        <w:spacing w:before="120" w:line="260" w:lineRule="exact"/>
        <w:rPr>
          <w:b/>
          <w:sz w:val="22"/>
        </w:rPr>
      </w:pPr>
      <w:r>
        <w:rPr>
          <w:b/>
          <w:sz w:val="22"/>
          <w:lang w:val="en-US"/>
        </w:rPr>
        <w:t>II</w:t>
      </w:r>
      <w:r>
        <w:rPr>
          <w:b/>
          <w:sz w:val="22"/>
        </w:rPr>
        <w:t>.1.2.</w:t>
      </w:r>
      <w:r>
        <w:rPr>
          <w:b/>
          <w:sz w:val="22"/>
        </w:rPr>
        <w:tab/>
        <w:t>Программы, разработанные Министерством сельского хозяйства</w:t>
      </w:r>
    </w:p>
    <w:p w:rsidR="00000000" w:rsidRDefault="00000000">
      <w:r>
        <w:t>942.</w:t>
      </w:r>
      <w:r>
        <w:tab/>
        <w:t xml:space="preserve">Приоритетами программ сельскохозяйственного развития в рамках </w:t>
      </w:r>
      <w:r>
        <w:rPr>
          <w:lang w:val="en-US"/>
        </w:rPr>
        <w:t>VIII</w:t>
      </w:r>
      <w:r>
        <w:t xml:space="preserve"> плана являлись такие цели, как самообеспечение продуктами питания и сокращение экономических и социальных различий между сельской и городской средой. Принятая стратегия развития основывалась на пяти направлениях: улучшение институциональных и экономических условий в сельском хозяйстве, претворение в жизнь отраслевых стратегий производства, улучшение условий жизни сельского населения, сохранение природной среды и обеспечение водными ресурсами. В рамках этой стратегии в ходе реализации </w:t>
      </w:r>
      <w:r>
        <w:rPr>
          <w:lang w:val="en-US"/>
        </w:rPr>
        <w:t>VIII</w:t>
      </w:r>
      <w:r>
        <w:t xml:space="preserve"> плана решался вопрос участия женщин в сельскохозяйственном развитии.</w:t>
      </w:r>
    </w:p>
    <w:p w:rsidR="00000000" w:rsidRDefault="00000000">
      <w:r>
        <w:t>943.</w:t>
      </w:r>
      <w:r>
        <w:tab/>
        <w:t>В настоящее время улучшение положения женщин и девушек, проживающих в сельской местности, является составной частью всех проектов комплексного сельского  развития, осуществляемых Министерством сельского хозяйства и финансируемых в рамках двустороннего и многостороннего финансового и технического сотрудничества. Специальные мероприятия по профессиональной подготовке и поощрению деятельности, обеспечивающей доход путем  реализации микропроектов, планируются и осуществляются при посредничестве НПО, которые привлечены к исполнению этой составной части проекта.</w:t>
      </w:r>
    </w:p>
    <w:p w:rsidR="00000000" w:rsidRDefault="00000000">
      <w:r>
        <w:t>944.</w:t>
      </w:r>
      <w:r>
        <w:tab/>
        <w:t xml:space="preserve">В рамках </w:t>
      </w:r>
      <w:r>
        <w:rPr>
          <w:lang w:val="en-US"/>
        </w:rPr>
        <w:t>IX</w:t>
      </w:r>
      <w:r>
        <w:t xml:space="preserve"> плана предусмотрена реализация десяти комплексных проектов, четыре из которых стартовали в 1998 году.</w:t>
      </w:r>
    </w:p>
    <w:p w:rsidR="00000000" w:rsidRDefault="00000000">
      <w:r>
        <w:t>945.</w:t>
      </w:r>
      <w:r>
        <w:tab/>
        <w:t>Три основные национальные программы – национальная стратегия по сохранению воды и почв, улучшение качества лесов и интенсификация выращивания культур на орошаемых землях – уделяют, в рамках  подхода, основанного на принципе участия, особое внимание интеграции женщин, их привлечению к управлению и к рациональному использованию природных ресурсов, а также увеличению их доходов. Крупные проекты развития включают действия, которые нацелены на производительную занятость женщин и одновременно на участие женщин в сохранении природных ресурсов и защите экосистем.</w:t>
      </w:r>
    </w:p>
    <w:p w:rsidR="00000000" w:rsidRDefault="00000000">
      <w:pPr>
        <w:spacing w:after="140"/>
      </w:pPr>
      <w:r>
        <w:t>946.</w:t>
      </w:r>
      <w:r>
        <w:tab/>
        <w:t>Составной частью многих пилотных проектов, реализованных Министерством сельского хозяйства, является программа "Женщины". В числе таких проектов:</w:t>
      </w:r>
    </w:p>
    <w:p w:rsidR="00000000" w:rsidRDefault="00000000">
      <w:pPr>
        <w:spacing w:after="140"/>
        <w:ind w:left="1021" w:hanging="1021"/>
      </w:pPr>
      <w:r>
        <w:rPr>
          <w:lang w:val="en-US"/>
        </w:rPr>
        <w:tab/>
      </w:r>
      <w:r>
        <w:t>–</w:t>
      </w:r>
      <w:r>
        <w:tab/>
        <w:t>Тунисско-алжирский пилотный проект по комплексному развитию бассейна верховий реки Меллег, осуществляемый в провинции Кассерин;</w:t>
      </w:r>
    </w:p>
    <w:p w:rsidR="00000000" w:rsidRDefault="00000000">
      <w:pPr>
        <w:spacing w:after="140"/>
      </w:pPr>
      <w:r>
        <w:tab/>
        <w:t>–</w:t>
      </w:r>
      <w:r>
        <w:tab/>
        <w:t>Проект сельскохозяйственного развития плато Сиди Мехедхеб (провинции Сфакс и Сиди-Бу-Зид);</w:t>
      </w:r>
    </w:p>
    <w:p w:rsidR="00000000" w:rsidRDefault="00000000">
      <w:pPr>
        <w:spacing w:after="140"/>
      </w:pPr>
      <w:r>
        <w:tab/>
        <w:t>–</w:t>
      </w:r>
      <w:r>
        <w:tab/>
        <w:t>Комплексный проект сельскохозяйственного развития северо-запада страны (провинция Кайруан);</w:t>
      </w:r>
    </w:p>
    <w:p w:rsidR="00000000" w:rsidRDefault="00000000">
      <w:pPr>
        <w:spacing w:after="140"/>
      </w:pPr>
      <w:r>
        <w:tab/>
        <w:t>–</w:t>
      </w:r>
      <w:r>
        <w:tab/>
        <w:t>Проект сельскохозяйственного развития юго-западной части провинции Эль-Кеф;</w:t>
      </w:r>
    </w:p>
    <w:p w:rsidR="00000000" w:rsidRDefault="00000000">
      <w:r>
        <w:tab/>
        <w:t>–</w:t>
      </w:r>
      <w:r>
        <w:tab/>
        <w:t>Проект защиты и развития лесных и пастбищных ресурсов (провинция Кайруан).</w:t>
      </w:r>
    </w:p>
    <w:p w:rsidR="00000000" w:rsidRDefault="00000000">
      <w:r>
        <w:t>947.</w:t>
      </w:r>
      <w:r>
        <w:tab/>
        <w:t>Программа "Женщины" включает три типа действий: действия, направленные на облегчение труда женщины путем ограничения нагрузки на природные ресурсы; действия по профессиональному обучению; действия производственного характера, направленные на развитие мелких сельскохозяйственных и животноводческих проектов.</w:t>
      </w:r>
    </w:p>
    <w:p w:rsidR="00000000" w:rsidRDefault="00000000">
      <w:pPr>
        <w:spacing w:before="120" w:line="260" w:lineRule="exact"/>
        <w:rPr>
          <w:b/>
          <w:sz w:val="22"/>
        </w:rPr>
      </w:pPr>
      <w:r>
        <w:rPr>
          <w:b/>
          <w:sz w:val="22"/>
          <w:lang w:val="en-US"/>
        </w:rPr>
        <w:t>II</w:t>
      </w:r>
      <w:r>
        <w:rPr>
          <w:b/>
          <w:sz w:val="22"/>
        </w:rPr>
        <w:t>.2.</w:t>
      </w:r>
      <w:r>
        <w:rPr>
          <w:b/>
          <w:sz w:val="22"/>
        </w:rPr>
        <w:tab/>
        <w:t>Вклад неправительственных организаций в развитие сельской местности</w:t>
      </w:r>
    </w:p>
    <w:p w:rsidR="00000000" w:rsidRDefault="00000000">
      <w:r>
        <w:t>948.</w:t>
      </w:r>
      <w:r>
        <w:tab/>
        <w:t>Многие неправительственные организации работают в сельской местности в таких областях, как образование, здравоохранение, развитие сельского хозяйства и ремесел. Деятельность НПО в области развития расширилась благодаря активизации с начала 90-х годов общественных структур.</w:t>
      </w:r>
    </w:p>
    <w:p w:rsidR="00000000" w:rsidRDefault="00000000">
      <w:r>
        <w:t>949.</w:t>
      </w:r>
      <w:r>
        <w:tab/>
      </w:r>
      <w:r>
        <w:rPr>
          <w:b/>
        </w:rPr>
        <w:t>Национальный союз тунисских женщин (НСТЖ)</w:t>
      </w:r>
      <w:r>
        <w:t xml:space="preserve"> действует через собственные региональные и местные структуры в области образования, профессионального обучения, участвуя в развитии и расширении досуговых мероприятий в сельской местности и пропаганде прав женщины. НСТЖ управляет многочисленными центрами профессиональной подготовки сельских девушек, расположенными во всех регионах Туниса. Эти центры (ткачество, шитье, вышивание и т. д.) ориентируются на обеспечение более качественного обучения, лучше отвечающего запросам региональной экономики и нуждам рынка занятости.</w:t>
      </w:r>
    </w:p>
    <w:p w:rsidR="00000000" w:rsidRDefault="00000000">
      <w:r>
        <w:t>950.</w:t>
      </w:r>
      <w:r>
        <w:tab/>
        <w:t>Центр профессиональной подготовки девушек в области современного сельского хозяйства при НСТЖ начал свою деятельность в 1995 году. Этот центр, финансируемый Программой арабских стран Залива для организаций системы Организации Объединенных Наций, занимающихся вопросами развития (АГФУНД), имеет двойное назначение: квалифицированное образование в области сельскохозяйственных технологий и подготовку девушек к предпринимательской деятельности в рамках сельскохозяйственных проектов. В этот центр принимаются девушки, которые имеют образование в объеме от шести лет начальной школы до уровня бакалавра. По завершении обучения, продолжительность которого составляет одиннадцать месяцев, девушки получают аттестат квалифицированных сельскохозяйственных работниц. Программа обучения включает такую дисциплину, как "создание микропроектов и управление ими". В этом контексте НСТЖ подписал три конвенции о партнерстве с ВТС, Министерством по делам женщин и семьи (МДЖС), ФНС .</w:t>
      </w:r>
    </w:p>
    <w:p w:rsidR="00000000" w:rsidRDefault="00000000">
      <w:r>
        <w:t>951.</w:t>
      </w:r>
      <w:r>
        <w:tab/>
        <w:t>170 образовательных центров для девушек, проживающих в сельской местности, функционировавшие ранее в рамках Программы сельского развития, были переподчинены НСТЖ. После оценки, проведенной ЮНФПА и Агентством по профессиональному обучению и занятости, было решено улучшить образовательные программы этих центров и превратить их, кроме того, еще и в производственные центры, с тем чтобы они могли существовать на принципе самофинансирования.</w:t>
      </w:r>
    </w:p>
    <w:p w:rsidR="00000000" w:rsidRDefault="00000000">
      <w:r>
        <w:t>952.</w:t>
      </w:r>
      <w:r>
        <w:tab/>
        <w:t>Центры НСТЖ осуществляют различные виды деятельности, в том числе создают классы по ликвидации неграмотности и способствуют улучшению экономического положения женщин, проживающих в сельской местности.</w:t>
      </w:r>
    </w:p>
    <w:p w:rsidR="00000000" w:rsidRDefault="00000000">
      <w:pPr>
        <w:spacing w:before="120" w:after="180"/>
        <w:rPr>
          <w:b/>
        </w:rPr>
      </w:pPr>
      <w:r>
        <w:rPr>
          <w:b/>
        </w:rPr>
        <w:t xml:space="preserve">Тунисский фонд общинного развития (ТФОР) </w:t>
      </w:r>
    </w:p>
    <w:p w:rsidR="00000000" w:rsidRDefault="00000000">
      <w:r>
        <w:t>953.</w:t>
      </w:r>
      <w:r>
        <w:tab/>
        <w:t>ТФОР осуществляет свою деятельность в центре страны. В рамках содействия общинному  развитию он проводит экспериментальные мероприятия по предоставлению неформального сельского кредита для финансирования производительной занятости женщин. ТФОР было поручено в различных правительственных проектах развития заниматься такими темами, как "женщины и общественная жизнь в сельской местности".</w:t>
      </w:r>
    </w:p>
    <w:p w:rsidR="00000000" w:rsidRDefault="00000000">
      <w:pPr>
        <w:spacing w:before="120" w:after="180"/>
        <w:rPr>
          <w:b/>
        </w:rPr>
      </w:pPr>
      <w:r>
        <w:rPr>
          <w:b/>
        </w:rPr>
        <w:t>Фонд АТЛАС в поддержку саморазвития и солидарности</w:t>
      </w:r>
    </w:p>
    <w:p w:rsidR="00000000" w:rsidRDefault="00000000">
      <w:r>
        <w:t>954.</w:t>
      </w:r>
      <w:r>
        <w:tab/>
        <w:t>Среди этих проектов следует упомянуть проект по эфиромасличному производству в регионе Аин-Драхам, охватывающий 160 женщин, которые получают профессиональную подготовку по технике эксплуатации и дистилляции лесных ароматических веществ. Предусмотрено производство продукции для продажи.</w:t>
      </w:r>
    </w:p>
    <w:p w:rsidR="00000000" w:rsidRDefault="00000000">
      <w:pPr>
        <w:spacing w:before="120" w:after="180"/>
        <w:rPr>
          <w:b/>
        </w:rPr>
      </w:pPr>
      <w:r>
        <w:rPr>
          <w:b/>
        </w:rPr>
        <w:t>Ассоциация  поддержки саморазвития (АПС)</w:t>
      </w:r>
    </w:p>
    <w:p w:rsidR="00000000" w:rsidRDefault="00000000">
      <w:r>
        <w:t>955.</w:t>
      </w:r>
      <w:r>
        <w:tab/>
        <w:t>Эта Ассоциация с 1994 года осуществляет проект поддержки женщин-ремесленниц в Уэсслатии, охватывающий 128 ремесленниц, выбранных НУР, с целью повышения их профессионального уровня и обучения методам более успешного сбыта их продукции.</w:t>
      </w:r>
    </w:p>
    <w:p w:rsidR="00000000" w:rsidRDefault="00000000">
      <w:pPr>
        <w:spacing w:after="180"/>
        <w:rPr>
          <w:b/>
        </w:rPr>
      </w:pPr>
      <w:r>
        <w:rPr>
          <w:b/>
        </w:rPr>
        <w:t>Тунисский союз в поддержку социальной солидарности (ТСПСС)</w:t>
      </w:r>
    </w:p>
    <w:p w:rsidR="00000000" w:rsidRDefault="00000000">
      <w:r>
        <w:t>956.</w:t>
      </w:r>
      <w:r>
        <w:tab/>
        <w:t xml:space="preserve">ТСПСС осуществляет мероприятия в области развития, связанные с разработкой проектов в области животноводства для девушек, прошедших обучение в центрах профессиональной подготовки для работы в сельском хозяйстве. Проект развития молочного животноводства, в котором специально предусмотрено участие женщин, был осуществлен в Эль-Джеме. Для оказания помощи малоимущим женщинам в регионе Мензель-Бургиба был разработан проект по переработке отходов текстильных фабрик.  Предусмотрено распространить его и на другие провинции в рамках соглашения с НСТЖ. ТСПСС создал швейные предприятия, управляемые девушками, окончившими центры профессиональной подготовки для сельских девушек. Эти предприятия, которые производят продукцию на продажу, ставят перед собой цель научить девушек управлять проектами производительного характера. Например, в районе Тхибар девушкам, получившим профессиональную подготовку в центрах для сельских девушек, были предоставлены кредиты на создание проектов в различных сферах деятельности. </w:t>
      </w:r>
    </w:p>
    <w:p w:rsidR="00000000" w:rsidRDefault="00000000">
      <w:pPr>
        <w:spacing w:after="180"/>
        <w:rPr>
          <w:b/>
        </w:rPr>
      </w:pPr>
      <w:r>
        <w:rPr>
          <w:b/>
        </w:rPr>
        <w:t>Ассоциация по развитию в сельской местности (АРОСМ)</w:t>
      </w:r>
    </w:p>
    <w:p w:rsidR="00000000" w:rsidRDefault="00000000">
      <w:r>
        <w:t>957.</w:t>
      </w:r>
      <w:r>
        <w:tab/>
        <w:t>АРОСМ содействует производительной занятости женщин в рамках проекта сельскохозяйственного развития в оазисе Тамегза (Таузар). В районе Калаат Андалус (Ариана) и Сауэфе (Загвун) она осуществляет проекты по разведению мелкого скота, в которых участвуют женщины. Эта НПО создала недавно в Сауэфе центр обучения для девушек, который функционирует с помощью НСТЖ.</w:t>
      </w:r>
    </w:p>
    <w:p w:rsidR="00000000" w:rsidRDefault="00000000">
      <w:pPr>
        <w:spacing w:after="180"/>
        <w:rPr>
          <w:b/>
        </w:rPr>
      </w:pPr>
      <w:r>
        <w:rPr>
          <w:b/>
        </w:rPr>
        <w:t>Ассоциация по улучшению положения в области занятости и жилья (АУПЗЖ)</w:t>
      </w:r>
    </w:p>
    <w:p w:rsidR="00000000" w:rsidRDefault="00000000">
      <w:r>
        <w:t>958.</w:t>
      </w:r>
      <w:r>
        <w:tab/>
        <w:t xml:space="preserve">В рамках проекта развития долины Аин-Драхам-Табарка Ассоциация создала центр профессиональной подготовки девушек в Уэд-Эзене. В центре предусмотрен двухгодичный курс обучения, первый год которого посвящен базовому образованию, а второй – специализированному обучению ткачеству и шитью. </w:t>
      </w:r>
    </w:p>
    <w:p w:rsidR="00000000" w:rsidRDefault="00000000">
      <w:pPr>
        <w:spacing w:after="180"/>
        <w:rPr>
          <w:b/>
        </w:rPr>
      </w:pPr>
      <w:r>
        <w:rPr>
          <w:b/>
        </w:rPr>
        <w:t>Фонд Эль-Кеф в поддержку регионального развития (ФЭКПРР)</w:t>
      </w:r>
    </w:p>
    <w:p w:rsidR="00000000" w:rsidRDefault="00000000">
      <w:pPr>
        <w:spacing w:after="40"/>
      </w:pPr>
      <w:r>
        <w:t>959.</w:t>
      </w:r>
      <w:r>
        <w:tab/>
        <w:t xml:space="preserve">ФЭКПРР осуществляет свою деятельность на северо-западе Туниса. В настоящее время он реализует два проекта в интересах сельских женщин: </w:t>
      </w:r>
    </w:p>
    <w:p w:rsidR="00000000" w:rsidRDefault="00000000">
      <w:pPr>
        <w:spacing w:after="40"/>
        <w:ind w:left="1021" w:hanging="1021"/>
      </w:pPr>
      <w:r>
        <w:rPr>
          <w:lang w:val="en-US"/>
        </w:rPr>
        <w:tab/>
      </w:r>
      <w:r>
        <w:t>–</w:t>
      </w:r>
      <w:r>
        <w:tab/>
        <w:t>первый проект проводится в рамках национальной стратегии, направленной на сокращение числа сельских девушек, бросающих школу, в наименее развитых зонах провинции Эль-Кеф;</w:t>
      </w:r>
    </w:p>
    <w:p w:rsidR="00000000" w:rsidRDefault="00000000">
      <w:pPr>
        <w:spacing w:after="200"/>
        <w:ind w:left="1021" w:hanging="1021"/>
      </w:pPr>
      <w:r>
        <w:rPr>
          <w:lang w:val="en-US"/>
        </w:rPr>
        <w:tab/>
      </w:r>
      <w:r>
        <w:t>–</w:t>
      </w:r>
      <w:r>
        <w:tab/>
        <w:t>второй проект направлен на развитие видов деятельности, приносящих доход, профессиональную подготовку женщин и развитие женских объединений в области кустарного производства и сельского хозяйства.</w:t>
      </w:r>
    </w:p>
    <w:p w:rsidR="00000000" w:rsidRDefault="00000000">
      <w:pPr>
        <w:spacing w:after="120"/>
        <w:rPr>
          <w:b/>
        </w:rPr>
      </w:pPr>
      <w:r>
        <w:rPr>
          <w:b/>
        </w:rPr>
        <w:t>Тунисская ассоциация матерей (ТАМ)</w:t>
      </w:r>
    </w:p>
    <w:p w:rsidR="00000000" w:rsidRDefault="00000000">
      <w:r>
        <w:t>960.</w:t>
      </w:r>
      <w:r>
        <w:tab/>
        <w:t>ТАМ действует в основном в наиболее неблагоприятных сельских районах, в частности, в "теневых зонах", которым особое внимание уделяет Фонд национальной солидарности 26–26. Деятельность Ассоциации нацелена на оказание социальной помощи, повышение роли семейных пособий и помощи сельским девушкам, находящимся в трудной ситуации. ТАМ также периодически организует поездки многопрофильных автопоездов, с тем чтобы приблизить к месту проживания сельских женщин услуги в области репродуктивного здоровья, базового здравоохранения, а также помощи юридического характера.</w:t>
      </w:r>
    </w:p>
    <w:p w:rsidR="00000000" w:rsidRDefault="00000000">
      <w:pPr>
        <w:spacing w:after="180"/>
        <w:rPr>
          <w:b/>
        </w:rPr>
      </w:pPr>
      <w:r>
        <w:rPr>
          <w:b/>
        </w:rPr>
        <w:t>Межарабская организация "Окружающая среда и развитие" (ОСР)</w:t>
      </w:r>
    </w:p>
    <w:p w:rsidR="00000000" w:rsidRDefault="00000000">
      <w:r>
        <w:t>961.</w:t>
      </w:r>
      <w:r>
        <w:tab/>
        <w:t>Эта ассоциация, которая официально оформилась в марте 1999 года (основу межарабской организации ОСР составила секция международной организации ОСР), осуществляет с 1995 года проект комплексного развития пригородных кварталов Хэй Этадхамен на северо-западе Туниса, ориентированный в первую очередь на женщин — глав домохозяйств и безработных девушек. Проект включает три компонента: поддержку микропредприятий (предоставление микрокредитов, профессиональная подготовка руководителей микропредприятий, техническая помощь и надзор), поддержку экономической и социальной интеграции (общее и профессиональное обучение, ликвидация неграмотности и культурная деятельность), а также в качестве составляющей части просвещение в области санитарии, начатое в 1999 году.</w:t>
      </w:r>
    </w:p>
    <w:p w:rsidR="00000000" w:rsidRDefault="00000000">
      <w:pPr>
        <w:spacing w:after="180"/>
        <w:rPr>
          <w:b/>
        </w:rPr>
      </w:pPr>
      <w:r>
        <w:rPr>
          <w:b/>
        </w:rPr>
        <w:t>Деятельность женщин в поддержку долгосрочного развития (ДЖПДР)</w:t>
      </w:r>
    </w:p>
    <w:p w:rsidR="00000000" w:rsidRDefault="00000000">
      <w:r>
        <w:t xml:space="preserve">962. </w:t>
      </w:r>
      <w:r>
        <w:rPr>
          <w:lang w:val="en-US"/>
        </w:rPr>
        <w:tab/>
      </w:r>
      <w:r>
        <w:t>ДЖПДР осуществляет проект долгосрочного развития и защиты природы в зоне Абделадхима в провинции Кассерин (центральная часть западного района страны). Цель этого проекта – создать источники доходов, уменьшив при этом давление на естественные ресурсы. Эта деятельность охватывает 253 малоимущие семьи и состоит, в частности, в обучении женщин основам пчеловодства, садоводства, кустарного производства, равно как в технической и финансовой поддержке при создании микропроектов.</w:t>
      </w:r>
    </w:p>
    <w:p w:rsidR="00000000" w:rsidRDefault="00000000">
      <w:pPr>
        <w:spacing w:before="120" w:line="260" w:lineRule="exact"/>
        <w:rPr>
          <w:b/>
          <w:sz w:val="22"/>
        </w:rPr>
      </w:pPr>
      <w:r>
        <w:rPr>
          <w:b/>
          <w:sz w:val="22"/>
          <w:lang w:val="en-US"/>
        </w:rPr>
        <w:t>II</w:t>
      </w:r>
      <w:r>
        <w:rPr>
          <w:b/>
          <w:sz w:val="22"/>
        </w:rPr>
        <w:t>.3.</w:t>
      </w:r>
      <w:r>
        <w:rPr>
          <w:b/>
          <w:sz w:val="22"/>
        </w:rPr>
        <w:tab/>
        <w:t>Национальные программы социальной помощи</w:t>
      </w:r>
    </w:p>
    <w:p w:rsidR="00000000" w:rsidRDefault="00000000">
      <w:pPr>
        <w:spacing w:after="180"/>
        <w:rPr>
          <w:b/>
        </w:rPr>
      </w:pPr>
      <w:r>
        <w:rPr>
          <w:b/>
        </w:rPr>
        <w:t>Эффективные проекты социальной помощи</w:t>
      </w:r>
    </w:p>
    <w:p w:rsidR="00000000" w:rsidRDefault="00000000">
      <w:r>
        <w:t>963.</w:t>
      </w:r>
      <w:r>
        <w:tab/>
        <w:t xml:space="preserve">Помимо оказания непосредственной помощи нуждающимся семьям Министерство социальных дел в 1990 году организовало один из проектов производительного характера, нацеленный на улучшение положения неполных семей в провинции Кайруан и ориентирующийся на женщин — глав семей. В этом проекте участвуют женщины, получающие помощь в рамках национальной программы помощи нуждающимся семьям и располагающие земельным участком размером не менее двух гектаров. Проект, который предоставляет средства для деятельности в области лесоводства и производства злаковых, охватывает 223 женщины. </w:t>
      </w:r>
    </w:p>
    <w:p w:rsidR="00000000" w:rsidRDefault="00000000">
      <w:r>
        <w:t>964.</w:t>
      </w:r>
      <w:r>
        <w:tab/>
      </w:r>
      <w:r>
        <w:rPr>
          <w:spacing w:val="-2"/>
        </w:rPr>
        <w:t>Другие проекты, построенные на подобном подходе комплексного развития, были осуществлены в регионах Джендуба, Силиана, Табарка, равно как в провинции Ариана, в Хай Этадхамене. Эти проекты распространяются на сельское хозяйство, животноводство, ремесленничество. Наиболее значительный из них – проект</w:t>
      </w:r>
      <w:r>
        <w:t xml:space="preserve"> в Рейхане (регион Табарки) затрагивает 115 человек, среди которых 60 женщин. В целом бюджетные средства, выделенные на различные комплексные проекты, достигают 590 тыс. динаров, из которых примерно треть – 185 тыс. динаров – пошла на нужды женщин – глав семей.</w:t>
      </w:r>
    </w:p>
    <w:p w:rsidR="00000000" w:rsidRDefault="00000000">
      <w:pPr>
        <w:spacing w:before="120" w:line="240" w:lineRule="auto"/>
        <w:rPr>
          <w:b/>
          <w:sz w:val="28"/>
        </w:rPr>
      </w:pPr>
      <w:r>
        <w:rPr>
          <w:b/>
          <w:sz w:val="28"/>
          <w:lang w:val="en-US"/>
        </w:rPr>
        <w:t>III</w:t>
      </w:r>
      <w:r>
        <w:rPr>
          <w:b/>
          <w:sz w:val="28"/>
        </w:rPr>
        <w:t>.</w:t>
      </w:r>
      <w:r>
        <w:rPr>
          <w:b/>
          <w:sz w:val="28"/>
        </w:rPr>
        <w:tab/>
        <w:t>Механизмы финансирования и поощрения</w:t>
      </w:r>
    </w:p>
    <w:p w:rsidR="00000000" w:rsidRDefault="00000000">
      <w:r>
        <w:t>965.</w:t>
      </w:r>
      <w:r>
        <w:tab/>
        <w:t>В целях поощрения капиталовложений в сельскую местность и сельское хозяйство начиная с 80-х годов были созданы многочисленные механизмы, с тем чтобы содействовать, в частности, развитию мелких и средних предприятий в различных сферах деятельности. Тем не менее эти механизмы лишь в малой степени помогали продвижению проектов, способствующих производительной занятости женщин.</w:t>
      </w:r>
    </w:p>
    <w:p w:rsidR="00000000" w:rsidRDefault="00000000">
      <w:pPr>
        <w:spacing w:after="200"/>
      </w:pPr>
      <w:r>
        <w:t>966.</w:t>
      </w:r>
      <w:r>
        <w:tab/>
        <w:t xml:space="preserve">В рамках деятельности Агентства по поощрению инвестиций в сельское хозяйство созданного в </w:t>
      </w:r>
      <w:r>
        <w:br/>
        <w:t xml:space="preserve">1983 году, чтобы способствовать развитию производительных проектов в области сельского хозяйства, определенное число проектов было претворено в жизнь женщинами-фермерами. Но их доля остается очень низкой (менее 3 процентов от общего числа подобных проектов), несмотря на заметно увеличившееся число одобренных Агентством проектов, представленных женщинами в последние годы (111 проектов с 1988 по </w:t>
      </w:r>
      <w:r>
        <w:br/>
        <w:t>1992 год, 182 проекта – с 1992 по 1996 год по сравнению с лишь 17 проектами в период 1985–1987 годов).</w:t>
      </w:r>
    </w:p>
    <w:p w:rsidR="00000000" w:rsidRDefault="00000000">
      <w:pPr>
        <w:spacing w:after="200"/>
      </w:pPr>
      <w:r>
        <w:t>967.</w:t>
      </w:r>
      <w:r>
        <w:tab/>
        <w:t>Другие фонды, такие как Комплексный сельский фонд и Национальный фонд ремесленничества и кустарного производства ФОНАПРАМ (13 процентов), лишь в очень незначительной степени оказали помощь женщинам, проживающим в сельской местности, так как они представляют всего 5,6 процента руководителей фермерских хозяйств и не обладают достаточными гарантиями для получения банковских кредитов.</w:t>
      </w:r>
    </w:p>
    <w:p w:rsidR="00000000" w:rsidRDefault="00000000">
      <w:pPr>
        <w:spacing w:after="200"/>
        <w:rPr>
          <w:spacing w:val="4"/>
        </w:rPr>
      </w:pPr>
      <w:r>
        <w:t>968.</w:t>
      </w:r>
      <w:r>
        <w:tab/>
      </w:r>
      <w:r>
        <w:rPr>
          <w:spacing w:val="4"/>
        </w:rPr>
        <w:t xml:space="preserve">Оборотный фонд НУР выделяет до 70 процентов средств женщинам-ремесленницам. С 1989 по </w:t>
      </w:r>
      <w:r>
        <w:rPr>
          <w:spacing w:val="4"/>
        </w:rPr>
        <w:br/>
        <w:t>1994 год 7800 ремесленниц воспользовались оборотными средствами НУР на сумму в 7,8 тыс. динаров из общей выделенной суммы в 10,8 тыс. динаров, что составило 72,2 процента. В 1995 году объем оборотных средств, предоставляемых женщинам, достиг 2,5 млн. динаров от общей суммы в размере</w:t>
      </w:r>
      <w:r>
        <w:rPr>
          <w:spacing w:val="4"/>
        </w:rPr>
        <w:br/>
        <w:t>3,16 млн. динаров, выделенных на 3056 проектов. Предоставляемые оборотные средства варьируются от 500 до 2000 динаров.</w:t>
      </w:r>
    </w:p>
    <w:p w:rsidR="00000000" w:rsidRDefault="00000000">
      <w:r>
        <w:t>969.</w:t>
      </w:r>
      <w:r>
        <w:tab/>
        <w:t>В общей сумме средств, предоставляемых фондами НУР для развития ремесленничества, доля выделяемых женщинам денег постоянно растет.</w:t>
      </w:r>
    </w:p>
    <w:p w:rsidR="00000000" w:rsidRDefault="00000000">
      <w:r>
        <w:t>970.</w:t>
      </w:r>
      <w:r>
        <w:tab/>
        <w:t xml:space="preserve">НУР оказывает также поддержку мероприятиям в рамках различных программ развития. Так, в </w:t>
      </w:r>
      <w:r>
        <w:br/>
        <w:t xml:space="preserve">1995 году 250 кредитов для оборотных средств на сумму 220 млн. динаров были предоставлены для поддержки так называемых "теневых зон", в то время как 370 кредитов на 350 млн. динаров были направлены в рамках программы развития городских кварталов. </w:t>
      </w:r>
    </w:p>
    <w:p w:rsidR="00000000" w:rsidRDefault="00000000">
      <w:r>
        <w:t>971.</w:t>
      </w:r>
      <w:r>
        <w:tab/>
        <w:t>Женщины и девушки, занятые в мастерских НУР, равно как и те, что работают на дому либо самостоятельно, либо на условиях субподрядчика, чаще всего пользовались возможностями профессиональной подготовки в различных центрах НУР и НСТЖ, а также в рамках программ сельского развития. Большинство имеют начальный уровень образования.</w:t>
      </w:r>
    </w:p>
    <w:p w:rsidR="00000000" w:rsidRDefault="00000000">
      <w:pPr>
        <w:spacing w:before="240" w:line="240" w:lineRule="auto"/>
        <w:rPr>
          <w:b/>
          <w:sz w:val="28"/>
        </w:rPr>
      </w:pPr>
      <w:r>
        <w:rPr>
          <w:b/>
          <w:sz w:val="28"/>
        </w:rPr>
        <w:t>IV.</w:t>
      </w:r>
      <w:r>
        <w:rPr>
          <w:b/>
          <w:sz w:val="28"/>
        </w:rPr>
        <w:tab/>
        <w:t>Новые механизмы</w:t>
      </w:r>
    </w:p>
    <w:p w:rsidR="00000000" w:rsidRDefault="00000000">
      <w:r>
        <w:t>972.</w:t>
      </w:r>
      <w:r>
        <w:tab/>
        <w:t>Механизмы финансирования и общинного развития заставили государство увеличить средства на развитие некоторых регионов, делая при этом ставку на самофинансирование и предпринимательский дух охваченного населения.</w:t>
      </w:r>
    </w:p>
    <w:p w:rsidR="00000000" w:rsidRDefault="00000000">
      <w:r>
        <w:t>973.</w:t>
      </w:r>
      <w:r>
        <w:tab/>
        <w:t>Как следствие в 90-х годах создаются Фонд национальной солидарности и Тунисский банк солидарности, подтверждая тем самым заботу государства о поддержке беднейшей части населения и его обязательства в отношении глобального подхода к правам личности, подразумевающего борьбу против всех форм социальной дискриминации и гарантирование всем права на надлежащие условия жизни и достоинство.</w:t>
      </w:r>
    </w:p>
    <w:p w:rsidR="00000000" w:rsidRDefault="00000000">
      <w:pPr>
        <w:spacing w:before="120" w:line="260" w:lineRule="exact"/>
        <w:rPr>
          <w:b/>
          <w:sz w:val="22"/>
        </w:rPr>
      </w:pPr>
      <w:r>
        <w:rPr>
          <w:b/>
          <w:sz w:val="22"/>
          <w:lang w:val="en-US"/>
        </w:rPr>
        <w:t>IV</w:t>
      </w:r>
      <w:r>
        <w:rPr>
          <w:b/>
          <w:sz w:val="22"/>
        </w:rPr>
        <w:t>.1.</w:t>
      </w:r>
      <w:r>
        <w:rPr>
          <w:b/>
          <w:sz w:val="22"/>
        </w:rPr>
        <w:tab/>
        <w:t>Фонд национальной солидарности 26–26</w:t>
      </w:r>
    </w:p>
    <w:p w:rsidR="00000000" w:rsidRDefault="00000000">
      <w:r>
        <w:t>974.</w:t>
      </w:r>
      <w:r>
        <w:tab/>
        <w:t>Созданный в 1993 году по инициативе Президента Республики Зин аль-Абидина бен Али Фонд национальной солидарности финансирует реализацию проектов, касающихся базовой инфраструктуры (обеспечение питьевой водой, электрификация, строительство проселочных дорог и автотрасс, жилищное строительство, школы и больницы), и создание микропроектов (сельское хозяйство, ремесла, кустарничество) в зонах, не имеющих базовой инфраструктуры или обладающих слабым экономическим потенциалом, а порой вообще его лишенных. Проекты 26–26 поддерживаются специальными программами, осуществляемыми различными департаментами.</w:t>
      </w:r>
    </w:p>
    <w:p w:rsidR="00000000" w:rsidRDefault="00000000">
      <w:r>
        <w:t>975.</w:t>
      </w:r>
      <w:r>
        <w:tab/>
        <w:t xml:space="preserve">Эти зоны, более известные под названием "теневые зоны", были включены в план действий, охватывающий период с 1993 по 2000 год. Число таких зон составляет 1144, в них проживают примерно </w:t>
      </w:r>
      <w:r>
        <w:br/>
        <w:t>200 тыс. семей. Стоимость осуществления проектов, включенных в этот план, оценивается в 500 млн. динаров, из которых 100 млн. динаров выделены на осуществление микропроектов.</w:t>
      </w:r>
    </w:p>
    <w:p w:rsidR="00000000" w:rsidRDefault="00000000">
      <w:r>
        <w:t>976.</w:t>
      </w:r>
      <w:r>
        <w:tab/>
        <w:t>ФНС оказывает помощь женщинам либо непосредственно, либо косвенным образом. Так, проекты, касающиеся снабжения питьевой водой (1993–1997 годы), охватывали около 50 тыс. семей. В результате женщины либо вообще были освобождены от тяжелой обязанности доставки питьевой воды, что занимало у них практически весь день, не говоря уже о связанной с этим усталости, благодаря подсоединению жилищ к водопроводной сети СОНЕДЕ, либо получили возможность набирать питьевую воду в пределах разумных расстояний (не более одного километра) в результате установки водоразборных колонок, находящихся в управлении Ассоциаций коллективных интересов (АКИ).</w:t>
      </w:r>
    </w:p>
    <w:p w:rsidR="00000000" w:rsidRDefault="00000000">
      <w:r>
        <w:t>977.</w:t>
      </w:r>
      <w:r>
        <w:tab/>
        <w:t xml:space="preserve">Кроме того, строительство 2011 км проселочных дорог, в результате чего было ликвидировано само понятие анклавов в данных зонах и стал возможным проезд автомобилей и людей в любую погоду, способствуя таким образом сокращению числа смертных случаев, особенно среди беременных женщин, которые прежде страдали из-за недосягаемости их мест проживания, особенно во время сезона дождей.   </w:t>
      </w:r>
    </w:p>
    <w:p w:rsidR="00000000" w:rsidRDefault="00000000">
      <w:pPr>
        <w:rPr>
          <w:spacing w:val="-4"/>
        </w:rPr>
      </w:pPr>
      <w:r>
        <w:t>978.</w:t>
      </w:r>
      <w:r>
        <w:tab/>
      </w:r>
      <w:r>
        <w:rPr>
          <w:spacing w:val="-4"/>
        </w:rPr>
        <w:t>Строительство и оборудование 94 школ увязано с проектами строительства автотрасс и проселочных дорог, в результате чего девочкам гарантируется доступ к непрерывному образованию, что является формой борьбы с неграмотностью, уровень которой до настоящего времени был довольно высоким среди сельских женщин.</w:t>
      </w:r>
    </w:p>
    <w:p w:rsidR="00000000" w:rsidRDefault="00000000">
      <w:r>
        <w:t>979.</w:t>
      </w:r>
      <w:r>
        <w:tab/>
        <w:t>Строительство 85 центров первичной медицинской помощи и улучшение и строительство новых жилищ (12 426) способствуют обеспечению для женщин здоровой окружающей среды и доступа к различным медицинским услугам профилактического характера (вакцинации) и лечению. Эти центры получили в свое распоряжение материальные и человеческие ресурсы, позволяющие предоставить гражданам минимальный набор первичных медицинских услуг.</w:t>
      </w:r>
    </w:p>
    <w:p w:rsidR="00000000" w:rsidRDefault="00000000">
      <w:r>
        <w:t>980.</w:t>
      </w:r>
      <w:r>
        <w:tab/>
        <w:t xml:space="preserve">Начиная с 1995 года Фонд способствует созданию проектов в области приносящей доход деятельности. 31 тыс. микропроектов были осуществлены с 1995 по 1997 год, 68 процентов из них связаны с сельским хозяйством. Сельские женщины смогли непосредственно воспользоваться проектами в сфере кустарного производства, которые составили 26 процентов от общего числа проектов, и косвенным образом сельскохозяйственными проектами, приносящими доход сельским семьям. </w:t>
      </w:r>
    </w:p>
    <w:p w:rsidR="00000000" w:rsidRDefault="00000000">
      <w:r>
        <w:t>981.</w:t>
      </w:r>
      <w:r>
        <w:tab/>
        <w:t>Фонд также проводит работу с сельскими девушками, которые получили профессиональную подготовку в центрах для девушек, проживающих в сельской местности. Например, были предоставлены микрокредиты (от 3 до 6 тыс. динаров) девушкам, получившим диплом Современного центра сельскохозяйственной подготовки в Шебедде, находящегося в ведении НСТЖ, и все это в рамках соглашения о партнерстве на период 1998–1999 годов, охватывающего 160 девушек.</w:t>
      </w:r>
    </w:p>
    <w:p w:rsidR="00000000" w:rsidRDefault="00000000">
      <w:pPr>
        <w:spacing w:before="120"/>
        <w:rPr>
          <w:b/>
          <w:sz w:val="22"/>
        </w:rPr>
      </w:pPr>
      <w:r>
        <w:rPr>
          <w:b/>
          <w:sz w:val="22"/>
          <w:lang w:val="en-US"/>
        </w:rPr>
        <w:t>IV</w:t>
      </w:r>
      <w:r>
        <w:rPr>
          <w:b/>
          <w:sz w:val="22"/>
        </w:rPr>
        <w:t>.2.</w:t>
      </w:r>
      <w:r>
        <w:rPr>
          <w:b/>
          <w:sz w:val="22"/>
        </w:rPr>
        <w:tab/>
        <w:t>Тунисский банк солидарности (ТБС)</w:t>
      </w:r>
    </w:p>
    <w:p w:rsidR="00000000" w:rsidRDefault="00000000">
      <w:r>
        <w:t>982.</w:t>
      </w:r>
      <w:r>
        <w:tab/>
        <w:t>Создание в декабре 1997 года ТБС стало ответом на потребности мелких предпринимателей, учитывая трудности, с которыми они сталкиваются, и позволило им преодолевать препятствия в плане доступа к обычным источникам финансирования. Например, после создания Банка женщины смогли обеспечить финансирование 27,1 процента проектов, то есть 5988 проектов из общего числа 22 095. Проекты в сельском хозяйстве и кустарном производстве – двух секторах, в которых в основном заняты сельские женщины, составили 12,9 процента от всех проектов, осуществленных женщинами.</w:t>
      </w:r>
    </w:p>
    <w:p w:rsidR="00000000" w:rsidRDefault="00000000">
      <w:r>
        <w:t>983.</w:t>
      </w:r>
      <w:r>
        <w:tab/>
        <w:t>Исходя из географического распределения, на Большой Тунис и северо-восток страны приходится более половины всех проектов. Тем не менее на два региона с преимущественно сельским населением (северо-западный и центральная часть западного) пришлось около четверти финансируемых ТБС проектов с участием женщин.</w:t>
      </w:r>
    </w:p>
    <w:p w:rsidR="00000000" w:rsidRDefault="00000000">
      <w:pPr>
        <w:jc w:val="center"/>
        <w:rPr>
          <w:b/>
        </w:rPr>
      </w:pPr>
      <w:r>
        <w:rPr>
          <w:b/>
        </w:rPr>
        <w:t>Распределение женщин – бенефициаров ТБС по районам</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077"/>
        <w:gridCol w:w="1247"/>
        <w:gridCol w:w="1134"/>
        <w:gridCol w:w="1361"/>
        <w:gridCol w:w="1418"/>
      </w:tblGrid>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b/>
                <w:sz w:val="18"/>
              </w:rPr>
            </w:pPr>
            <w:r>
              <w:rPr>
                <w:b/>
                <w:sz w:val="18"/>
              </w:rPr>
              <w:t>Район</w:t>
            </w:r>
          </w:p>
        </w:tc>
        <w:tc>
          <w:tcPr>
            <w:tcW w:w="1077" w:type="dxa"/>
          </w:tcPr>
          <w:p w:rsidR="00000000" w:rsidRDefault="00000000">
            <w:pPr>
              <w:spacing w:before="40" w:after="40" w:line="220" w:lineRule="exact"/>
              <w:jc w:val="center"/>
              <w:rPr>
                <w:b/>
                <w:sz w:val="18"/>
              </w:rPr>
            </w:pPr>
            <w:r>
              <w:rPr>
                <w:b/>
                <w:sz w:val="18"/>
              </w:rPr>
              <w:t>Число кредитов</w:t>
            </w:r>
          </w:p>
        </w:tc>
        <w:tc>
          <w:tcPr>
            <w:tcW w:w="1247" w:type="dxa"/>
          </w:tcPr>
          <w:p w:rsidR="00000000" w:rsidRDefault="00000000">
            <w:pPr>
              <w:spacing w:before="40" w:after="40" w:line="220" w:lineRule="exact"/>
              <w:jc w:val="center"/>
              <w:rPr>
                <w:b/>
                <w:sz w:val="18"/>
              </w:rPr>
            </w:pPr>
            <w:r>
              <w:rPr>
                <w:b/>
                <w:sz w:val="18"/>
              </w:rPr>
              <w:t>Процентная доля</w:t>
            </w:r>
          </w:p>
        </w:tc>
        <w:tc>
          <w:tcPr>
            <w:tcW w:w="1134" w:type="dxa"/>
          </w:tcPr>
          <w:p w:rsidR="00000000" w:rsidRDefault="00000000">
            <w:pPr>
              <w:spacing w:before="40" w:after="40" w:line="220" w:lineRule="exact"/>
              <w:jc w:val="center"/>
              <w:rPr>
                <w:b/>
                <w:sz w:val="18"/>
              </w:rPr>
            </w:pPr>
            <w:r>
              <w:rPr>
                <w:b/>
                <w:sz w:val="18"/>
              </w:rPr>
              <w:t>Средняя сумма кредитов</w:t>
            </w:r>
          </w:p>
        </w:tc>
        <w:tc>
          <w:tcPr>
            <w:tcW w:w="1361" w:type="dxa"/>
          </w:tcPr>
          <w:p w:rsidR="00000000" w:rsidRDefault="00000000">
            <w:pPr>
              <w:spacing w:before="40" w:after="40" w:line="220" w:lineRule="exact"/>
              <w:jc w:val="center"/>
              <w:rPr>
                <w:b/>
                <w:sz w:val="18"/>
              </w:rPr>
            </w:pPr>
            <w:r>
              <w:rPr>
                <w:b/>
                <w:sz w:val="18"/>
              </w:rPr>
              <w:t xml:space="preserve">Самофинан-сирование </w:t>
            </w:r>
            <w:r>
              <w:rPr>
                <w:b/>
                <w:sz w:val="18"/>
              </w:rPr>
              <w:br/>
              <w:t>в среднем</w:t>
            </w:r>
          </w:p>
        </w:tc>
        <w:tc>
          <w:tcPr>
            <w:tcW w:w="1418" w:type="dxa"/>
          </w:tcPr>
          <w:p w:rsidR="00000000" w:rsidRDefault="00000000">
            <w:pPr>
              <w:spacing w:before="40" w:after="40" w:line="220" w:lineRule="exact"/>
              <w:jc w:val="center"/>
              <w:rPr>
                <w:b/>
                <w:sz w:val="18"/>
              </w:rPr>
            </w:pPr>
            <w:r>
              <w:rPr>
                <w:b/>
                <w:sz w:val="18"/>
              </w:rPr>
              <w:t>Число созданных рабочих мест</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северо-восточный</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1 619</w:t>
            </w:r>
          </w:p>
        </w:tc>
        <w:tc>
          <w:tcPr>
            <w:tcW w:w="1247" w:type="dxa"/>
          </w:tcPr>
          <w:p w:rsidR="00000000" w:rsidRDefault="00000000">
            <w:pPr>
              <w:spacing w:before="40" w:after="40" w:line="220" w:lineRule="exact"/>
              <w:jc w:val="center"/>
              <w:rPr>
                <w:sz w:val="18"/>
              </w:rPr>
            </w:pPr>
            <w:r>
              <w:rPr>
                <w:sz w:val="18"/>
              </w:rPr>
              <w:t>42,1</w:t>
            </w:r>
          </w:p>
        </w:tc>
        <w:tc>
          <w:tcPr>
            <w:tcW w:w="1134" w:type="dxa"/>
          </w:tcPr>
          <w:p w:rsidR="00000000" w:rsidRDefault="00000000">
            <w:pPr>
              <w:spacing w:before="40" w:after="40" w:line="220" w:lineRule="exact"/>
              <w:jc w:val="center"/>
              <w:rPr>
                <w:sz w:val="18"/>
              </w:rPr>
            </w:pPr>
            <w:r>
              <w:rPr>
                <w:sz w:val="18"/>
              </w:rPr>
              <w:t>3 521</w:t>
            </w:r>
          </w:p>
        </w:tc>
        <w:tc>
          <w:tcPr>
            <w:tcW w:w="1361" w:type="dxa"/>
          </w:tcPr>
          <w:p w:rsidR="00000000" w:rsidRDefault="00000000">
            <w:pPr>
              <w:spacing w:before="40" w:after="40" w:line="220" w:lineRule="exact"/>
              <w:jc w:val="center"/>
              <w:rPr>
                <w:sz w:val="18"/>
              </w:rPr>
            </w:pPr>
            <w:r>
              <w:rPr>
                <w:sz w:val="18"/>
              </w:rPr>
              <w:t>227</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2 274</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северо-западный</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417</w:t>
            </w:r>
          </w:p>
        </w:tc>
        <w:tc>
          <w:tcPr>
            <w:tcW w:w="1247" w:type="dxa"/>
          </w:tcPr>
          <w:p w:rsidR="00000000" w:rsidRDefault="00000000">
            <w:pPr>
              <w:spacing w:before="40" w:after="40" w:line="220" w:lineRule="exact"/>
              <w:jc w:val="center"/>
              <w:rPr>
                <w:sz w:val="18"/>
              </w:rPr>
            </w:pPr>
            <w:r>
              <w:rPr>
                <w:sz w:val="18"/>
              </w:rPr>
              <w:t>10,8</w:t>
            </w:r>
          </w:p>
        </w:tc>
        <w:tc>
          <w:tcPr>
            <w:tcW w:w="1134" w:type="dxa"/>
          </w:tcPr>
          <w:p w:rsidR="00000000" w:rsidRDefault="00000000">
            <w:pPr>
              <w:spacing w:before="40" w:after="40" w:line="220" w:lineRule="exact"/>
              <w:jc w:val="center"/>
              <w:rPr>
                <w:sz w:val="18"/>
              </w:rPr>
            </w:pPr>
            <w:r>
              <w:rPr>
                <w:sz w:val="18"/>
              </w:rPr>
              <w:t>2 693</w:t>
            </w:r>
          </w:p>
        </w:tc>
        <w:tc>
          <w:tcPr>
            <w:tcW w:w="1361" w:type="dxa"/>
          </w:tcPr>
          <w:p w:rsidR="00000000" w:rsidRDefault="00000000">
            <w:pPr>
              <w:spacing w:before="40" w:after="40" w:line="220" w:lineRule="exact"/>
              <w:jc w:val="center"/>
              <w:rPr>
                <w:sz w:val="18"/>
              </w:rPr>
            </w:pPr>
            <w:r>
              <w:rPr>
                <w:sz w:val="18"/>
              </w:rPr>
              <w:t>216</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553</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центральная часть западного</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447</w:t>
            </w:r>
          </w:p>
        </w:tc>
        <w:tc>
          <w:tcPr>
            <w:tcW w:w="1247" w:type="dxa"/>
          </w:tcPr>
          <w:p w:rsidR="00000000" w:rsidRDefault="00000000">
            <w:pPr>
              <w:spacing w:before="40" w:after="40" w:line="220" w:lineRule="exact"/>
              <w:jc w:val="center"/>
              <w:rPr>
                <w:sz w:val="18"/>
              </w:rPr>
            </w:pPr>
            <w:r>
              <w:rPr>
                <w:sz w:val="18"/>
              </w:rPr>
              <w:t>11,6</w:t>
            </w:r>
          </w:p>
        </w:tc>
        <w:tc>
          <w:tcPr>
            <w:tcW w:w="1134" w:type="dxa"/>
          </w:tcPr>
          <w:p w:rsidR="00000000" w:rsidRDefault="00000000">
            <w:pPr>
              <w:spacing w:before="40" w:after="40" w:line="220" w:lineRule="exact"/>
              <w:jc w:val="center"/>
              <w:rPr>
                <w:sz w:val="18"/>
              </w:rPr>
            </w:pPr>
            <w:r>
              <w:rPr>
                <w:sz w:val="18"/>
              </w:rPr>
              <w:t>2 756</w:t>
            </w:r>
          </w:p>
        </w:tc>
        <w:tc>
          <w:tcPr>
            <w:tcW w:w="1361" w:type="dxa"/>
          </w:tcPr>
          <w:p w:rsidR="00000000" w:rsidRDefault="00000000">
            <w:pPr>
              <w:spacing w:before="40" w:after="40" w:line="220" w:lineRule="exact"/>
              <w:jc w:val="center"/>
              <w:rPr>
                <w:sz w:val="18"/>
              </w:rPr>
            </w:pPr>
            <w:r>
              <w:rPr>
                <w:sz w:val="18"/>
              </w:rPr>
              <w:t>193</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732</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центральная часть восточного</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594</w:t>
            </w:r>
          </w:p>
        </w:tc>
        <w:tc>
          <w:tcPr>
            <w:tcW w:w="1247" w:type="dxa"/>
          </w:tcPr>
          <w:p w:rsidR="00000000" w:rsidRDefault="00000000">
            <w:pPr>
              <w:spacing w:before="40" w:after="40" w:line="220" w:lineRule="exact"/>
              <w:jc w:val="center"/>
              <w:rPr>
                <w:sz w:val="18"/>
              </w:rPr>
            </w:pPr>
            <w:r>
              <w:rPr>
                <w:sz w:val="18"/>
              </w:rPr>
              <w:t>15,4</w:t>
            </w:r>
          </w:p>
        </w:tc>
        <w:tc>
          <w:tcPr>
            <w:tcW w:w="1134" w:type="dxa"/>
          </w:tcPr>
          <w:p w:rsidR="00000000" w:rsidRDefault="00000000">
            <w:pPr>
              <w:spacing w:before="40" w:after="40" w:line="220" w:lineRule="exact"/>
              <w:jc w:val="center"/>
              <w:rPr>
                <w:sz w:val="18"/>
              </w:rPr>
            </w:pPr>
            <w:r>
              <w:rPr>
                <w:sz w:val="18"/>
              </w:rPr>
              <w:t>4 297</w:t>
            </w:r>
          </w:p>
        </w:tc>
        <w:tc>
          <w:tcPr>
            <w:tcW w:w="1361" w:type="dxa"/>
          </w:tcPr>
          <w:p w:rsidR="00000000" w:rsidRDefault="00000000">
            <w:pPr>
              <w:spacing w:before="40" w:after="40" w:line="220" w:lineRule="exact"/>
              <w:jc w:val="center"/>
              <w:rPr>
                <w:sz w:val="18"/>
              </w:rPr>
            </w:pPr>
            <w:r>
              <w:rPr>
                <w:sz w:val="18"/>
              </w:rPr>
              <w:t>359</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1 003</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юго-западный</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442</w:t>
            </w:r>
          </w:p>
        </w:tc>
        <w:tc>
          <w:tcPr>
            <w:tcW w:w="1247" w:type="dxa"/>
          </w:tcPr>
          <w:p w:rsidR="00000000" w:rsidRDefault="00000000">
            <w:pPr>
              <w:spacing w:before="40" w:after="40" w:line="220" w:lineRule="exact"/>
              <w:jc w:val="center"/>
              <w:rPr>
                <w:sz w:val="18"/>
              </w:rPr>
            </w:pPr>
            <w:r>
              <w:rPr>
                <w:sz w:val="18"/>
              </w:rPr>
              <w:t>11,5</w:t>
            </w:r>
          </w:p>
        </w:tc>
        <w:tc>
          <w:tcPr>
            <w:tcW w:w="1134" w:type="dxa"/>
          </w:tcPr>
          <w:p w:rsidR="00000000" w:rsidRDefault="00000000">
            <w:pPr>
              <w:spacing w:before="40" w:after="40" w:line="220" w:lineRule="exact"/>
              <w:jc w:val="center"/>
              <w:rPr>
                <w:sz w:val="18"/>
              </w:rPr>
            </w:pPr>
            <w:r>
              <w:rPr>
                <w:sz w:val="18"/>
              </w:rPr>
              <w:t>2 699</w:t>
            </w:r>
          </w:p>
        </w:tc>
        <w:tc>
          <w:tcPr>
            <w:tcW w:w="1361" w:type="dxa"/>
          </w:tcPr>
          <w:p w:rsidR="00000000" w:rsidRDefault="00000000">
            <w:pPr>
              <w:spacing w:before="40" w:after="40" w:line="220" w:lineRule="exact"/>
              <w:jc w:val="center"/>
              <w:rPr>
                <w:sz w:val="18"/>
              </w:rPr>
            </w:pPr>
            <w:r>
              <w:rPr>
                <w:sz w:val="18"/>
              </w:rPr>
              <w:t>231</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840</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 xml:space="preserve">юго-восточный </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331</w:t>
            </w:r>
          </w:p>
        </w:tc>
        <w:tc>
          <w:tcPr>
            <w:tcW w:w="1247" w:type="dxa"/>
          </w:tcPr>
          <w:p w:rsidR="00000000" w:rsidRDefault="00000000">
            <w:pPr>
              <w:spacing w:before="40" w:after="40" w:line="220" w:lineRule="exact"/>
              <w:jc w:val="center"/>
              <w:rPr>
                <w:sz w:val="18"/>
              </w:rPr>
            </w:pPr>
            <w:r>
              <w:rPr>
                <w:sz w:val="18"/>
              </w:rPr>
              <w:t>8,6</w:t>
            </w:r>
          </w:p>
        </w:tc>
        <w:tc>
          <w:tcPr>
            <w:tcW w:w="1134" w:type="dxa"/>
          </w:tcPr>
          <w:p w:rsidR="00000000" w:rsidRDefault="00000000">
            <w:pPr>
              <w:spacing w:before="40" w:after="40" w:line="220" w:lineRule="exact"/>
              <w:jc w:val="center"/>
              <w:rPr>
                <w:sz w:val="18"/>
              </w:rPr>
            </w:pPr>
            <w:r>
              <w:rPr>
                <w:sz w:val="18"/>
              </w:rPr>
              <w:t>3 250</w:t>
            </w:r>
          </w:p>
        </w:tc>
        <w:tc>
          <w:tcPr>
            <w:tcW w:w="1361" w:type="dxa"/>
          </w:tcPr>
          <w:p w:rsidR="00000000" w:rsidRDefault="00000000">
            <w:pPr>
              <w:spacing w:before="40" w:after="40" w:line="220" w:lineRule="exact"/>
              <w:jc w:val="center"/>
              <w:rPr>
                <w:sz w:val="18"/>
              </w:rPr>
            </w:pPr>
            <w:r>
              <w:rPr>
                <w:sz w:val="18"/>
              </w:rPr>
              <w:t>211</w:t>
            </w:r>
          </w:p>
        </w:tc>
        <w:tc>
          <w:tcPr>
            <w:tcW w:w="1418" w:type="dxa"/>
          </w:tcPr>
          <w:p w:rsidR="00000000" w:rsidRDefault="00000000">
            <w:pPr>
              <w:tabs>
                <w:tab w:val="clear" w:pos="680"/>
                <w:tab w:val="clear" w:pos="1021"/>
                <w:tab w:val="decimal" w:pos="740"/>
              </w:tabs>
              <w:spacing w:before="40" w:after="40" w:line="220" w:lineRule="exact"/>
              <w:rPr>
                <w:sz w:val="18"/>
              </w:rPr>
            </w:pPr>
            <w:r>
              <w:rPr>
                <w:sz w:val="18"/>
              </w:rPr>
              <w:t>480</w:t>
            </w:r>
          </w:p>
        </w:tc>
      </w:tr>
      <w:tr w:rsidR="00000000">
        <w:tblPrEx>
          <w:tblCellMar>
            <w:top w:w="0" w:type="dxa"/>
            <w:bottom w:w="0" w:type="dxa"/>
          </w:tblCellMar>
        </w:tblPrEx>
        <w:trPr>
          <w:jc w:val="center"/>
        </w:trPr>
        <w:tc>
          <w:tcPr>
            <w:tcW w:w="1701" w:type="dxa"/>
          </w:tcPr>
          <w:p w:rsidR="00000000" w:rsidRDefault="00000000">
            <w:pPr>
              <w:spacing w:before="40" w:after="40" w:line="220" w:lineRule="exact"/>
              <w:jc w:val="left"/>
              <w:rPr>
                <w:sz w:val="18"/>
              </w:rPr>
            </w:pPr>
            <w:r>
              <w:rPr>
                <w:sz w:val="18"/>
              </w:rPr>
              <w:t>Всего</w:t>
            </w:r>
          </w:p>
        </w:tc>
        <w:tc>
          <w:tcPr>
            <w:tcW w:w="1077" w:type="dxa"/>
          </w:tcPr>
          <w:p w:rsidR="00000000" w:rsidRDefault="00000000">
            <w:pPr>
              <w:tabs>
                <w:tab w:val="clear" w:pos="680"/>
                <w:tab w:val="clear" w:pos="1021"/>
                <w:tab w:val="decimal" w:pos="598"/>
              </w:tabs>
              <w:spacing w:before="40" w:after="40" w:line="220" w:lineRule="exact"/>
              <w:rPr>
                <w:sz w:val="18"/>
              </w:rPr>
            </w:pPr>
            <w:r>
              <w:rPr>
                <w:sz w:val="18"/>
              </w:rPr>
              <w:t>3 850</w:t>
            </w:r>
          </w:p>
        </w:tc>
        <w:tc>
          <w:tcPr>
            <w:tcW w:w="1247" w:type="dxa"/>
          </w:tcPr>
          <w:p w:rsidR="00000000" w:rsidRDefault="00000000">
            <w:pPr>
              <w:spacing w:before="40" w:after="40" w:line="220" w:lineRule="exact"/>
              <w:jc w:val="center"/>
              <w:rPr>
                <w:sz w:val="18"/>
              </w:rPr>
            </w:pPr>
            <w:r>
              <w:rPr>
                <w:sz w:val="18"/>
              </w:rPr>
              <w:t>100</w:t>
            </w:r>
          </w:p>
        </w:tc>
        <w:tc>
          <w:tcPr>
            <w:tcW w:w="1134" w:type="dxa"/>
          </w:tcPr>
          <w:p w:rsidR="00000000" w:rsidRDefault="00000000">
            <w:pPr>
              <w:spacing w:before="40" w:after="40" w:line="220" w:lineRule="exact"/>
              <w:jc w:val="center"/>
              <w:rPr>
                <w:sz w:val="18"/>
              </w:rPr>
            </w:pPr>
            <w:r>
              <w:rPr>
                <w:sz w:val="18"/>
              </w:rPr>
              <w:t>3 345</w:t>
            </w:r>
          </w:p>
        </w:tc>
        <w:tc>
          <w:tcPr>
            <w:tcW w:w="1361" w:type="dxa"/>
          </w:tcPr>
          <w:p w:rsidR="00000000" w:rsidRDefault="00000000">
            <w:pPr>
              <w:spacing w:before="40" w:after="40" w:line="220" w:lineRule="exact"/>
              <w:jc w:val="center"/>
              <w:rPr>
                <w:sz w:val="18"/>
              </w:rPr>
            </w:pPr>
            <w:r>
              <w:rPr>
                <w:sz w:val="18"/>
              </w:rPr>
              <w:t>241</w:t>
            </w:r>
          </w:p>
        </w:tc>
        <w:tc>
          <w:tcPr>
            <w:tcW w:w="1418" w:type="dxa"/>
          </w:tcPr>
          <w:p w:rsidR="00000000" w:rsidRDefault="00000000">
            <w:pPr>
              <w:tabs>
                <w:tab w:val="clear" w:pos="680"/>
                <w:tab w:val="clear" w:pos="1021"/>
                <w:tab w:val="decimal" w:pos="740"/>
              </w:tabs>
              <w:spacing w:before="40" w:after="40" w:line="220" w:lineRule="exact"/>
              <w:rPr>
                <w:sz w:val="18"/>
                <w:lang w:val="en-US"/>
              </w:rPr>
            </w:pPr>
            <w:r>
              <w:rPr>
                <w:sz w:val="18"/>
              </w:rPr>
              <w:t>5 882</w:t>
            </w:r>
          </w:p>
        </w:tc>
      </w:tr>
    </w:tbl>
    <w:p w:rsidR="00000000" w:rsidRDefault="00000000">
      <w:pPr>
        <w:spacing w:before="120" w:line="220" w:lineRule="exact"/>
        <w:ind w:right="857"/>
        <w:jc w:val="right"/>
        <w:rPr>
          <w:b/>
          <w:sz w:val="18"/>
        </w:rPr>
      </w:pPr>
      <w:r>
        <w:rPr>
          <w:b/>
          <w:sz w:val="18"/>
        </w:rPr>
        <w:t>Источник: ТБС</w:t>
      </w:r>
    </w:p>
    <w:p w:rsidR="00000000" w:rsidRDefault="00000000">
      <w:r>
        <w:t>984.</w:t>
      </w:r>
      <w:r>
        <w:tab/>
        <w:t>Чтобы способствовать доступу женщин, проживающих в сельской местности, к кредитам, ТБС подписал соглашения с Национальным фондом солидарности (26-26) о финансировании проектов, осуществляемых девушками, получившими профессиональную подготовку в области кустарного производства и сельского хозяйства. В рамках таких соглашений первая группа из 40 сельских девушек воспользовалась кредитом ТБС.</w:t>
      </w:r>
    </w:p>
    <w:p w:rsidR="00000000" w:rsidRDefault="00000000">
      <w:r>
        <w:t>985.</w:t>
      </w:r>
      <w:r>
        <w:tab/>
        <w:t>В 1999 году ТБС подписал два соглашения: с Национальным союзом тунисских женщин, чтобы оказывать помощь выпускницам Современного центра профессионального обучения при НСТЖ, и с МДЖС, чтобы содействовать женщинам, пользующимся фондами поддержки производительной занятости женщин.</w:t>
      </w:r>
    </w:p>
    <w:p w:rsidR="00000000" w:rsidRDefault="00000000">
      <w:pPr>
        <w:spacing w:before="240" w:line="240" w:lineRule="auto"/>
        <w:ind w:left="680" w:hanging="680"/>
        <w:jc w:val="left"/>
        <w:rPr>
          <w:b/>
          <w:sz w:val="28"/>
        </w:rPr>
      </w:pPr>
      <w:r>
        <w:rPr>
          <w:b/>
          <w:sz w:val="28"/>
          <w:lang w:val="en-US"/>
        </w:rPr>
        <w:t>V</w:t>
      </w:r>
      <w:r>
        <w:rPr>
          <w:b/>
          <w:sz w:val="28"/>
        </w:rPr>
        <w:t>.</w:t>
      </w:r>
      <w:r>
        <w:rPr>
          <w:b/>
          <w:sz w:val="28"/>
        </w:rPr>
        <w:tab/>
        <w:t>Повышение профессиональной квалификации девушек, проживающих в сельской местности</w:t>
      </w:r>
    </w:p>
    <w:p w:rsidR="00000000" w:rsidRDefault="00000000">
      <w:pPr>
        <w:rPr>
          <w:b/>
        </w:rPr>
      </w:pPr>
      <w:r>
        <w:rPr>
          <w:b/>
        </w:rPr>
        <w:t>Профессиональная подготовка</w:t>
      </w:r>
    </w:p>
    <w:p w:rsidR="00000000" w:rsidRDefault="00000000">
      <w:r>
        <w:t>986.</w:t>
      </w:r>
      <w:r>
        <w:tab/>
        <w:t>В связи с экономическим и социальным развитием появились новые потребности, и для того, чтобы достойно ответить на них, система профессионального обучения также должна была усовершенствовать свою организацию, нацеленную на сельский женский контингент, и сделать это в рамках более тесного увязывания обучения с техническими и экономическими императивами.</w:t>
      </w:r>
    </w:p>
    <w:p w:rsidR="00000000" w:rsidRDefault="00000000">
      <w:r>
        <w:t>987.</w:t>
      </w:r>
      <w:r>
        <w:tab/>
        <w:t xml:space="preserve">Стратегия реформы центров для девушек, проживающих в сельской местности, была принята в </w:t>
      </w:r>
      <w:r>
        <w:br/>
        <w:t xml:space="preserve">1992 году и начала осуществляться в ходе </w:t>
      </w:r>
      <w:r>
        <w:rPr>
          <w:lang w:val="en-US"/>
        </w:rPr>
        <w:t>VIII</w:t>
      </w:r>
      <w:r>
        <w:t xml:space="preserve"> плана развития, чтобы обеспечить улучшение положения сельских девушек путем квалифицированного профессионального обучения. Количественные и качественные положительные результаты были достигнуты как в организационном плане, так и в плане функционирования этой системы профессиональной подготовки.</w:t>
      </w:r>
    </w:p>
    <w:p w:rsidR="00000000" w:rsidRDefault="00000000">
      <w:pPr>
        <w:spacing w:after="40"/>
      </w:pPr>
      <w:r>
        <w:t>988.</w:t>
      </w:r>
      <w:r>
        <w:tab/>
        <w:t>Тринадцать центров профессиональной подготовки сельских девушек при Министерстве профессионального образования и занятости осуществили поставленную задачу по обновлению и упорядочению составляющих элементов такого обучения. Сегодня эти центры могут предоставить:</w:t>
      </w:r>
    </w:p>
    <w:p w:rsidR="00000000" w:rsidRDefault="00000000">
      <w:pPr>
        <w:spacing w:after="40"/>
        <w:ind w:left="1021" w:hanging="1021"/>
      </w:pPr>
      <w:r>
        <w:rPr>
          <w:lang w:val="en-US"/>
        </w:rPr>
        <w:tab/>
      </w:r>
      <w:r>
        <w:t>–</w:t>
      </w:r>
      <w:r>
        <w:tab/>
        <w:t>подготовку в области просвещения, планирования семьи, здравоохранения, окружающей среды, проблем питания и социальной направленности;</w:t>
      </w:r>
    </w:p>
    <w:p w:rsidR="00000000" w:rsidRDefault="00000000">
      <w:pPr>
        <w:spacing w:after="40"/>
        <w:ind w:left="1021" w:hanging="1021"/>
      </w:pPr>
      <w:r>
        <w:tab/>
        <w:t>–</w:t>
      </w:r>
      <w:r>
        <w:tab/>
        <w:t>техническую подготовку в области сельского хозяйства и кустарного производства, чтобы облегчить выход девушек на рынок занятости;</w:t>
      </w:r>
    </w:p>
    <w:p w:rsidR="00000000" w:rsidRDefault="00000000">
      <w:pPr>
        <w:ind w:left="1021" w:hanging="1021"/>
      </w:pPr>
      <w:r>
        <w:tab/>
        <w:t>–</w:t>
      </w:r>
      <w:r>
        <w:tab/>
        <w:t>подготовку по всем аспектам создания предприятий, предпринимательской деятельности и созданию микропроектов.</w:t>
      </w:r>
    </w:p>
    <w:p w:rsidR="00000000" w:rsidRDefault="00000000">
      <w:r>
        <w:t>989.</w:t>
      </w:r>
      <w:r>
        <w:tab/>
        <w:t>Была разработана глобальная образовательная структура для поддержки молодых девушек, получивших профессиональную подготовку, а также для помощи неграмотным или тем, кто вынужден был преждевременно уйти из школы. Эта образовательная структура занялась изданием учебников и различных пособий, необходимых для любых видов профессиональной подготовки. В период 1992–1997 годов 4 тыс. сельских девушек смогли воспользоваться этой формой обучения. Были подписаны соглашения о партнерстве с организациями и структурами, нацеленными на оказание помощи этим девушкам в их предпринимательской деятельности. Подписанное с Тунисским союзом социальной солидарности соглашение о сотрудничестве позволило 60 сельским девушкам воспользоваться кредитами для создания микропредприятий в области животноводства, огородничества и пошива одежды.</w:t>
      </w:r>
    </w:p>
    <w:p w:rsidR="00000000" w:rsidRDefault="00000000">
      <w:r>
        <w:t>990.</w:t>
      </w:r>
      <w:r>
        <w:tab/>
        <w:t>Новые образовательные модули предоставлены в распоряжение различных участников процесса профессиональной подготовки девушек, проживающих в сельской местности. Национальный союз тунисских женщин, которому подчинены 170 центров, начал реформу своей системы подготовки. Он располагает сегодня двумя экспериментальными центрами, которые обеспечивают надлежащее профессиональное обучение в области сельского хозяйства и кустарного производства.</w:t>
      </w:r>
    </w:p>
    <w:p w:rsidR="00000000" w:rsidRDefault="00000000">
      <w:r>
        <w:t>991.</w:t>
      </w:r>
      <w:r>
        <w:tab/>
        <w:t>В рамках реформы системы профессионального обучения Министерство профессионального образования и занятости намерено с сентября 1999 года осуществлять опеку над центрами профессиональной подготовки в области кустарного производства. Эта подготовка, нацеленная прежде всего на девушек из сельской среды и пригородов больших городов, ранее осуществлялась под контролем Министерства туризма, ремесел и досуга. Необходимо эти изменения использовать для улучшения всех компонентов этой подготовки, чтобы сделать ее более качественной.</w:t>
      </w:r>
    </w:p>
    <w:p w:rsidR="00000000" w:rsidRDefault="00000000">
      <w:r>
        <w:t>992.</w:t>
      </w:r>
      <w:r>
        <w:tab/>
        <w:t>Центры профессиональной подготовки в области сельского хозяйства и сельскохозяйственные лицеи предоставляют девушкам из сельской местности техническое обучение. Ежегодно несколько сотен из них получают образование и профессию технических ассистентов в Сельскохозяйственном лицее для девушек в Сукре и в центрах Тибара и Сиди-Бу-Зида, которые готовят квалифицированных работниц. Совсем недавно, соответственно в 1997 и 1995 годах, открылись сельскохозяйственные лицеи для девушек в Бушнике и Тибаре.</w:t>
      </w:r>
    </w:p>
    <w:p w:rsidR="00000000" w:rsidRDefault="00000000">
      <w:r>
        <w:t>993.</w:t>
      </w:r>
      <w:r>
        <w:tab/>
        <w:t>В сельскохозяйственном секторе происходит ориентация на новый тип профессиональной подготовки по модели обучения "под заказ" в зависимости от нужд фермеров, мужчин и женщин, или по переподготовке технических работников. В 1997 году 2700 женщин смогли воспользоваться этой формой подготовки.</w:t>
      </w:r>
    </w:p>
    <w:p w:rsidR="00000000" w:rsidRDefault="00000000">
      <w:r>
        <w:t>994.</w:t>
      </w:r>
      <w:r>
        <w:tab/>
        <w:t>Некоторые центры профессиональной подготовки в области сельского хозяйства, равно как и многие центры переподготовки, организуют специально для сельских женщин и девушек курсы обучения и технического консультирования. В 1997 году 288 женщин смогли закончить курсы переподготовки общей продолжительностью в 1900 дней.</w:t>
      </w:r>
    </w:p>
    <w:p w:rsidR="00000000" w:rsidRDefault="00000000">
      <w:r>
        <w:t>995.</w:t>
      </w:r>
      <w:r>
        <w:tab/>
        <w:t xml:space="preserve">Программа пропаганды женского труда, разработанная в рамках проекта по расширению исследований и распространению сельскохозяйственных знаний (проект МБРР, который начал осуществляться в 1992 году), обеспечивает предоставление консультационной помощи по техническим и управленческим вопросам и подготовку в центрах профессионального сельскохозяйственного образования или непосредственно на рабочих местах, специально создаваемых для удовлетворения потребностей женщин и обеспечения непрерывности подготовки. Эта программа нацелена на следующие категории населения: жен фермеров и женщин-предпринимателей, дочерей фермеров и сельскохозяйственных работниц. </w:t>
      </w:r>
    </w:p>
    <w:p w:rsidR="00000000" w:rsidRDefault="00000000">
      <w:pPr>
        <w:spacing w:after="40"/>
      </w:pPr>
      <w:r>
        <w:t>996.</w:t>
      </w:r>
      <w:r>
        <w:tab/>
        <w:t xml:space="preserve">На первом этапе были выбраны три зоны в провинциях Загхуан, Беджа и Джендуба для организации экспериментальных мероприятий, которые осуществлялись во время кампании 1992–1993 годов. В течение 1993–1995 годов эта программа была распространена на пять других провинций (Кайруан, Ариана, Меденин, Силиана и Сиди-Бу-Зид). Применяются методы, специально разработанные с учетом гендерных аспектов, а именно: </w:t>
      </w:r>
    </w:p>
    <w:p w:rsidR="00000000" w:rsidRDefault="00000000">
      <w:pPr>
        <w:spacing w:after="40"/>
      </w:pPr>
      <w:r>
        <w:rPr>
          <w:lang w:val="en-US"/>
        </w:rPr>
        <w:tab/>
      </w:r>
      <w:r>
        <w:t>–</w:t>
      </w:r>
      <w:r>
        <w:tab/>
        <w:t>организация дней информации и демонстрации на практике;</w:t>
      </w:r>
    </w:p>
    <w:p w:rsidR="00000000" w:rsidRDefault="00000000">
      <w:pPr>
        <w:spacing w:after="40"/>
      </w:pPr>
      <w:r>
        <w:tab/>
        <w:t>–</w:t>
      </w:r>
      <w:r>
        <w:tab/>
        <w:t>создание опытных участков;</w:t>
      </w:r>
    </w:p>
    <w:p w:rsidR="00000000" w:rsidRDefault="00000000">
      <w:r>
        <w:tab/>
        <w:t>–</w:t>
      </w:r>
      <w:r>
        <w:tab/>
        <w:t>организация групповых мероприятий и индивидуальных посещений ферм.</w:t>
      </w:r>
    </w:p>
    <w:p w:rsidR="00000000" w:rsidRDefault="00000000">
      <w:r>
        <w:t>997.</w:t>
      </w:r>
      <w:r>
        <w:tab/>
        <w:t>Помимо пропагандистской деятельности, нацеленной на работниц сельского хозяйства, организованы также курсы для активисток, занимающихся пропагандистской деятельностью. На этих занятиях обсуждаются такие вопросы, как методика профессиональной подготовки, техника коммуникации, техника ведения сельского хозяйства, особые формы обучения.</w:t>
      </w:r>
    </w:p>
    <w:p w:rsidR="00000000" w:rsidRDefault="00000000">
      <w:r>
        <w:t>998.</w:t>
      </w:r>
      <w:r>
        <w:tab/>
        <w:t>Телевизионные сюжеты (клипы), распространяемые в рамках информационных кампаний, и пропаганда сельского труда также рассчитаны на работниц сельского хозяйства.</w:t>
      </w:r>
    </w:p>
    <w:p w:rsidR="00000000" w:rsidRDefault="00000000">
      <w:pPr>
        <w:spacing w:before="240" w:line="240" w:lineRule="auto"/>
        <w:ind w:left="680" w:hanging="680"/>
        <w:jc w:val="left"/>
        <w:rPr>
          <w:b/>
          <w:sz w:val="28"/>
        </w:rPr>
      </w:pPr>
      <w:r>
        <w:rPr>
          <w:b/>
          <w:sz w:val="28"/>
          <w:lang w:val="en-US"/>
        </w:rPr>
        <w:t>VI</w:t>
      </w:r>
      <w:r>
        <w:rPr>
          <w:b/>
          <w:sz w:val="28"/>
        </w:rPr>
        <w:t>.</w:t>
      </w:r>
      <w:r>
        <w:rPr>
          <w:b/>
          <w:sz w:val="28"/>
        </w:rPr>
        <w:tab/>
        <w:t xml:space="preserve">Позитивные действия в интересах женщин, </w:t>
      </w:r>
      <w:r>
        <w:rPr>
          <w:b/>
          <w:sz w:val="28"/>
        </w:rPr>
        <w:br/>
        <w:t>проживающих в сельской местности</w:t>
      </w:r>
    </w:p>
    <w:p w:rsidR="00000000" w:rsidRDefault="00000000">
      <w:r>
        <w:t>999.</w:t>
      </w:r>
      <w:r>
        <w:tab/>
        <w:t xml:space="preserve">Чтобы иметь возможность адекватно реагировать на новые потребности женщин, проживающих в сельской местности, и способствовать их интеграции в динамически развивающуюся национальную экономику, стратегия в отношении женщин, включенная в </w:t>
      </w:r>
      <w:r>
        <w:rPr>
          <w:lang w:val="fr-FR"/>
        </w:rPr>
        <w:t>IX</w:t>
      </w:r>
      <w:r>
        <w:t xml:space="preserve"> план, предполагает осуществление глобальных действий, основная цель которых — поддержка производительной занятости малоимущих женщин путем создания женских и семейных микропредприятий как в сельской местности, так и в пригородных зонах. Кроме того, предусмотрено проведение новых исследований, с тем чтобы точно очертить условия жизни и производственной деятельности женщин, проживающих в сельской местности.</w:t>
      </w:r>
    </w:p>
    <w:p w:rsidR="00000000" w:rsidRDefault="00000000">
      <w:pPr>
        <w:spacing w:before="120" w:line="260" w:lineRule="exact"/>
        <w:rPr>
          <w:b/>
          <w:sz w:val="22"/>
        </w:rPr>
      </w:pPr>
      <w:r>
        <w:rPr>
          <w:b/>
          <w:sz w:val="22"/>
          <w:lang w:val="fr-FR"/>
        </w:rPr>
        <w:t>VI</w:t>
      </w:r>
      <w:r>
        <w:rPr>
          <w:b/>
          <w:sz w:val="22"/>
        </w:rPr>
        <w:t>.1.</w:t>
      </w:r>
      <w:r>
        <w:rPr>
          <w:b/>
          <w:sz w:val="22"/>
        </w:rPr>
        <w:tab/>
        <w:t>Исследования и практические научные работы, касающиеся сельских женщин</w:t>
      </w:r>
    </w:p>
    <w:p w:rsidR="00000000" w:rsidRDefault="00000000">
      <w:r>
        <w:t>1000.</w:t>
      </w:r>
      <w:r>
        <w:tab/>
        <w:t>В рамках деятельности органа по оценке эффективности проектов развития МДЖС провело исследование в отношении той части проекта комплексного развития северо-восточной части страны, которая касается женщин, а также исследование проекта Эттадхамам–Дуар Хишер и изучило, как воздействуют проекты Фонда национальной солидарности (26–26) на условия жизни женщин и семей. Цель этих исследований состояла в том, чтобы повысить эффективность действий, осуществляемых в рамках проектов развития или социальной помощи во имя глобального и долгосрочного развития, при котором учитываются как непосредственные, так и стратегические потребности мужчин и женщин.</w:t>
      </w:r>
    </w:p>
    <w:p w:rsidR="00000000" w:rsidRDefault="00000000">
      <w:r>
        <w:t>1001.</w:t>
      </w:r>
      <w:r>
        <w:tab/>
        <w:t>С тем чтобы лучше оценить положение женщин, проживающих в сельской местности, ЦНИДИЖ опубликовал в 1996 году в рамках деятельности Наблюдательного комитета по проблемам женщин исчерпывающий доклад, озаглавленный "Сельские женщины Туниса".</w:t>
      </w:r>
    </w:p>
    <w:p w:rsidR="00000000" w:rsidRDefault="00000000">
      <w:r>
        <w:t>1002.</w:t>
      </w:r>
      <w:r>
        <w:tab/>
        <w:t xml:space="preserve">В рамках </w:t>
      </w:r>
      <w:r>
        <w:rPr>
          <w:lang w:val="en-US"/>
        </w:rPr>
        <w:t>IX</w:t>
      </w:r>
      <w:r>
        <w:t xml:space="preserve"> плана и в соответствии с рекомендацией доклада "Сельские женщины Туниса" ЦНИДИЖ осуществил следующие исследования:</w:t>
      </w:r>
    </w:p>
    <w:p w:rsidR="00000000" w:rsidRDefault="00000000">
      <w:pPr>
        <w:ind w:left="1021" w:hanging="1021"/>
      </w:pPr>
      <w:r>
        <w:tab/>
        <w:t>–</w:t>
      </w:r>
      <w:r>
        <w:tab/>
        <w:t xml:space="preserve">"Женский труд и стратегии развития семьи в сельской местности в Тунисе" (март 1999 года), являющееся составной частью Программы ДИПЕН (Динамика – Население – Окружающая среда) и основанное на многодисциплинарном подходе. Цель исследования – тщательно изучить деятельность сельских женщин в четырех зонах севера и юга Туниса (Баргу, Крумирия, Мензель-Хабиб и Эль-Фауар). Этот труд является попыткой, с одной стороны, изучить роль женщин в производительной деятельности сельских домохозяйств, в частности в контексте процессов нынешней реструктуризации экономики, а с другой стороны, более четко описать вклад женщин в разработку социальных проектов для сельских семей и их воздействие, в частности, на функционирование и воспроизводство семейных систем в сельском хозяйстве. </w:t>
      </w:r>
    </w:p>
    <w:p w:rsidR="00000000" w:rsidRDefault="00000000">
      <w:pPr>
        <w:ind w:left="1021" w:hanging="1021"/>
      </w:pPr>
      <w:r>
        <w:tab/>
        <w:t>–</w:t>
      </w:r>
      <w:r>
        <w:tab/>
        <w:t>Цель исследования "Сельские женщины-предприниматели и женщины-ремесленницы" – глубоко изучить положение этих двух групп женщин и проблемы, с которыми они сталкиваются. Оно имеет форму исследования, предназначенного для практического применения, осуществляемого в содружестве с различными соответствующими организациями (НПО, агентства по развитию и т. д.).</w:t>
      </w:r>
    </w:p>
    <w:p w:rsidR="00000000" w:rsidRDefault="00000000">
      <w:pPr>
        <w:spacing w:before="120" w:line="260" w:lineRule="exact"/>
        <w:rPr>
          <w:b/>
          <w:sz w:val="22"/>
        </w:rPr>
      </w:pPr>
      <w:r>
        <w:rPr>
          <w:b/>
          <w:sz w:val="22"/>
          <w:lang w:val="en-US"/>
        </w:rPr>
        <w:t>VI</w:t>
      </w:r>
      <w:r>
        <w:rPr>
          <w:b/>
          <w:sz w:val="22"/>
        </w:rPr>
        <w:t>.2.</w:t>
      </w:r>
      <w:r>
        <w:rPr>
          <w:b/>
          <w:sz w:val="22"/>
        </w:rPr>
        <w:tab/>
        <w:t>Национальный план действий в интересах женщин, проживающих в сельской местности</w:t>
      </w:r>
    </w:p>
    <w:p w:rsidR="00000000" w:rsidRDefault="00000000">
      <w:r>
        <w:t>1003.</w:t>
      </w:r>
      <w:r>
        <w:tab/>
        <w:t xml:space="preserve">Исходя из этого, в стратегию </w:t>
      </w:r>
      <w:r>
        <w:rPr>
          <w:lang w:val="en-US"/>
        </w:rPr>
        <w:t>IX</w:t>
      </w:r>
      <w:r>
        <w:t xml:space="preserve"> плана развития были включены задачи по претворению в жизнь национального плана действий в интересах сельских женщин с целью обеспечить лучшую интеграцию сельских женщин в основной процесс развития путем объединения усилий различных участников, использования комплексного подхода с учетом гендерных факторов и осуществления новаторских мероприятий.</w:t>
      </w:r>
    </w:p>
    <w:p w:rsidR="00000000" w:rsidRDefault="00000000">
      <w:pPr>
        <w:spacing w:after="120"/>
      </w:pPr>
      <w:r>
        <w:t>1004.</w:t>
      </w:r>
      <w:r>
        <w:tab/>
        <w:t>Разработанный в 1998 году национальный план действий в интересах женщин, проживающих в сельской местности, строится вокруг шести главных направлений:</w:t>
      </w:r>
    </w:p>
    <w:p w:rsidR="00000000" w:rsidRDefault="00000000">
      <w:pPr>
        <w:spacing w:after="120"/>
      </w:pPr>
      <w:r>
        <w:rPr>
          <w:lang w:val="en-US"/>
        </w:rPr>
        <w:tab/>
      </w:r>
      <w:r>
        <w:t>–</w:t>
      </w:r>
      <w:r>
        <w:tab/>
        <w:t>улучшение условий жизни сельских женщин;</w:t>
      </w:r>
    </w:p>
    <w:p w:rsidR="00000000" w:rsidRDefault="00000000">
      <w:pPr>
        <w:spacing w:after="120"/>
      </w:pPr>
      <w:r>
        <w:tab/>
        <w:t>–</w:t>
      </w:r>
      <w:r>
        <w:tab/>
        <w:t>развитие их способностей и повышение профессионального уровня;</w:t>
      </w:r>
    </w:p>
    <w:p w:rsidR="00000000" w:rsidRDefault="00000000">
      <w:pPr>
        <w:spacing w:after="120"/>
      </w:pPr>
      <w:r>
        <w:tab/>
        <w:t>–</w:t>
      </w:r>
      <w:r>
        <w:tab/>
        <w:t>интеграция в основной экономический цикл, главным образом в сельскохозяйственном секторе;</w:t>
      </w:r>
    </w:p>
    <w:p w:rsidR="00000000" w:rsidRDefault="00000000">
      <w:pPr>
        <w:spacing w:after="120"/>
      </w:pPr>
      <w:r>
        <w:tab/>
        <w:t>–</w:t>
      </w:r>
      <w:r>
        <w:tab/>
        <w:t>улучшение социально-культурных условий;</w:t>
      </w:r>
    </w:p>
    <w:p w:rsidR="00000000" w:rsidRDefault="00000000">
      <w:pPr>
        <w:spacing w:after="120"/>
      </w:pPr>
      <w:r>
        <w:tab/>
        <w:t>–</w:t>
      </w:r>
      <w:r>
        <w:tab/>
        <w:t>оживление общинных процессов;</w:t>
      </w:r>
    </w:p>
    <w:p w:rsidR="00000000" w:rsidRDefault="00000000">
      <w:pPr>
        <w:ind w:left="1021" w:hanging="1021"/>
      </w:pPr>
      <w:r>
        <w:tab/>
        <w:t>–</w:t>
      </w:r>
      <w:r>
        <w:tab/>
        <w:t>признание и оценка вклада сельских женщин в развитие путем выработки соответствующих статистических и методологических инструментов.</w:t>
      </w:r>
    </w:p>
    <w:p w:rsidR="00000000" w:rsidRDefault="00000000">
      <w:r>
        <w:t>1005.</w:t>
      </w:r>
      <w:r>
        <w:tab/>
        <w:t>Подход в осуществлении этого плана действий основывался на принципе участия, включающем планирование по конкретным целям в рамках региональных и национальных консультаций, в которых были задействованы национальные эксперты, руководители департаментов министерств, ответственные лица от НПО и представительницы сельских женщин (активистки, студентки и т. д.).</w:t>
      </w:r>
    </w:p>
    <w:p w:rsidR="00000000" w:rsidRDefault="00000000">
      <w:pPr>
        <w:spacing w:after="120"/>
      </w:pPr>
      <w:r>
        <w:t>1006.</w:t>
      </w:r>
      <w:r>
        <w:tab/>
        <w:t>Одобренный на заседании Совета министров в декабре 1998 года, этот план действий был дополнен инструкциями Президента с целью его конкретизации на уровне регионов, для чего было предусмотрено:</w:t>
      </w:r>
    </w:p>
    <w:p w:rsidR="00000000" w:rsidRDefault="00000000">
      <w:pPr>
        <w:spacing w:after="120"/>
        <w:ind w:left="1021" w:hanging="1021"/>
      </w:pPr>
      <w:r>
        <w:rPr>
          <w:lang w:val="en-US"/>
        </w:rPr>
        <w:tab/>
      </w:r>
      <w:r>
        <w:t>1)</w:t>
      </w:r>
      <w:r>
        <w:tab/>
        <w:t>создание в каждой провинции региональной комиссии во главе с губернатором, задача которой состоит в подготовке, осуществлении и следовании плану действий, адаптированному к особенностям конкретного региона;</w:t>
      </w:r>
    </w:p>
    <w:p w:rsidR="00000000" w:rsidRDefault="00000000">
      <w:pPr>
        <w:spacing w:after="120"/>
      </w:pPr>
      <w:r>
        <w:tab/>
        <w:t>2)</w:t>
      </w:r>
      <w:r>
        <w:tab/>
        <w:t>предоставление людских ресурсов, необходимых для реализации плана действий;</w:t>
      </w:r>
    </w:p>
    <w:p w:rsidR="00000000" w:rsidRDefault="00000000">
      <w:pPr>
        <w:ind w:left="1021" w:hanging="1021"/>
      </w:pPr>
      <w:r>
        <w:tab/>
        <w:t>3)</w:t>
      </w:r>
      <w:r>
        <w:tab/>
        <w:t>начало пилотного эксперимента по созданию "полюсов излучения" в десятке сельских зон, которые будут выполнять стимулирующую роль в оживлении общинной, социально-экономической и культурной жизни регионов, причем особое внимание должно уделяться положению женщин и семей.</w:t>
      </w:r>
    </w:p>
    <w:p w:rsidR="00000000" w:rsidRDefault="00000000">
      <w:r>
        <w:t>1007.</w:t>
      </w:r>
      <w:r>
        <w:tab/>
        <w:t>МДЖС содействует реализации этих региональных планов действия путем специальной подготовки членов региональных комиссий, отвечающих в рамках того или иного плана за определение конкретных целей с учетом гендерных аспектов и развития, а также за использование подхода, основанного на принципе участия. В течение 1999 года МДЖС организовало по три совещания в каждой из географических зон.</w:t>
      </w:r>
    </w:p>
    <w:p w:rsidR="00000000" w:rsidRDefault="00000000">
      <w:r>
        <w:t>1008.</w:t>
      </w:r>
      <w:r>
        <w:tab/>
        <w:t xml:space="preserve">Осуществление этого первого плана действий в отношении сельских женщин продолжится в оставшиеся два года  </w:t>
      </w:r>
      <w:r>
        <w:rPr>
          <w:lang w:val="en-US"/>
        </w:rPr>
        <w:t>IX</w:t>
      </w:r>
      <w:r>
        <w:t xml:space="preserve"> плана. Другие планы комплексных действий, интегрированные в будущие планы экономического и социального развития, станут продолжением деятельности по улучшению положения тунисских женщин, проживающих в сельской местности.</w:t>
      </w:r>
    </w:p>
    <w:p w:rsidR="00000000" w:rsidRDefault="00000000">
      <w:pPr>
        <w:spacing w:before="120" w:line="260" w:lineRule="exact"/>
        <w:rPr>
          <w:b/>
          <w:sz w:val="22"/>
        </w:rPr>
      </w:pPr>
      <w:r>
        <w:rPr>
          <w:b/>
          <w:sz w:val="22"/>
          <w:lang w:val="en-US"/>
        </w:rPr>
        <w:t>VI</w:t>
      </w:r>
      <w:r>
        <w:rPr>
          <w:b/>
          <w:sz w:val="22"/>
        </w:rPr>
        <w:t>.3.</w:t>
      </w:r>
      <w:r>
        <w:rPr>
          <w:b/>
          <w:sz w:val="22"/>
        </w:rPr>
        <w:tab/>
        <w:t>Механизмы в поддержку женских микропредприятий</w:t>
      </w:r>
    </w:p>
    <w:p w:rsidR="00000000" w:rsidRDefault="00000000">
      <w:r>
        <w:t>1009.</w:t>
      </w:r>
      <w:r>
        <w:tab/>
        <w:t>Осуществляя свою стратегию по улучшению положения сельских женщин, МДЖС выделяет более двух третей средств, получаемых в рамках международного и двустороннего сотрудничества, на проекты, инициированные НПО в интересах сельских женщин и их семей.</w:t>
      </w:r>
    </w:p>
    <w:p w:rsidR="00000000" w:rsidRDefault="00000000">
      <w:r>
        <w:t>1010.</w:t>
      </w:r>
      <w:r>
        <w:tab/>
        <w:t xml:space="preserve">Во исполнение положений двустороннего тунисско-шведского соглашения, касающегося создания Фонда развития в интересах женщин и защиты окружающей среды в Тунисе, МДЖС профинансировало с </w:t>
      </w:r>
      <w:r>
        <w:br/>
        <w:t>1995 по 1997 год 21 проект на общую сумму 2,5 млн. динаров. Их осуществление было поручено НПО.</w:t>
      </w:r>
    </w:p>
    <w:p w:rsidR="00000000" w:rsidRDefault="00000000">
      <w:pPr>
        <w:rPr>
          <w:spacing w:val="2"/>
        </w:rPr>
      </w:pPr>
      <w:r>
        <w:t>1011.</w:t>
      </w:r>
      <w:r>
        <w:tab/>
      </w:r>
      <w:r>
        <w:rPr>
          <w:spacing w:val="2"/>
        </w:rPr>
        <w:t>Осуществленные проекты (семь) в рамках первого транша, в частности, были нацелены на обеспечение более качественной профессиональной подготовки и вовлечение сельских девушек в экономику (23 процента средств), на помощь в создании постоянных источников доходов (19 процентов), на улучшение условий жизни наименее обеспеченных сельских женщин и семей путем облегчения ежедневных забот и усилий, связанных с обеспечением семьи питьевой водой и заготовкой дров для отопления, с приготовлением пищи и отоплением (21 процент). Следует придать большее значение роли женщины в обществе путем активизации действий в области информации и коммуникации и пропаганды культурного творчества женщин (23 процента) и, наконец, повысить успеваемость в сельских школах путем улучшения условий для обучения в них (5 процентов).</w:t>
      </w:r>
    </w:p>
    <w:p w:rsidR="00000000" w:rsidRDefault="00000000">
      <w:r>
        <w:t>1012.</w:t>
      </w:r>
      <w:r>
        <w:tab/>
        <w:t>Другие проекты начали осуществляться в 1998 году: порядка десятка проектов в области развития, реализуемых НПО (ТССС, НСТЖ, Ассоциация по улучшению положения в области занятости и жилья, "Окружающая среда и развитие", Ассоциация по содействию саморазвитию, Ассоциация женщин по долгосрочному развитию и др.) в поддержку малоимущих женщин на сумму 223 тыс. динаров. Они главным образом оказали положительное воздействие на зоны, входящие в круг ведения ФНС (26–26).</w:t>
      </w:r>
    </w:p>
    <w:p w:rsidR="00000000" w:rsidRDefault="00000000">
      <w:r>
        <w:t>1013.</w:t>
      </w:r>
      <w:r>
        <w:tab/>
        <w:t>Семь других пилотных проектов, осуществляемых НПО, должны начаться в 1999 году в рамках сотрудничества со шведским фондом, что видно из таблицы, ниже:</w:t>
      </w:r>
    </w:p>
    <w:p w:rsidR="00000000" w:rsidRDefault="00000000">
      <w:pPr>
        <w:jc w:val="center"/>
        <w:rPr>
          <w:b/>
        </w:rPr>
      </w:pPr>
      <w:r>
        <w:rPr>
          <w:b/>
        </w:rPr>
        <w:t>Проекты, осуществляемые в рамках перераспределения долга за 1995–1998 годы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1"/>
        <w:gridCol w:w="6421"/>
      </w:tblGrid>
      <w:tr w:rsidR="00000000">
        <w:tblPrEx>
          <w:tblCellMar>
            <w:top w:w="0" w:type="dxa"/>
            <w:bottom w:w="0" w:type="dxa"/>
          </w:tblCellMar>
        </w:tblPrEx>
        <w:trPr>
          <w:jc w:val="center"/>
        </w:trPr>
        <w:tc>
          <w:tcPr>
            <w:tcW w:w="2651" w:type="dxa"/>
          </w:tcPr>
          <w:p w:rsidR="00000000" w:rsidRDefault="00000000">
            <w:pPr>
              <w:spacing w:before="120" w:after="120" w:line="220" w:lineRule="exact"/>
              <w:jc w:val="left"/>
              <w:rPr>
                <w:b/>
                <w:sz w:val="18"/>
              </w:rPr>
            </w:pPr>
            <w:r>
              <w:rPr>
                <w:b/>
                <w:sz w:val="18"/>
              </w:rPr>
              <w:t>НПО</w:t>
            </w:r>
          </w:p>
        </w:tc>
        <w:tc>
          <w:tcPr>
            <w:tcW w:w="6421" w:type="dxa"/>
          </w:tcPr>
          <w:p w:rsidR="00000000" w:rsidRDefault="00000000">
            <w:pPr>
              <w:spacing w:before="120" w:after="120" w:line="220" w:lineRule="exact"/>
              <w:jc w:val="left"/>
              <w:rPr>
                <w:b/>
                <w:sz w:val="18"/>
              </w:rPr>
            </w:pPr>
            <w:r>
              <w:rPr>
                <w:b/>
                <w:sz w:val="18"/>
              </w:rPr>
              <w:t>Название проекта</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НСТЖ</w:t>
            </w:r>
          </w:p>
        </w:tc>
        <w:tc>
          <w:tcPr>
            <w:tcW w:w="6421" w:type="dxa"/>
          </w:tcPr>
          <w:p w:rsidR="00000000" w:rsidRDefault="00000000">
            <w:pPr>
              <w:spacing w:before="100" w:after="80" w:line="220" w:lineRule="exact"/>
              <w:jc w:val="left"/>
              <w:rPr>
                <w:sz w:val="18"/>
              </w:rPr>
            </w:pPr>
            <w:r>
              <w:rPr>
                <w:sz w:val="18"/>
              </w:rPr>
              <w:t>Обучение – профессиональная интеграция (фаза 1 и 2)</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НСТЖ</w:t>
            </w:r>
          </w:p>
        </w:tc>
        <w:tc>
          <w:tcPr>
            <w:tcW w:w="6421" w:type="dxa"/>
          </w:tcPr>
          <w:p w:rsidR="00000000" w:rsidRDefault="00000000">
            <w:pPr>
              <w:spacing w:before="100" w:after="80" w:line="220" w:lineRule="exact"/>
              <w:jc w:val="left"/>
              <w:rPr>
                <w:sz w:val="18"/>
              </w:rPr>
            </w:pPr>
            <w:r>
              <w:rPr>
                <w:sz w:val="18"/>
              </w:rPr>
              <w:t>Вышивание как ремесло в Махдия</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НСТЖ</w:t>
            </w:r>
          </w:p>
        </w:tc>
        <w:tc>
          <w:tcPr>
            <w:tcW w:w="6421" w:type="dxa"/>
          </w:tcPr>
          <w:p w:rsidR="00000000" w:rsidRDefault="00000000">
            <w:pPr>
              <w:spacing w:before="100" w:after="80" w:line="220" w:lineRule="exact"/>
              <w:jc w:val="left"/>
              <w:rPr>
                <w:sz w:val="18"/>
              </w:rPr>
            </w:pPr>
            <w:r>
              <w:rPr>
                <w:sz w:val="18"/>
              </w:rPr>
              <w:t>Улучшение условий жизни сельских семей в уэде Эль-Абид</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НСТЖ</w:t>
            </w:r>
          </w:p>
        </w:tc>
        <w:tc>
          <w:tcPr>
            <w:tcW w:w="6421" w:type="dxa"/>
          </w:tcPr>
          <w:p w:rsidR="00000000" w:rsidRDefault="00000000">
            <w:pPr>
              <w:spacing w:before="100" w:after="80" w:line="220" w:lineRule="exact"/>
              <w:jc w:val="left"/>
              <w:rPr>
                <w:sz w:val="18"/>
              </w:rPr>
            </w:pPr>
            <w:r>
              <w:rPr>
                <w:sz w:val="18"/>
              </w:rPr>
              <w:t>Улучшение условий жизни сельских семей в уэде Дхрифаллахе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ТССС</w:t>
            </w:r>
          </w:p>
        </w:tc>
        <w:tc>
          <w:tcPr>
            <w:tcW w:w="6421" w:type="dxa"/>
          </w:tcPr>
          <w:p w:rsidR="00000000" w:rsidRDefault="00000000">
            <w:pPr>
              <w:spacing w:before="100" w:after="80" w:line="220" w:lineRule="exact"/>
              <w:jc w:val="left"/>
              <w:rPr>
                <w:sz w:val="18"/>
              </w:rPr>
            </w:pPr>
            <w:r>
              <w:rPr>
                <w:sz w:val="18"/>
              </w:rPr>
              <w:t>Интеграция сельских женщин в Эль-Маджре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Фонд АТЛАС для саморазвития и солидарности</w:t>
            </w:r>
          </w:p>
        </w:tc>
        <w:tc>
          <w:tcPr>
            <w:tcW w:w="6421" w:type="dxa"/>
          </w:tcPr>
          <w:p w:rsidR="00000000" w:rsidRDefault="00000000">
            <w:pPr>
              <w:spacing w:before="100" w:after="80" w:line="220" w:lineRule="exact"/>
              <w:jc w:val="left"/>
              <w:rPr>
                <w:sz w:val="18"/>
              </w:rPr>
            </w:pPr>
            <w:r>
              <w:rPr>
                <w:sz w:val="18"/>
              </w:rPr>
              <w:t>Пропаганда ремесленнической деятельности женщин в Сааде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Фонд Эль-Кеф за региональное развитие</w:t>
            </w:r>
          </w:p>
        </w:tc>
        <w:tc>
          <w:tcPr>
            <w:tcW w:w="6421" w:type="dxa"/>
          </w:tcPr>
          <w:p w:rsidR="00000000" w:rsidRDefault="00000000">
            <w:pPr>
              <w:spacing w:before="100" w:after="80" w:line="220" w:lineRule="exact"/>
              <w:jc w:val="left"/>
              <w:rPr>
                <w:sz w:val="18"/>
              </w:rPr>
            </w:pPr>
            <w:r>
              <w:rPr>
                <w:sz w:val="18"/>
              </w:rPr>
              <w:t>Улучшение условий жизни сельских женщин в Бир-Хеди</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Путь ребенка</w:t>
            </w:r>
          </w:p>
        </w:tc>
        <w:tc>
          <w:tcPr>
            <w:tcW w:w="6421" w:type="dxa"/>
          </w:tcPr>
          <w:p w:rsidR="00000000" w:rsidRDefault="00000000">
            <w:pPr>
              <w:spacing w:before="100" w:after="80" w:line="220" w:lineRule="exact"/>
              <w:jc w:val="left"/>
              <w:rPr>
                <w:sz w:val="18"/>
              </w:rPr>
            </w:pPr>
            <w:r>
              <w:rPr>
                <w:sz w:val="18"/>
              </w:rPr>
              <w:t xml:space="preserve">Строительство и оборудование социально-образовательного центра </w:t>
            </w:r>
            <w:r>
              <w:rPr>
                <w:sz w:val="18"/>
              </w:rPr>
              <w:br/>
              <w:t>в Ум Эль-Абуаде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ЦНИДИЖ</w:t>
            </w:r>
          </w:p>
        </w:tc>
        <w:tc>
          <w:tcPr>
            <w:tcW w:w="6421" w:type="dxa"/>
          </w:tcPr>
          <w:p w:rsidR="00000000" w:rsidRDefault="00000000">
            <w:pPr>
              <w:spacing w:before="100" w:after="80" w:line="220" w:lineRule="exact"/>
              <w:jc w:val="left"/>
              <w:rPr>
                <w:sz w:val="18"/>
              </w:rPr>
            </w:pPr>
            <w:r>
              <w:rPr>
                <w:sz w:val="18"/>
              </w:rPr>
              <w:t>Раздел "Информация–Коммуникация"</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ЦНИДИЖ</w:t>
            </w:r>
          </w:p>
        </w:tc>
        <w:tc>
          <w:tcPr>
            <w:tcW w:w="6421" w:type="dxa"/>
          </w:tcPr>
          <w:p w:rsidR="00000000" w:rsidRDefault="00000000">
            <w:pPr>
              <w:spacing w:before="100" w:after="80" w:line="220" w:lineRule="exact"/>
              <w:jc w:val="left"/>
              <w:rPr>
                <w:sz w:val="18"/>
              </w:rPr>
            </w:pPr>
            <w:r>
              <w:rPr>
                <w:sz w:val="18"/>
              </w:rPr>
              <w:t>Раздел "Культура"</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ТССС</w:t>
            </w:r>
          </w:p>
        </w:tc>
        <w:tc>
          <w:tcPr>
            <w:tcW w:w="6421" w:type="dxa"/>
          </w:tcPr>
          <w:p w:rsidR="00000000" w:rsidRDefault="00000000">
            <w:pPr>
              <w:spacing w:before="100" w:after="80" w:line="220" w:lineRule="exact"/>
              <w:jc w:val="left"/>
              <w:rPr>
                <w:sz w:val="18"/>
              </w:rPr>
            </w:pPr>
            <w:r>
              <w:rPr>
                <w:sz w:val="18"/>
              </w:rPr>
              <w:t>Вовлечение сельских девушек в экономику в Тхибаре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ТССС</w:t>
            </w:r>
          </w:p>
        </w:tc>
        <w:tc>
          <w:tcPr>
            <w:tcW w:w="6421" w:type="dxa"/>
          </w:tcPr>
          <w:p w:rsidR="00000000" w:rsidRDefault="00000000">
            <w:pPr>
              <w:spacing w:before="100" w:after="80" w:line="220" w:lineRule="exact"/>
              <w:jc w:val="left"/>
              <w:rPr>
                <w:sz w:val="18"/>
              </w:rPr>
            </w:pPr>
            <w:r>
              <w:rPr>
                <w:sz w:val="18"/>
              </w:rPr>
              <w:t>Стимулирование ткачества в горных районах</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Ассоциация женщин за долгосрочное развитие</w:t>
            </w:r>
          </w:p>
        </w:tc>
        <w:tc>
          <w:tcPr>
            <w:tcW w:w="6421" w:type="dxa"/>
          </w:tcPr>
          <w:p w:rsidR="00000000" w:rsidRDefault="00000000">
            <w:pPr>
              <w:spacing w:before="100" w:after="80" w:line="220" w:lineRule="exact"/>
              <w:jc w:val="left"/>
              <w:rPr>
                <w:sz w:val="18"/>
              </w:rPr>
            </w:pPr>
            <w:r>
              <w:rPr>
                <w:sz w:val="18"/>
              </w:rPr>
              <w:t>Улучшение положения женщин и защита окружающей среды</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Ассоциация по улучшению положения в области занятости и жилья</w:t>
            </w:r>
          </w:p>
        </w:tc>
        <w:tc>
          <w:tcPr>
            <w:tcW w:w="6421" w:type="dxa"/>
          </w:tcPr>
          <w:p w:rsidR="00000000" w:rsidRDefault="00000000">
            <w:pPr>
              <w:spacing w:before="100" w:after="80" w:line="220" w:lineRule="exact"/>
              <w:jc w:val="left"/>
              <w:rPr>
                <w:sz w:val="18"/>
              </w:rPr>
            </w:pPr>
            <w:r>
              <w:rPr>
                <w:sz w:val="18"/>
              </w:rPr>
              <w:t>Помощь сельским женщинам в Ататфе</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АТЛАС</w:t>
            </w:r>
          </w:p>
        </w:tc>
        <w:tc>
          <w:tcPr>
            <w:tcW w:w="6421" w:type="dxa"/>
          </w:tcPr>
          <w:p w:rsidR="00000000" w:rsidRDefault="00000000">
            <w:pPr>
              <w:spacing w:before="100" w:after="80" w:line="220" w:lineRule="exact"/>
              <w:jc w:val="left"/>
              <w:rPr>
                <w:sz w:val="18"/>
              </w:rPr>
            </w:pPr>
            <w:r>
              <w:rPr>
                <w:sz w:val="18"/>
              </w:rPr>
              <w:t>Строительство Регионального реабилитационного центра для глухих</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ТАМ</w:t>
            </w:r>
          </w:p>
        </w:tc>
        <w:tc>
          <w:tcPr>
            <w:tcW w:w="6421" w:type="dxa"/>
          </w:tcPr>
          <w:p w:rsidR="00000000" w:rsidRDefault="00000000">
            <w:pPr>
              <w:spacing w:before="100" w:after="80" w:line="220" w:lineRule="exact"/>
              <w:jc w:val="left"/>
              <w:rPr>
                <w:sz w:val="18"/>
              </w:rPr>
            </w:pPr>
            <w:r>
              <w:rPr>
                <w:sz w:val="18"/>
              </w:rPr>
              <w:t xml:space="preserve">Строительство и оборудование профилактического центра для предотвращения физических недостатков у детей </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Ассоциация Кайруана по саморазвитию</w:t>
            </w:r>
          </w:p>
        </w:tc>
        <w:tc>
          <w:tcPr>
            <w:tcW w:w="6421" w:type="dxa"/>
          </w:tcPr>
          <w:p w:rsidR="00000000" w:rsidRDefault="00000000">
            <w:pPr>
              <w:spacing w:before="100" w:after="80" w:line="220" w:lineRule="exact"/>
              <w:jc w:val="left"/>
              <w:rPr>
                <w:sz w:val="18"/>
              </w:rPr>
            </w:pPr>
            <w:r>
              <w:rPr>
                <w:sz w:val="18"/>
              </w:rPr>
              <w:t>Помощь в развитии населенного пункта Джбиль</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АСАД</w:t>
            </w:r>
          </w:p>
        </w:tc>
        <w:tc>
          <w:tcPr>
            <w:tcW w:w="6421" w:type="dxa"/>
          </w:tcPr>
          <w:p w:rsidR="00000000" w:rsidRDefault="00000000">
            <w:pPr>
              <w:spacing w:before="100" w:after="80" w:line="220" w:lineRule="exact"/>
              <w:jc w:val="left"/>
              <w:rPr>
                <w:sz w:val="18"/>
              </w:rPr>
            </w:pPr>
            <w:r>
              <w:rPr>
                <w:sz w:val="18"/>
              </w:rPr>
              <w:t>Поддержка женщин, желающих устроиться на работу</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МДЖС</w:t>
            </w:r>
          </w:p>
        </w:tc>
        <w:tc>
          <w:tcPr>
            <w:tcW w:w="6421" w:type="dxa"/>
          </w:tcPr>
          <w:p w:rsidR="00000000" w:rsidRDefault="00000000">
            <w:pPr>
              <w:spacing w:before="100" w:after="80" w:line="220" w:lineRule="exact"/>
              <w:jc w:val="left"/>
              <w:rPr>
                <w:sz w:val="18"/>
              </w:rPr>
            </w:pPr>
            <w:r>
              <w:rPr>
                <w:sz w:val="18"/>
              </w:rPr>
              <w:t>Издание аудиовизуального журнала</w:t>
            </w:r>
          </w:p>
        </w:tc>
      </w:tr>
      <w:tr w:rsidR="00000000">
        <w:tblPrEx>
          <w:tblCellMar>
            <w:top w:w="0" w:type="dxa"/>
            <w:bottom w:w="0" w:type="dxa"/>
          </w:tblCellMar>
        </w:tblPrEx>
        <w:trPr>
          <w:jc w:val="center"/>
        </w:trPr>
        <w:tc>
          <w:tcPr>
            <w:tcW w:w="2651" w:type="dxa"/>
          </w:tcPr>
          <w:p w:rsidR="00000000" w:rsidRDefault="00000000">
            <w:pPr>
              <w:spacing w:before="100" w:after="80" w:line="220" w:lineRule="exact"/>
              <w:jc w:val="left"/>
              <w:rPr>
                <w:sz w:val="18"/>
              </w:rPr>
            </w:pPr>
            <w:r>
              <w:rPr>
                <w:sz w:val="18"/>
              </w:rPr>
              <w:t>"Окружающая среда и развитие"</w:t>
            </w:r>
          </w:p>
        </w:tc>
        <w:tc>
          <w:tcPr>
            <w:tcW w:w="6421" w:type="dxa"/>
          </w:tcPr>
          <w:p w:rsidR="00000000" w:rsidRDefault="00000000">
            <w:pPr>
              <w:spacing w:before="100" w:after="80" w:line="220" w:lineRule="exact"/>
              <w:jc w:val="left"/>
              <w:rPr>
                <w:sz w:val="18"/>
              </w:rPr>
            </w:pPr>
            <w:r>
              <w:rPr>
                <w:sz w:val="18"/>
              </w:rPr>
              <w:t>Поддержка микропредприятия в Хай Эттадхамене</w:t>
            </w:r>
          </w:p>
        </w:tc>
      </w:tr>
    </w:tbl>
    <w:p w:rsidR="00000000" w:rsidRDefault="00000000">
      <w:pPr>
        <w:spacing w:before="120"/>
        <w:ind w:right="289"/>
        <w:jc w:val="right"/>
        <w:rPr>
          <w:b/>
          <w:sz w:val="18"/>
        </w:rPr>
      </w:pPr>
      <w:r>
        <w:rPr>
          <w:b/>
          <w:sz w:val="18"/>
        </w:rPr>
        <w:t>Источник: МДЖС</w:t>
      </w:r>
    </w:p>
    <w:p w:rsidR="00000000" w:rsidRDefault="00000000">
      <w:pPr>
        <w:jc w:val="center"/>
        <w:rPr>
          <w:b/>
        </w:rPr>
      </w:pPr>
      <w:r>
        <w:rPr>
          <w:b/>
        </w:rPr>
        <w:t>Проекты, предложенные в рамках перераспределения долга за 1999 год</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36"/>
      </w:tblGrid>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b/>
                <w:sz w:val="18"/>
              </w:rPr>
            </w:pPr>
            <w:r>
              <w:rPr>
                <w:b/>
                <w:sz w:val="18"/>
              </w:rPr>
              <w:t>НПО</w:t>
            </w:r>
          </w:p>
        </w:tc>
        <w:tc>
          <w:tcPr>
            <w:tcW w:w="4536" w:type="dxa"/>
          </w:tcPr>
          <w:p w:rsidR="00000000" w:rsidRDefault="00000000">
            <w:pPr>
              <w:spacing w:before="80" w:after="80" w:line="220" w:lineRule="exact"/>
              <w:jc w:val="left"/>
              <w:rPr>
                <w:b/>
                <w:sz w:val="18"/>
              </w:rPr>
            </w:pPr>
            <w:r>
              <w:rPr>
                <w:b/>
                <w:sz w:val="18"/>
              </w:rPr>
              <w:t>Название проекта</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Тунисская федерация социальной солидарности (ТФСС)</w:t>
            </w:r>
          </w:p>
        </w:tc>
        <w:tc>
          <w:tcPr>
            <w:tcW w:w="4536" w:type="dxa"/>
          </w:tcPr>
          <w:p w:rsidR="00000000" w:rsidRDefault="00000000">
            <w:pPr>
              <w:spacing w:before="80" w:after="80" w:line="220" w:lineRule="exact"/>
              <w:jc w:val="left"/>
              <w:rPr>
                <w:sz w:val="18"/>
              </w:rPr>
            </w:pPr>
            <w:r>
              <w:rPr>
                <w:sz w:val="18"/>
              </w:rPr>
              <w:t>Программа по приносящим доход видам деятельности в интересах женщин</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"Окружающая среда и развитие в арабском мире"</w:t>
            </w:r>
          </w:p>
        </w:tc>
        <w:tc>
          <w:tcPr>
            <w:tcW w:w="4536" w:type="dxa"/>
          </w:tcPr>
          <w:p w:rsidR="00000000" w:rsidRDefault="00000000">
            <w:pPr>
              <w:spacing w:before="80" w:after="80" w:line="220" w:lineRule="exact"/>
              <w:jc w:val="left"/>
              <w:rPr>
                <w:sz w:val="18"/>
              </w:rPr>
            </w:pPr>
            <w:r>
              <w:rPr>
                <w:sz w:val="18"/>
              </w:rPr>
              <w:t>Поддержка при создании женских микропредприятий</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Тунисский союз социальной солидарности (ТССС)</w:t>
            </w:r>
          </w:p>
        </w:tc>
        <w:tc>
          <w:tcPr>
            <w:tcW w:w="4536" w:type="dxa"/>
          </w:tcPr>
          <w:p w:rsidR="00000000" w:rsidRDefault="00000000">
            <w:pPr>
              <w:spacing w:before="80" w:after="80" w:line="220" w:lineRule="exact"/>
              <w:jc w:val="left"/>
              <w:rPr>
                <w:sz w:val="18"/>
              </w:rPr>
            </w:pPr>
            <w:r>
              <w:rPr>
                <w:sz w:val="18"/>
              </w:rPr>
              <w:t>Программа пропаганды производительной занятости женщин</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Ассоциация в поддержку саморазвития (АПСР)</w:t>
            </w:r>
          </w:p>
        </w:tc>
        <w:tc>
          <w:tcPr>
            <w:tcW w:w="4536" w:type="dxa"/>
          </w:tcPr>
          <w:p w:rsidR="00000000" w:rsidRDefault="00000000">
            <w:pPr>
              <w:spacing w:before="80" w:after="80" w:line="220" w:lineRule="exact"/>
              <w:jc w:val="left"/>
              <w:rPr>
                <w:sz w:val="18"/>
              </w:rPr>
            </w:pPr>
            <w:r>
              <w:rPr>
                <w:sz w:val="18"/>
              </w:rPr>
              <w:t>Расширение женской занятости</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Тунисская ассоциация планирования семьи (ТАПС)</w:t>
            </w:r>
          </w:p>
        </w:tc>
        <w:tc>
          <w:tcPr>
            <w:tcW w:w="4536" w:type="dxa"/>
          </w:tcPr>
          <w:p w:rsidR="00000000" w:rsidRDefault="00000000">
            <w:pPr>
              <w:spacing w:before="80" w:after="80" w:line="220" w:lineRule="exact"/>
              <w:jc w:val="left"/>
              <w:rPr>
                <w:sz w:val="18"/>
              </w:rPr>
            </w:pPr>
            <w:r>
              <w:rPr>
                <w:sz w:val="18"/>
              </w:rPr>
              <w:t>Репродуктивное здоровье и сельская семья</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Ассоциация развития и прогресса Метлин (АРПМ)</w:t>
            </w:r>
          </w:p>
        </w:tc>
        <w:tc>
          <w:tcPr>
            <w:tcW w:w="4536" w:type="dxa"/>
          </w:tcPr>
          <w:p w:rsidR="00000000" w:rsidRDefault="00000000">
            <w:pPr>
              <w:spacing w:before="80" w:after="80" w:line="220" w:lineRule="exact"/>
              <w:jc w:val="left"/>
              <w:rPr>
                <w:sz w:val="18"/>
              </w:rPr>
            </w:pPr>
            <w:r>
              <w:rPr>
                <w:sz w:val="18"/>
              </w:rPr>
              <w:t>Расширение женской занятости</w:t>
            </w:r>
          </w:p>
        </w:tc>
      </w:tr>
      <w:tr w:rsidR="00000000">
        <w:tblPrEx>
          <w:tblCellMar>
            <w:top w:w="0" w:type="dxa"/>
            <w:bottom w:w="0" w:type="dxa"/>
          </w:tblCellMar>
        </w:tblPrEx>
        <w:trPr>
          <w:jc w:val="center"/>
        </w:trPr>
        <w:tc>
          <w:tcPr>
            <w:tcW w:w="4536" w:type="dxa"/>
          </w:tcPr>
          <w:p w:rsidR="00000000" w:rsidRDefault="00000000">
            <w:pPr>
              <w:spacing w:before="80" w:after="80" w:line="220" w:lineRule="exact"/>
              <w:jc w:val="left"/>
              <w:rPr>
                <w:sz w:val="18"/>
              </w:rPr>
            </w:pPr>
            <w:r>
              <w:rPr>
                <w:sz w:val="18"/>
              </w:rPr>
              <w:t xml:space="preserve">Министерство по делам женщин и семьи </w:t>
            </w:r>
          </w:p>
        </w:tc>
        <w:tc>
          <w:tcPr>
            <w:tcW w:w="4536" w:type="dxa"/>
          </w:tcPr>
          <w:p w:rsidR="00000000" w:rsidRDefault="00000000">
            <w:pPr>
              <w:spacing w:before="80" w:after="80" w:line="220" w:lineRule="exact"/>
              <w:jc w:val="left"/>
              <w:rPr>
                <w:sz w:val="18"/>
              </w:rPr>
            </w:pPr>
            <w:r>
              <w:rPr>
                <w:sz w:val="18"/>
              </w:rPr>
              <w:t>Создание "полюсов излучения"</w:t>
            </w:r>
          </w:p>
        </w:tc>
      </w:tr>
    </w:tbl>
    <w:p w:rsidR="00000000" w:rsidRDefault="00000000">
      <w:pPr>
        <w:spacing w:before="120" w:line="220" w:lineRule="exact"/>
        <w:ind w:right="290"/>
        <w:jc w:val="right"/>
        <w:rPr>
          <w:b/>
          <w:sz w:val="18"/>
        </w:rPr>
      </w:pPr>
      <w:r>
        <w:rPr>
          <w:b/>
          <w:sz w:val="18"/>
        </w:rPr>
        <w:t>Источник: МДЖС</w:t>
      </w:r>
    </w:p>
    <w:p w:rsidR="00000000" w:rsidRDefault="00000000">
      <w:r>
        <w:t>1014.</w:t>
      </w:r>
      <w:r>
        <w:tab/>
        <w:t xml:space="preserve">Чтобы поддержать сельских женщин в их стремлении создать приносящие доход виды деятельности, МДЖС организует начиная с 1998 года по случаю Международного женского дня (8 марта) ежегодные выставки, цель которых – помочь женщинам-предпринимателям в сбыте своей продукции. Для этого в экспериментальном порядке был создан </w:t>
      </w:r>
      <w:r>
        <w:rPr>
          <w:lang w:val="en-US"/>
        </w:rPr>
        <w:t>W</w:t>
      </w:r>
      <w:r>
        <w:t>eb-сайт, с тем чтобы женщины-ремесленницы получили доступ к электронной торговле. Во время работы выставок также организуется обучение по темам создания и управления микропроектами, равно как и инструктирование сотрудников НПО в отношении подхода, основанного на принципе участия.</w:t>
      </w:r>
    </w:p>
    <w:p w:rsidR="00000000" w:rsidRDefault="00000000">
      <w:r>
        <w:t>1015.</w:t>
      </w:r>
      <w:r>
        <w:tab/>
        <w:t>Используя результаты этих экспериментов и исследований в интересах сельских женщин, МДЖС создало механизм технической и финансовой поддержки женских микропредприятий, на основе которого будут осуществляться все действия МДЖС в пользу малоимущих женщин. Первая экспериментальная фаза работы этого механизма при сотрудничестве Всемирного банка, а впоследствии Канадского агентства сотрудничества (КАС) началась в январе 1999 года. Теперь уже подписано соглашение с БТС.</w:t>
      </w:r>
    </w:p>
    <w:p w:rsidR="00000000" w:rsidRDefault="00000000">
      <w:r>
        <w:t>1016.</w:t>
      </w:r>
      <w:r>
        <w:tab/>
        <w:t>Несмотря на то что этот механизм содействия женским микропредприятиям специально разработан для населения и городской, и пригородной зон, а также сельской местности, он, несомненно, окажется очень полезным именно для женщин, проживающих в сельской местности.</w:t>
      </w:r>
    </w:p>
    <w:p w:rsidR="00000000" w:rsidRDefault="00000000">
      <w:pPr>
        <w:spacing w:before="120" w:line="260" w:lineRule="exact"/>
        <w:rPr>
          <w:b/>
          <w:sz w:val="22"/>
        </w:rPr>
      </w:pPr>
      <w:r>
        <w:rPr>
          <w:b/>
          <w:sz w:val="22"/>
          <w:lang w:val="en-US"/>
        </w:rPr>
        <w:t>VI</w:t>
      </w:r>
      <w:r>
        <w:rPr>
          <w:b/>
          <w:sz w:val="22"/>
        </w:rPr>
        <w:t>.4.</w:t>
      </w:r>
      <w:r>
        <w:rPr>
          <w:b/>
          <w:sz w:val="22"/>
        </w:rPr>
        <w:tab/>
        <w:t>Стратегия "Информация – Просвещение – Коммуникация"</w:t>
      </w:r>
    </w:p>
    <w:p w:rsidR="00000000" w:rsidRDefault="00000000">
      <w:r>
        <w:t>1017.</w:t>
      </w:r>
      <w:r>
        <w:tab/>
        <w:t>Сельские женщины также занимают важное место в этой стратегии МДЖС, которое ежегодно организует широкие национальные акции в рамках его программы поддержки малоимущих.</w:t>
      </w:r>
    </w:p>
    <w:p w:rsidR="00000000" w:rsidRDefault="00000000">
      <w:r>
        <w:t>1018.</w:t>
      </w:r>
      <w:r>
        <w:tab/>
        <w:t>В 1997 и 1998 годах в сотрудничестве с Фондом национальной солидарности (26–26) МДЖС организовало два семинара в рамках цикла по профессиональной подготовке, охватывающего 800 женщин — членов комитетов развития в "теневых зонах". Цель этих семинаров состояла в том, чтобы вооружить участниц необходимыми знаниями для содействия женщинам и семьям в их зонах ответственности путем информирования их о правах и завоеваниях женщин, побуждая их к совместным действиям, а также обучая основам создания источников доходов и микропроектов.</w:t>
      </w:r>
    </w:p>
    <w:p w:rsidR="00000000" w:rsidRDefault="00000000">
      <w:r>
        <w:t>1019.</w:t>
      </w:r>
      <w:r>
        <w:tab/>
        <w:t>Министерство способствует более высокой оценке деятельности сельских женщин. "Фестиваль сельских женщин", организованный в 1995 году с участием ста женщин-предпринимателей и представительниц творческих профессий из всех регионов Туниса, позволил лучше оценить вклад сельских женщин в сохранение культурного наследия своих регионов и в придание динамики социально-экономическому развитию в сельской местности. Множество самых разных мероприятий, предложенных по этому случаю (семинар, выставка изделий женщин-мастериц, культурная программа), показало многообразие вклада женщин, проживающих в сельской местности.</w:t>
      </w:r>
    </w:p>
    <w:p w:rsidR="00000000" w:rsidRDefault="00000000">
      <w:r>
        <w:t>1020.</w:t>
      </w:r>
      <w:r>
        <w:tab/>
        <w:t>В сотрудничестве с другими участниками (Национальным бюро по вопросам планирования семьи и народонаселения, Министерством социальных дел, ФНС и т. д.) МДЖС способствовало повышению правовой культуры сельских женщин.</w:t>
      </w:r>
    </w:p>
    <w:p w:rsidR="00000000" w:rsidRDefault="00000000">
      <w:pPr>
        <w:spacing w:before="240" w:line="240" w:lineRule="auto"/>
        <w:rPr>
          <w:b/>
          <w:sz w:val="28"/>
        </w:rPr>
      </w:pPr>
      <w:r>
        <w:rPr>
          <w:b/>
          <w:sz w:val="28"/>
        </w:rPr>
        <w:t>Перспективы</w:t>
      </w:r>
    </w:p>
    <w:p w:rsidR="00000000" w:rsidRDefault="00000000">
      <w:r>
        <w:t>1021.</w:t>
      </w:r>
      <w:r>
        <w:tab/>
        <w:t>Совместные усилия благодаря политике регионального развития, согласованным секторальным действиям и активной деятельности Фонда национальной солидарности и Тунисского банка солидарности привели к явному улучшению качества жизни в сельской среде.</w:t>
      </w:r>
    </w:p>
    <w:p w:rsidR="00000000" w:rsidRDefault="00000000">
      <w:r>
        <w:t>1022.</w:t>
      </w:r>
      <w:r>
        <w:tab/>
        <w:t>Создание новых механизмов и вступление в силу национального плана действий, в дополнение к региональным планам действий в отношении сельских женщин, открывает реальные перспективы для саморазвития и улучшения условий жизни, производства и доступа сельских женщин к различным службам, включая службу помощи в области занятости.</w:t>
      </w:r>
    </w:p>
    <w:p w:rsidR="00000000" w:rsidRDefault="00000000">
      <w:r>
        <w:t>1023.</w:t>
      </w:r>
      <w:r>
        <w:tab/>
        <w:t>В сельской среде женская производительная занятость приобрела значительные масштабы, идет ли речь о сельском хозяйстве, кустарном производстве или промышленности. Это относится как к семейным хозяйствам, так и к оплачиваемой трудовой деятельности. Целые секторы сельскохозяйственного производства держатся преимущественно на женском труде. Доходы значительной части сельского населения тесным образом увязаны с производительной занятостью женщин.</w:t>
      </w:r>
    </w:p>
    <w:p w:rsidR="00000000" w:rsidRDefault="00000000">
      <w:r>
        <w:t>1024.</w:t>
      </w:r>
      <w:r>
        <w:tab/>
        <w:t xml:space="preserve">Начиная с </w:t>
      </w:r>
      <w:r>
        <w:rPr>
          <w:lang w:val="en-US"/>
        </w:rPr>
        <w:t>VIII</w:t>
      </w:r>
      <w:r>
        <w:t xml:space="preserve"> плана улучшение социально-экономического положения женщин и усиление семейных экономических образований в сельской местности фигурируют среди целей политики развития, результатом чего становится создание многочисленных проектов, направленных на улучшение уровня образования и технического обучения сельских женщин и на усиление их возможностей в области производственной деятельности. </w:t>
      </w:r>
    </w:p>
    <w:p w:rsidR="00000000" w:rsidRDefault="00000000">
      <w:pPr>
        <w:spacing w:after="360" w:line="240" w:lineRule="auto"/>
        <w:jc w:val="center"/>
        <w:rPr>
          <w:b/>
          <w:sz w:val="28"/>
        </w:rPr>
      </w:pPr>
      <w:r>
        <w:br w:type="page"/>
      </w:r>
      <w:r>
        <w:rPr>
          <w:b/>
          <w:sz w:val="28"/>
        </w:rPr>
        <w:sym w:font="Qymbol" w:char="F0B7"/>
      </w:r>
      <w:r>
        <w:rPr>
          <w:b/>
          <w:sz w:val="28"/>
        </w:rPr>
        <w:t xml:space="preserve"> Статья 15: Равенство перед законом</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1.</w:t>
      </w:r>
      <w:r>
        <w:rPr>
          <w:i/>
        </w:rPr>
        <w:tab/>
        <w:t>Государства-участники признают за женщинами равенство с мужчинами перед законом.</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2.</w:t>
      </w:r>
      <w:r>
        <w:rPr>
          <w:i/>
        </w:rPr>
        <w:tab/>
        <w:t>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rPr>
        <w:tab/>
        <w:t>3.</w:t>
      </w:r>
      <w:r>
        <w:rPr>
          <w:i/>
        </w:rPr>
        <w:tab/>
        <w:t>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rsidR="00000000" w:rsidRDefault="00000000">
      <w:pPr>
        <w:pBdr>
          <w:top w:val="single" w:sz="6" w:space="12" w:color="auto"/>
          <w:left w:val="single" w:sz="6" w:space="6" w:color="auto"/>
          <w:bottom w:val="single" w:sz="6" w:space="12" w:color="auto"/>
          <w:right w:val="single" w:sz="6" w:space="6" w:color="auto"/>
        </w:pBdr>
        <w:ind w:left="284" w:right="284"/>
        <w:rPr>
          <w:i/>
        </w:rPr>
      </w:pPr>
      <w:r>
        <w:rPr>
          <w:i/>
          <w:lang w:val="en-US"/>
        </w:rPr>
        <w:tab/>
      </w:r>
      <w:r>
        <w:rPr>
          <w:i/>
        </w:rPr>
        <w:t>4.</w:t>
      </w:r>
      <w:r>
        <w:rPr>
          <w:i/>
        </w:rPr>
        <w:tab/>
        <w:t>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rsidR="00000000" w:rsidRDefault="00000000">
      <w:pPr>
        <w:spacing w:before="240" w:line="240" w:lineRule="auto"/>
        <w:rPr>
          <w:b/>
          <w:sz w:val="28"/>
        </w:rPr>
      </w:pPr>
      <w:r>
        <w:rPr>
          <w:b/>
          <w:sz w:val="28"/>
        </w:rPr>
        <w:t>I.</w:t>
      </w:r>
      <w:r>
        <w:rPr>
          <w:b/>
          <w:sz w:val="28"/>
        </w:rPr>
        <w:tab/>
        <w:t>Абсолютное равенство в области правоспособности</w:t>
      </w:r>
    </w:p>
    <w:p w:rsidR="00000000" w:rsidRDefault="00000000">
      <w:r>
        <w:t>1025.</w:t>
      </w:r>
      <w:r>
        <w:tab/>
        <w:t>Со дня обретения Тунисом независимости все граждане этой страны, мужчины и женщины, абсолютно равны в том, что касается их правоспособности, как гласит статья 7 Кодекса законов об обязательствах и договорах (КЗОД). 20-летний возраст определен как законный возраст совершеннолетия для мужчин и для женщин. В судах существует равное отношение ко всем правоспособным лицам, независимо от того, идет ли речь о мужчине или женщине. Не делается также никаких различий между мужчиной и женщиной в том, что касается свидетельских показаний в суде.</w:t>
      </w:r>
    </w:p>
    <w:p w:rsidR="00000000" w:rsidRDefault="00000000">
      <w:r>
        <w:t>1026.</w:t>
      </w:r>
      <w:r>
        <w:tab/>
        <w:t>Тунисское законодательство предоставляет женщинам, независимо от их гражданского состояния и наравне с мужчинами, право заключать соглашения от своего имени, право распоряжаться своим имуществом (статья 7 КЗОД), управлять наследством, обращаться в любые суды, в том числе административный.</w:t>
      </w:r>
    </w:p>
    <w:p w:rsidR="00000000" w:rsidRDefault="00000000">
      <w:r>
        <w:t>1027.</w:t>
      </w:r>
      <w:r>
        <w:tab/>
        <w:t>Согласно статье 157 КСЛ ребенок любого пола, которому исполнилось 20 полных лет, пользуется всеми своими правами, выполняет все свои обязанности, может обращаться в суд наравне со взрослыми по всем вопросам, касающимся его личного статуса, гражданско-правовых и торговых сделок, политических прав, без каких-либо ограничений, за исключением предусмотренных законом случаев недееспособности, которые касаются в равной степени как мужчин, так и женщин.</w:t>
      </w:r>
    </w:p>
    <w:p w:rsidR="00000000" w:rsidRDefault="00000000">
      <w:pPr>
        <w:spacing w:after="120"/>
      </w:pPr>
      <w:r>
        <w:t>1028.</w:t>
      </w:r>
      <w:r>
        <w:tab/>
        <w:t>Тунисским законодательством предусмотрено два случая признания мужчины или женщины дееспособными до достижения ими 20 лет:</w:t>
      </w:r>
    </w:p>
    <w:p w:rsidR="00000000" w:rsidRDefault="00000000">
      <w:pPr>
        <w:spacing w:after="120"/>
        <w:ind w:left="680" w:hanging="680"/>
      </w:pPr>
      <w:r>
        <w:t>*</w:t>
      </w:r>
      <w:r>
        <w:tab/>
        <w:t>в соответствии с постановлением суда, разрешающим занятие тем или иным видом коммерческой или иной профессиональной деятельности (статья 170 КСЛ) в силу особых обстоятельств, рассмотрение которых является прерогативой судьи (статьи 11 и 12 Кодекса законов об обязательствах и договорах);</w:t>
      </w:r>
    </w:p>
    <w:p w:rsidR="00000000" w:rsidRDefault="00000000">
      <w:pPr>
        <w:spacing w:after="120"/>
        <w:ind w:left="680" w:hanging="680"/>
      </w:pPr>
      <w:r>
        <w:t>*</w:t>
      </w:r>
      <w:r>
        <w:tab/>
        <w:t>вступление в брак по достижении 17 лет (установленный законом минимальный брачный возраст) предполагает автоматическое обретение дееспособности несовершеннолетними мужчинами и женщинами согласно новой статье 153 КСЛ, дополненной законом от 12 июля 1993 года, в том, что касается их личного статуса и управления своими гражданскими и коммерческими делами. Новая статья 153 гласит: "</w:t>
      </w:r>
      <w:r>
        <w:rPr>
          <w:i/>
        </w:rPr>
        <w:t xml:space="preserve">Признается недееспособным в силу несовершеннолетия лицо любого пола, не достигшее совершеннолетнего возраста полных двадцати лет. Несовершеннолетнее лицо, достигшее </w:t>
      </w:r>
      <w:r>
        <w:rPr>
          <w:i/>
        </w:rPr>
        <w:br/>
        <w:t>17-летнего возраста, становится совершеннолетним на основании вступления в брак в том, что касается его личного статуса и управления своими гражданскими и коммерческими делами</w:t>
      </w:r>
      <w:r>
        <w:t>".</w:t>
      </w:r>
    </w:p>
    <w:p w:rsidR="00000000" w:rsidRDefault="00000000">
      <w:r>
        <w:t>1029.</w:t>
      </w:r>
      <w:r>
        <w:tab/>
        <w:t xml:space="preserve">Новая статья 153 применима, разумеется, к представителям обоих полов, но в действительности она касается в первую очередь женщин, поскольку установленный КСЛ минимальный брачный возраст равен </w:t>
      </w:r>
      <w:r>
        <w:br/>
        <w:t>17 годам для девушек и 20 годам для юношей (статья 5). В 1994 году средний по стране возраст вступления в брак женщин равнялся 27 годам. В тунисском обществе независимо от социальной принадлежности число случаев вступления в брак несовершеннолетних девушек снижается из года в год.</w:t>
      </w:r>
    </w:p>
    <w:p w:rsidR="00000000" w:rsidRDefault="00000000">
      <w:r>
        <w:t>1030.</w:t>
      </w:r>
      <w:r>
        <w:tab/>
        <w:t xml:space="preserve">Чтобы укрепить принцип равенства мужчин и женщин в области прав и обязанностей, 7 февраля </w:t>
      </w:r>
      <w:r>
        <w:br/>
        <w:t>2000 года введен в действие новый закон № 2000-17, отменивший некоторые положения статьи 831, части 2 статьи 1481 и части 2 статьи 1524 Кодекса законов об обязательствах и договорах, в соответствии с которыми муж должен был предварительно дать своей жене разрешение на занятие трудовой деятельностью, а также разрешение на выдачу залога и поручительство по явке замужней женщины в суд.</w:t>
      </w:r>
    </w:p>
    <w:p w:rsidR="00000000" w:rsidRDefault="00000000">
      <w:pPr>
        <w:spacing w:before="240" w:line="240" w:lineRule="auto"/>
        <w:rPr>
          <w:b/>
          <w:sz w:val="28"/>
        </w:rPr>
      </w:pPr>
      <w:r>
        <w:rPr>
          <w:b/>
          <w:sz w:val="28"/>
        </w:rPr>
        <w:t>II.</w:t>
      </w:r>
      <w:r>
        <w:rPr>
          <w:b/>
          <w:sz w:val="28"/>
        </w:rPr>
        <w:tab/>
        <w:t>Недискриминация в отношении доступа к судебным должностям</w:t>
      </w:r>
    </w:p>
    <w:p w:rsidR="00000000" w:rsidRDefault="00000000">
      <w:r>
        <w:t>1031.</w:t>
      </w:r>
      <w:r>
        <w:tab/>
        <w:t>С 1992 года число женщин в различных судебных инстанциях, в частности на руководящих постах, постоянно возрастало: с 1992 по 1998 год доля женщин-судей увеличилась с 22,7 процента до 24 процентов.</w:t>
      </w:r>
    </w:p>
    <w:p w:rsidR="00000000" w:rsidRDefault="00000000">
      <w:r>
        <w:t>1032.</w:t>
      </w:r>
      <w:r>
        <w:tab/>
        <w:t xml:space="preserve">Первая женщина – председатель суда была назначена в 1993 году. В 1998 году несколько женщин занимали посты заместителя председателя суда, председателя суда первой инстанции, генерального директора Центра юридических и судебных исследований, директора управления по гражданским делам, директора управления по уголовным делам в Министерстве юстиции. Многие женщины занимают также должности судьи по делам семьи или судьи по делам детства, учрежденные, соответственно, в 1993 и 1996 годах. В марте </w:t>
      </w:r>
      <w:r>
        <w:br/>
        <w:t>2000 года женщина-судья впервые стала первым председателем апелляционного суда.</w:t>
      </w:r>
    </w:p>
    <w:p w:rsidR="00000000" w:rsidRDefault="00000000">
      <w:r>
        <w:t>1033.</w:t>
      </w:r>
      <w:r>
        <w:tab/>
        <w:t>Женщины выполняют также и различные функции вспомогательного персонала в системе правосудия. В 1998 году их доля в адвокатском корпусе составляла 21,60 процента (10 процентов в 1992 году). Постепенно женщинам становятся доступны и другие должности, которые пока еще в основном занимают их коллеги-мужчины, как видно из таблицы, ниже:</w:t>
      </w:r>
    </w:p>
    <w:p w:rsidR="00000000" w:rsidRDefault="00000000">
      <w:pPr>
        <w:spacing w:before="240"/>
        <w:jc w:val="center"/>
        <w:rPr>
          <w:b/>
        </w:rPr>
      </w:pPr>
      <w:r>
        <w:rPr>
          <w:b/>
        </w:rPr>
        <w:t>Вспомогательный персонал системы правосудия в 1998 году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8"/>
        <w:gridCol w:w="1103"/>
        <w:gridCol w:w="1377"/>
        <w:gridCol w:w="1377"/>
        <w:gridCol w:w="1377"/>
        <w:gridCol w:w="830"/>
        <w:gridCol w:w="1377"/>
      </w:tblGrid>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b/>
                <w:sz w:val="18"/>
              </w:rPr>
            </w:pPr>
            <w:r>
              <w:rPr>
                <w:b/>
                <w:sz w:val="18"/>
              </w:rPr>
              <w:t>Вспомогательный персонал</w:t>
            </w:r>
          </w:p>
        </w:tc>
        <w:tc>
          <w:tcPr>
            <w:tcW w:w="1103" w:type="dxa"/>
          </w:tcPr>
          <w:p w:rsidR="00000000" w:rsidRDefault="00000000">
            <w:pPr>
              <w:spacing w:before="120" w:after="120" w:line="220" w:lineRule="exact"/>
              <w:jc w:val="center"/>
              <w:rPr>
                <w:b/>
                <w:sz w:val="18"/>
              </w:rPr>
            </w:pPr>
            <w:r>
              <w:rPr>
                <w:b/>
                <w:sz w:val="18"/>
              </w:rPr>
              <w:t>Всего мужчин</w:t>
            </w:r>
          </w:p>
        </w:tc>
        <w:tc>
          <w:tcPr>
            <w:tcW w:w="1377" w:type="dxa"/>
          </w:tcPr>
          <w:p w:rsidR="00000000" w:rsidRDefault="00000000">
            <w:pPr>
              <w:spacing w:before="120" w:after="120" w:line="220" w:lineRule="exact"/>
              <w:jc w:val="center"/>
              <w:rPr>
                <w:b/>
                <w:sz w:val="18"/>
              </w:rPr>
            </w:pPr>
            <w:r>
              <w:rPr>
                <w:b/>
                <w:sz w:val="18"/>
              </w:rPr>
              <w:t>Процентная доля</w:t>
            </w:r>
          </w:p>
        </w:tc>
        <w:tc>
          <w:tcPr>
            <w:tcW w:w="1377" w:type="dxa"/>
          </w:tcPr>
          <w:p w:rsidR="00000000" w:rsidRDefault="00000000">
            <w:pPr>
              <w:spacing w:before="120" w:after="120" w:line="220" w:lineRule="exact"/>
              <w:jc w:val="center"/>
              <w:rPr>
                <w:b/>
                <w:sz w:val="18"/>
              </w:rPr>
            </w:pPr>
            <w:r>
              <w:rPr>
                <w:b/>
                <w:sz w:val="18"/>
              </w:rPr>
              <w:t>Всего женщин</w:t>
            </w:r>
          </w:p>
        </w:tc>
        <w:tc>
          <w:tcPr>
            <w:tcW w:w="1377" w:type="dxa"/>
          </w:tcPr>
          <w:p w:rsidR="00000000" w:rsidRDefault="00000000">
            <w:pPr>
              <w:spacing w:before="120" w:after="120" w:line="220" w:lineRule="exact"/>
              <w:jc w:val="center"/>
              <w:rPr>
                <w:b/>
                <w:sz w:val="18"/>
              </w:rPr>
            </w:pPr>
            <w:r>
              <w:rPr>
                <w:b/>
                <w:sz w:val="18"/>
              </w:rPr>
              <w:t>Процентная доля</w:t>
            </w:r>
          </w:p>
        </w:tc>
        <w:tc>
          <w:tcPr>
            <w:tcW w:w="830" w:type="dxa"/>
          </w:tcPr>
          <w:p w:rsidR="00000000" w:rsidRDefault="00000000">
            <w:pPr>
              <w:spacing w:before="120" w:after="120" w:line="220" w:lineRule="exact"/>
              <w:jc w:val="center"/>
              <w:rPr>
                <w:b/>
                <w:sz w:val="18"/>
              </w:rPr>
            </w:pPr>
            <w:r>
              <w:rPr>
                <w:b/>
                <w:sz w:val="18"/>
              </w:rPr>
              <w:t>Итого</w:t>
            </w:r>
          </w:p>
        </w:tc>
        <w:tc>
          <w:tcPr>
            <w:tcW w:w="1377" w:type="dxa"/>
          </w:tcPr>
          <w:p w:rsidR="00000000" w:rsidRDefault="00000000">
            <w:pPr>
              <w:spacing w:before="120" w:after="120" w:line="220" w:lineRule="exact"/>
              <w:jc w:val="center"/>
              <w:rPr>
                <w:b/>
                <w:sz w:val="18"/>
              </w:rPr>
            </w:pPr>
            <w:r>
              <w:rPr>
                <w:b/>
                <w:sz w:val="18"/>
              </w:rPr>
              <w:t>Процентная доля</w:t>
            </w:r>
          </w:p>
        </w:tc>
      </w:tr>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sz w:val="18"/>
              </w:rPr>
            </w:pPr>
            <w:r>
              <w:rPr>
                <w:sz w:val="18"/>
              </w:rPr>
              <w:t xml:space="preserve">Судебные исполнители-нотариусы </w:t>
            </w:r>
          </w:p>
        </w:tc>
        <w:tc>
          <w:tcPr>
            <w:tcW w:w="1103" w:type="dxa"/>
          </w:tcPr>
          <w:p w:rsidR="00000000" w:rsidRDefault="00000000">
            <w:pPr>
              <w:tabs>
                <w:tab w:val="clear" w:pos="680"/>
                <w:tab w:val="clear" w:pos="1021"/>
                <w:tab w:val="decimal" w:pos="567"/>
              </w:tabs>
              <w:spacing w:before="120" w:after="120" w:line="220" w:lineRule="exact"/>
              <w:rPr>
                <w:sz w:val="18"/>
              </w:rPr>
            </w:pPr>
            <w:r>
              <w:rPr>
                <w:sz w:val="18"/>
              </w:rPr>
              <w:t>521</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95</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29</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5</w:t>
            </w:r>
          </w:p>
        </w:tc>
        <w:tc>
          <w:tcPr>
            <w:tcW w:w="830" w:type="dxa"/>
          </w:tcPr>
          <w:p w:rsidR="00000000" w:rsidRDefault="00000000">
            <w:pPr>
              <w:tabs>
                <w:tab w:val="clear" w:pos="680"/>
                <w:tab w:val="clear" w:pos="1021"/>
                <w:tab w:val="decimal" w:pos="395"/>
              </w:tabs>
              <w:spacing w:before="120" w:after="120" w:line="220" w:lineRule="exact"/>
              <w:rPr>
                <w:sz w:val="18"/>
              </w:rPr>
            </w:pPr>
            <w:r>
              <w:rPr>
                <w:sz w:val="18"/>
              </w:rPr>
              <w:t>550</w:t>
            </w:r>
          </w:p>
        </w:tc>
        <w:tc>
          <w:tcPr>
            <w:tcW w:w="1377" w:type="dxa"/>
          </w:tcPr>
          <w:p w:rsidR="00000000" w:rsidRDefault="00000000">
            <w:pPr>
              <w:spacing w:before="120" w:after="120" w:line="220" w:lineRule="exact"/>
              <w:jc w:val="center"/>
              <w:rPr>
                <w:sz w:val="18"/>
              </w:rPr>
            </w:pPr>
            <w:r>
              <w:rPr>
                <w:sz w:val="18"/>
              </w:rPr>
              <w:t>100</w:t>
            </w:r>
          </w:p>
        </w:tc>
      </w:tr>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sz w:val="18"/>
              </w:rPr>
            </w:pPr>
            <w:r>
              <w:rPr>
                <w:sz w:val="18"/>
              </w:rPr>
              <w:t>Судебные исполнители</w:t>
            </w:r>
          </w:p>
        </w:tc>
        <w:tc>
          <w:tcPr>
            <w:tcW w:w="1103" w:type="dxa"/>
          </w:tcPr>
          <w:p w:rsidR="00000000" w:rsidRDefault="00000000">
            <w:pPr>
              <w:tabs>
                <w:tab w:val="clear" w:pos="680"/>
                <w:tab w:val="clear" w:pos="1021"/>
                <w:tab w:val="decimal" w:pos="567"/>
              </w:tabs>
              <w:spacing w:before="120" w:after="120" w:line="220" w:lineRule="exact"/>
              <w:rPr>
                <w:sz w:val="18"/>
              </w:rPr>
            </w:pPr>
            <w:r>
              <w:rPr>
                <w:sz w:val="18"/>
              </w:rPr>
              <w:t>645</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95</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35</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5</w:t>
            </w:r>
          </w:p>
        </w:tc>
        <w:tc>
          <w:tcPr>
            <w:tcW w:w="830" w:type="dxa"/>
          </w:tcPr>
          <w:p w:rsidR="00000000" w:rsidRDefault="00000000">
            <w:pPr>
              <w:tabs>
                <w:tab w:val="clear" w:pos="680"/>
                <w:tab w:val="clear" w:pos="1021"/>
                <w:tab w:val="decimal" w:pos="395"/>
              </w:tabs>
              <w:spacing w:before="120" w:after="120" w:line="220" w:lineRule="exact"/>
              <w:rPr>
                <w:sz w:val="18"/>
              </w:rPr>
            </w:pPr>
            <w:r>
              <w:rPr>
                <w:sz w:val="18"/>
              </w:rPr>
              <w:t>680</w:t>
            </w:r>
          </w:p>
        </w:tc>
        <w:tc>
          <w:tcPr>
            <w:tcW w:w="1377" w:type="dxa"/>
          </w:tcPr>
          <w:p w:rsidR="00000000" w:rsidRDefault="00000000">
            <w:pPr>
              <w:spacing w:before="120" w:after="120" w:line="220" w:lineRule="exact"/>
              <w:jc w:val="center"/>
              <w:rPr>
                <w:sz w:val="18"/>
              </w:rPr>
            </w:pPr>
            <w:r>
              <w:rPr>
                <w:sz w:val="18"/>
              </w:rPr>
              <w:t>100</w:t>
            </w:r>
          </w:p>
        </w:tc>
      </w:tr>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sz w:val="18"/>
              </w:rPr>
            </w:pPr>
            <w:r>
              <w:rPr>
                <w:sz w:val="18"/>
              </w:rPr>
              <w:t>Адвокаты</w:t>
            </w:r>
          </w:p>
        </w:tc>
        <w:tc>
          <w:tcPr>
            <w:tcW w:w="1103" w:type="dxa"/>
          </w:tcPr>
          <w:p w:rsidR="00000000" w:rsidRDefault="00000000">
            <w:pPr>
              <w:tabs>
                <w:tab w:val="clear" w:pos="680"/>
                <w:tab w:val="clear" w:pos="1021"/>
                <w:tab w:val="decimal" w:pos="567"/>
              </w:tabs>
              <w:spacing w:before="120" w:after="120" w:line="220" w:lineRule="exact"/>
              <w:rPr>
                <w:sz w:val="18"/>
              </w:rPr>
            </w:pPr>
            <w:r>
              <w:rPr>
                <w:sz w:val="18"/>
              </w:rPr>
              <w:t>2 176</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78,4</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600</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21,6</w:t>
            </w:r>
          </w:p>
        </w:tc>
        <w:tc>
          <w:tcPr>
            <w:tcW w:w="830" w:type="dxa"/>
          </w:tcPr>
          <w:p w:rsidR="00000000" w:rsidRDefault="00000000">
            <w:pPr>
              <w:tabs>
                <w:tab w:val="clear" w:pos="680"/>
                <w:tab w:val="clear" w:pos="1021"/>
                <w:tab w:val="decimal" w:pos="395"/>
              </w:tabs>
              <w:spacing w:before="120" w:after="120" w:line="220" w:lineRule="exact"/>
              <w:rPr>
                <w:sz w:val="18"/>
              </w:rPr>
            </w:pPr>
            <w:r>
              <w:rPr>
                <w:sz w:val="18"/>
              </w:rPr>
              <w:t>2 776</w:t>
            </w:r>
          </w:p>
        </w:tc>
        <w:tc>
          <w:tcPr>
            <w:tcW w:w="1377" w:type="dxa"/>
          </w:tcPr>
          <w:p w:rsidR="00000000" w:rsidRDefault="00000000">
            <w:pPr>
              <w:spacing w:before="120" w:after="120" w:line="220" w:lineRule="exact"/>
              <w:jc w:val="center"/>
              <w:rPr>
                <w:sz w:val="18"/>
              </w:rPr>
            </w:pPr>
            <w:r>
              <w:rPr>
                <w:sz w:val="18"/>
              </w:rPr>
              <w:t>100</w:t>
            </w:r>
          </w:p>
        </w:tc>
      </w:tr>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sz w:val="18"/>
              </w:rPr>
            </w:pPr>
            <w:r>
              <w:rPr>
                <w:sz w:val="18"/>
              </w:rPr>
              <w:t>Судебные эксперты</w:t>
            </w:r>
          </w:p>
        </w:tc>
        <w:tc>
          <w:tcPr>
            <w:tcW w:w="1103" w:type="dxa"/>
          </w:tcPr>
          <w:p w:rsidR="00000000" w:rsidRDefault="00000000">
            <w:pPr>
              <w:tabs>
                <w:tab w:val="clear" w:pos="680"/>
                <w:tab w:val="clear" w:pos="1021"/>
                <w:tab w:val="decimal" w:pos="567"/>
              </w:tabs>
              <w:spacing w:before="120" w:after="120" w:line="220" w:lineRule="exact"/>
              <w:rPr>
                <w:sz w:val="18"/>
              </w:rPr>
            </w:pPr>
            <w:r>
              <w:rPr>
                <w:sz w:val="18"/>
              </w:rPr>
              <w:t>1 745</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98</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42</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2</w:t>
            </w:r>
          </w:p>
        </w:tc>
        <w:tc>
          <w:tcPr>
            <w:tcW w:w="830" w:type="dxa"/>
          </w:tcPr>
          <w:p w:rsidR="00000000" w:rsidRDefault="00000000">
            <w:pPr>
              <w:tabs>
                <w:tab w:val="clear" w:pos="680"/>
                <w:tab w:val="clear" w:pos="1021"/>
                <w:tab w:val="decimal" w:pos="395"/>
              </w:tabs>
              <w:spacing w:before="120" w:after="120" w:line="220" w:lineRule="exact"/>
              <w:rPr>
                <w:sz w:val="18"/>
              </w:rPr>
            </w:pPr>
            <w:r>
              <w:rPr>
                <w:sz w:val="18"/>
              </w:rPr>
              <w:t>1 787</w:t>
            </w:r>
          </w:p>
        </w:tc>
        <w:tc>
          <w:tcPr>
            <w:tcW w:w="1377" w:type="dxa"/>
          </w:tcPr>
          <w:p w:rsidR="00000000" w:rsidRDefault="00000000">
            <w:pPr>
              <w:spacing w:before="120" w:after="120" w:line="220" w:lineRule="exact"/>
              <w:jc w:val="center"/>
              <w:rPr>
                <w:sz w:val="18"/>
              </w:rPr>
            </w:pPr>
            <w:r>
              <w:rPr>
                <w:sz w:val="18"/>
              </w:rPr>
              <w:t>100</w:t>
            </w:r>
          </w:p>
        </w:tc>
      </w:tr>
      <w:tr w:rsidR="00000000">
        <w:tblPrEx>
          <w:tblCellMar>
            <w:top w:w="0" w:type="dxa"/>
            <w:bottom w:w="0" w:type="dxa"/>
          </w:tblCellMar>
        </w:tblPrEx>
        <w:trPr>
          <w:jc w:val="center"/>
        </w:trPr>
        <w:tc>
          <w:tcPr>
            <w:tcW w:w="2198" w:type="dxa"/>
          </w:tcPr>
          <w:p w:rsidR="00000000" w:rsidRDefault="00000000">
            <w:pPr>
              <w:spacing w:before="120" w:after="120" w:line="220" w:lineRule="exact"/>
              <w:jc w:val="left"/>
              <w:rPr>
                <w:sz w:val="18"/>
              </w:rPr>
            </w:pPr>
            <w:r>
              <w:rPr>
                <w:sz w:val="18"/>
              </w:rPr>
              <w:t>Переводчики, приведенные к присяге</w:t>
            </w:r>
          </w:p>
        </w:tc>
        <w:tc>
          <w:tcPr>
            <w:tcW w:w="1103" w:type="dxa"/>
          </w:tcPr>
          <w:p w:rsidR="00000000" w:rsidRDefault="00000000">
            <w:pPr>
              <w:tabs>
                <w:tab w:val="clear" w:pos="680"/>
                <w:tab w:val="clear" w:pos="1021"/>
                <w:tab w:val="decimal" w:pos="567"/>
              </w:tabs>
              <w:spacing w:before="120" w:after="120" w:line="220" w:lineRule="exact"/>
              <w:rPr>
                <w:sz w:val="18"/>
              </w:rPr>
            </w:pPr>
            <w:r>
              <w:rPr>
                <w:sz w:val="18"/>
              </w:rPr>
              <w:t>44</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84</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8</w:t>
            </w:r>
          </w:p>
        </w:tc>
        <w:tc>
          <w:tcPr>
            <w:tcW w:w="1377" w:type="dxa"/>
          </w:tcPr>
          <w:p w:rsidR="00000000" w:rsidRDefault="00000000">
            <w:pPr>
              <w:tabs>
                <w:tab w:val="clear" w:pos="680"/>
                <w:tab w:val="clear" w:pos="1021"/>
                <w:tab w:val="decimal" w:pos="567"/>
              </w:tabs>
              <w:spacing w:before="120" w:after="120" w:line="220" w:lineRule="exact"/>
              <w:rPr>
                <w:sz w:val="18"/>
              </w:rPr>
            </w:pPr>
            <w:r>
              <w:rPr>
                <w:sz w:val="18"/>
              </w:rPr>
              <w:t>16</w:t>
            </w:r>
          </w:p>
        </w:tc>
        <w:tc>
          <w:tcPr>
            <w:tcW w:w="830" w:type="dxa"/>
          </w:tcPr>
          <w:p w:rsidR="00000000" w:rsidRDefault="00000000">
            <w:pPr>
              <w:tabs>
                <w:tab w:val="clear" w:pos="680"/>
                <w:tab w:val="clear" w:pos="1021"/>
                <w:tab w:val="decimal" w:pos="395"/>
              </w:tabs>
              <w:spacing w:before="120" w:after="120" w:line="220" w:lineRule="exact"/>
              <w:rPr>
                <w:sz w:val="18"/>
              </w:rPr>
            </w:pPr>
            <w:r>
              <w:rPr>
                <w:sz w:val="18"/>
              </w:rPr>
              <w:t>52</w:t>
            </w:r>
          </w:p>
        </w:tc>
        <w:tc>
          <w:tcPr>
            <w:tcW w:w="1377" w:type="dxa"/>
          </w:tcPr>
          <w:p w:rsidR="00000000" w:rsidRDefault="00000000">
            <w:pPr>
              <w:spacing w:before="120" w:after="120" w:line="220" w:lineRule="exact"/>
              <w:jc w:val="center"/>
              <w:rPr>
                <w:sz w:val="18"/>
              </w:rPr>
            </w:pPr>
            <w:r>
              <w:rPr>
                <w:sz w:val="18"/>
              </w:rPr>
              <w:t>100</w:t>
            </w:r>
          </w:p>
        </w:tc>
      </w:tr>
    </w:tbl>
    <w:p w:rsidR="00000000" w:rsidRDefault="00000000"/>
    <w:p w:rsidR="00000000" w:rsidRDefault="00000000">
      <w:r>
        <w:t>1034.</w:t>
      </w:r>
      <w:r>
        <w:tab/>
        <w:t>В 1998 году женщина, в настоящее время член Комитета по ликвидации дискриминации в отношении женщин (КЛДЖ), была впервые назначена первым председателем Счетной палаты, то есть на один из самых высоких судебных постов.</w:t>
      </w:r>
    </w:p>
    <w:p w:rsidR="00000000" w:rsidRDefault="00000000">
      <w:pPr>
        <w:spacing w:line="240" w:lineRule="auto"/>
        <w:rPr>
          <w:b/>
          <w:sz w:val="28"/>
        </w:rPr>
      </w:pPr>
      <w:r>
        <w:rPr>
          <w:b/>
          <w:sz w:val="28"/>
        </w:rPr>
        <w:t>III.</w:t>
      </w:r>
      <w:r>
        <w:rPr>
          <w:b/>
          <w:sz w:val="28"/>
        </w:rPr>
        <w:tab/>
        <w:t>Право женщин выбирать место проживания</w:t>
      </w:r>
    </w:p>
    <w:p w:rsidR="00000000" w:rsidRDefault="00000000">
      <w:r>
        <w:t>1035.</w:t>
      </w:r>
      <w:r>
        <w:tab/>
        <w:t>Учитывая священный характер, придаваемый брачным и семейным узам в тунисской культуре, Кодекс о статусе личности закрепил принцип совместного проживания супругов в качестве основополагающего принципа брачного договора. В статье 23 КСЛ, которая является Хартией тунисской семьи, ясно сказано, что оба супруга должны исполнять свои супружеские обязанности в соответствии с принятой практикой и обычаями. Следовательно</w:t>
      </w:r>
      <w:r>
        <w:rPr>
          <w:color w:val="000000"/>
        </w:rPr>
        <w:t>,</w:t>
      </w:r>
      <w:r>
        <w:t xml:space="preserve"> обязанность совместного проживания вменяется в равной степени обоим супругам.</w:t>
      </w:r>
    </w:p>
    <w:p w:rsidR="00000000" w:rsidRDefault="00000000">
      <w:r>
        <w:t>1036.</w:t>
      </w:r>
      <w:r>
        <w:tab/>
        <w:t>В судебной практике в Тунисе этот принцип был применен в ряде судебных решений о расторжении брака, вынесенных вследствие несоблюдения этой обязанности либо мужем, либо женой без какого-либо различия.</w:t>
      </w:r>
    </w:p>
    <w:p w:rsidR="00000000" w:rsidRDefault="00000000">
      <w:r>
        <w:t>1037.</w:t>
      </w:r>
      <w:r>
        <w:tab/>
        <w:t>Заботясь о защите высших интересов ребенка, тунисские законодатели предусмотрели положения, гарантирующие осуществление родительских прав в отношении ребенка на основе права последнего в полной мере пользоваться заботой  со стороны обоих родителей, быть окруженным добротой и любовью. Об этом гласит статья 61 КСЛ, согласно которой мать лишается своих прав на воспитание и содержание ребенка, если она "</w:t>
      </w:r>
      <w:r>
        <w:rPr>
          <w:i/>
        </w:rPr>
        <w:t>находится на таком расстоянии, которое не позволяет ей в качестве опекуна выполнять свои обязанности в отношении опекаемого</w:t>
      </w:r>
      <w:r>
        <w:t>". И наоборот, в соответствии с новой статьей 67 КСЛ судья может лишить отца опекунства в пользу матери, если</w:t>
      </w:r>
      <w:r>
        <w:rPr>
          <w:i/>
        </w:rPr>
        <w:t xml:space="preserve"> </w:t>
      </w:r>
      <w:r>
        <w:t>он</w:t>
      </w:r>
      <w:r>
        <w:rPr>
          <w:i/>
        </w:rPr>
        <w:t xml:space="preserve"> </w:t>
      </w:r>
      <w:r>
        <w:t>"</w:t>
      </w:r>
      <w:r>
        <w:rPr>
          <w:i/>
        </w:rPr>
        <w:t>скрывается со своего местожительства в неизвестном направлении или в силу любого обстоятельства, наносящего ущерб ребенку</w:t>
      </w:r>
      <w:r>
        <w:t>".</w:t>
      </w:r>
    </w:p>
    <w:p w:rsidR="00000000" w:rsidRDefault="00000000">
      <w:r>
        <w:t>1038.</w:t>
      </w:r>
      <w:r>
        <w:tab/>
        <w:t>Таким образом, закон № 93-74 от 12 июля 1993 года, внесший изменения в некоторые статьи КСЛ, еще более укрепил равенство между супругами в области супружеских и родительских прав и обязанностей, в частности прав на выбор места проживания.</w:t>
      </w:r>
    </w:p>
    <w:p w:rsidR="00000000" w:rsidRDefault="00000000">
      <w:r>
        <w:t>1039.</w:t>
      </w:r>
      <w:r>
        <w:tab/>
        <w:t>При нормальных матримониальных отношениях супруги могут по взаимному согласию либо в экономических интересах, либо в интересах трудовой деятельности выбрать на определенный срок раздельные места проживания в разных странах или удаленных друг от друга городах; однако в случае конфликта могут быть применены статьи 23 и 61 в отношении, соответственно, супруга и супруги. Согласно статье 32 КСЛ один из супругов может требовать расторжения брака по причине нанесения ему ущерба.</w:t>
      </w:r>
    </w:p>
    <w:p w:rsidR="00000000" w:rsidRDefault="00000000">
      <w:pPr>
        <w:spacing w:after="120"/>
      </w:pPr>
      <w:r>
        <w:t>1040.</w:t>
      </w:r>
      <w:r>
        <w:tab/>
        <w:t>В том что касается смешанных браков между тунисскими женщинами и иностранцами, Кодекс международного частного права, вступивший в действие на основании закона №  98-97 от 27 ноября 1998 года, закрепил принцип равенства в области личного статуса, в частности в выборе места жительства супругов в силу статей 47, 48 и 49, в которых говорится, что, если супруги являются гражданами разных стран, применяется:</w:t>
      </w:r>
    </w:p>
    <w:p w:rsidR="00000000" w:rsidRDefault="00000000">
      <w:pPr>
        <w:spacing w:after="120"/>
        <w:ind w:left="680" w:hanging="680"/>
      </w:pPr>
      <w:r>
        <w:t>–</w:t>
      </w:r>
      <w:r>
        <w:tab/>
        <w:t>закон страны последнего общего проживания или, за отсутствием такового, закон страны суда, если речь идет о "соответственных обязанностях супругов (статья 47), о разводе или о раздельном проживании супругов (статья 49)";</w:t>
      </w:r>
    </w:p>
    <w:p w:rsidR="00000000" w:rsidRDefault="00000000">
      <w:pPr>
        <w:ind w:left="680" w:hanging="680"/>
      </w:pPr>
      <w:r>
        <w:t>–</w:t>
      </w:r>
      <w:r>
        <w:tab/>
        <w:t>закон страны первого общего проживания, если таковое существовало, или закон страны заключения брачного договора, если речь идет об имущественных отношениях между супругами (статья 48).</w:t>
      </w:r>
    </w:p>
    <w:p w:rsidR="00000000" w:rsidRDefault="00000000">
      <w:r>
        <w:t>1041.</w:t>
      </w:r>
      <w:r>
        <w:tab/>
        <w:t>Теперь при бракоразводном процессе применяется не закон страны мужа на момент заключения брака, а закон страны последнего проживания супругов или, за неимением такового, закон страны суда.</w:t>
      </w:r>
    </w:p>
    <w:p w:rsidR="00000000" w:rsidRDefault="00000000">
      <w:pPr>
        <w:spacing w:after="360" w:line="240" w:lineRule="auto"/>
        <w:ind w:left="284" w:right="284"/>
        <w:jc w:val="center"/>
        <w:rPr>
          <w:b/>
          <w:sz w:val="28"/>
        </w:rPr>
      </w:pPr>
      <w:r>
        <w:br w:type="page"/>
      </w:r>
      <w:r>
        <w:rPr>
          <w:b/>
          <w:sz w:val="28"/>
        </w:rPr>
        <w:sym w:font="Qymbol" w:char="F0B7"/>
      </w:r>
      <w:r>
        <w:rPr>
          <w:b/>
          <w:sz w:val="28"/>
        </w:rPr>
        <w:t xml:space="preserve"> Статья 16: Право, касающееся брака и семьи</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1.</w:t>
      </w:r>
      <w:r>
        <w:rPr>
          <w:i/>
        </w:rPr>
        <w:tab/>
        <w:t>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а)</w:t>
      </w:r>
      <w:r>
        <w:rPr>
          <w:i/>
        </w:rPr>
        <w:tab/>
        <w:t>одинаковые права на вступление в брак;</w:t>
      </w:r>
    </w:p>
    <w:p w:rsidR="00000000" w:rsidRDefault="00000000">
      <w:pPr>
        <w:pBdr>
          <w:top w:val="single" w:sz="6" w:space="12" w:color="auto"/>
          <w:left w:val="single" w:sz="6" w:space="6" w:color="auto"/>
          <w:bottom w:val="single" w:sz="6" w:space="12" w:color="auto"/>
          <w:right w:val="single" w:sz="6" w:space="6" w:color="auto"/>
        </w:pBdr>
        <w:spacing w:after="120"/>
        <w:ind w:left="1021" w:right="284" w:hanging="737"/>
        <w:rPr>
          <w:i/>
        </w:rPr>
      </w:pPr>
      <w:r>
        <w:rPr>
          <w:i/>
          <w:lang w:val="en-US"/>
        </w:rPr>
        <w:tab/>
        <w:t>b</w:t>
      </w:r>
      <w:r>
        <w:rPr>
          <w:i/>
        </w:rPr>
        <w:t>)</w:t>
      </w:r>
      <w:r>
        <w:rPr>
          <w:i/>
        </w:rPr>
        <w:tab/>
        <w:t>одинаковые права на свободный выбор супруга и на вступление в брак только со своего свободного и полного согласия;</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lang w:val="en-US"/>
        </w:rPr>
        <w:tab/>
      </w:r>
      <w:r>
        <w:rPr>
          <w:i/>
        </w:rPr>
        <w:t>с)</w:t>
      </w:r>
      <w:r>
        <w:rPr>
          <w:i/>
        </w:rPr>
        <w:tab/>
        <w:t>одинаковые права и обязанности в период брака и при его расторжении;</w:t>
      </w:r>
    </w:p>
    <w:p w:rsidR="00000000" w:rsidRDefault="00000000">
      <w:pPr>
        <w:pBdr>
          <w:top w:val="single" w:sz="6" w:space="12" w:color="auto"/>
          <w:left w:val="single" w:sz="6" w:space="6" w:color="auto"/>
          <w:bottom w:val="single" w:sz="6" w:space="12" w:color="auto"/>
          <w:right w:val="single" w:sz="6" w:space="6" w:color="auto"/>
        </w:pBdr>
        <w:spacing w:after="120"/>
        <w:ind w:left="1021" w:right="284" w:hanging="737"/>
        <w:rPr>
          <w:i/>
        </w:rPr>
      </w:pPr>
      <w:r>
        <w:rPr>
          <w:i/>
        </w:rPr>
        <w:tab/>
      </w:r>
      <w:r>
        <w:rPr>
          <w:i/>
          <w:lang w:val="en-US"/>
        </w:rPr>
        <w:t>d</w:t>
      </w:r>
      <w:r>
        <w:rPr>
          <w:i/>
        </w:rPr>
        <w:t>)</w:t>
      </w:r>
      <w:r>
        <w:rPr>
          <w:i/>
        </w:rPr>
        <w:tab/>
        <w:t>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rsidR="00000000" w:rsidRDefault="00000000">
      <w:pPr>
        <w:pBdr>
          <w:top w:val="single" w:sz="6" w:space="12" w:color="auto"/>
          <w:left w:val="single" w:sz="6" w:space="6" w:color="auto"/>
          <w:bottom w:val="single" w:sz="6" w:space="12" w:color="auto"/>
          <w:right w:val="single" w:sz="6" w:space="6" w:color="auto"/>
        </w:pBdr>
        <w:spacing w:after="120"/>
        <w:ind w:left="1021" w:right="284" w:hanging="737"/>
        <w:rPr>
          <w:i/>
        </w:rPr>
      </w:pPr>
      <w:r>
        <w:rPr>
          <w:i/>
          <w:lang w:val="en-US"/>
        </w:rPr>
        <w:tab/>
      </w:r>
      <w:r>
        <w:rPr>
          <w:i/>
        </w:rPr>
        <w:t>е)</w:t>
      </w:r>
      <w:r>
        <w:rPr>
          <w:i/>
        </w:rPr>
        <w:tab/>
        <w:t>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rsidR="00000000" w:rsidRDefault="00000000">
      <w:pPr>
        <w:pBdr>
          <w:top w:val="single" w:sz="6" w:space="12" w:color="auto"/>
          <w:left w:val="single" w:sz="6" w:space="6" w:color="auto"/>
          <w:bottom w:val="single" w:sz="6" w:space="12" w:color="auto"/>
          <w:right w:val="single" w:sz="6" w:space="6" w:color="auto"/>
        </w:pBdr>
        <w:spacing w:after="120"/>
        <w:ind w:left="1021" w:right="284" w:hanging="737"/>
        <w:rPr>
          <w:i/>
        </w:rPr>
      </w:pPr>
      <w:r>
        <w:rPr>
          <w:i/>
          <w:lang w:val="en-US"/>
        </w:rPr>
        <w:tab/>
        <w:t>f</w:t>
      </w:r>
      <w:r>
        <w:rPr>
          <w:i/>
        </w:rPr>
        <w:t>)</w:t>
      </w:r>
      <w:r>
        <w:rPr>
          <w:i/>
        </w:rPr>
        <w:tab/>
        <w:t>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rsidR="00000000" w:rsidRDefault="00000000">
      <w:pPr>
        <w:pBdr>
          <w:top w:val="single" w:sz="6" w:space="12" w:color="auto"/>
          <w:left w:val="single" w:sz="6" w:space="6" w:color="auto"/>
          <w:bottom w:val="single" w:sz="6" w:space="12" w:color="auto"/>
          <w:right w:val="single" w:sz="6" w:space="6" w:color="auto"/>
        </w:pBdr>
        <w:spacing w:after="120"/>
        <w:ind w:left="284" w:right="284"/>
        <w:rPr>
          <w:i/>
        </w:rPr>
      </w:pPr>
      <w:r>
        <w:rPr>
          <w:i/>
        </w:rPr>
        <w:tab/>
      </w:r>
      <w:r>
        <w:rPr>
          <w:i/>
          <w:lang w:val="en-US"/>
        </w:rPr>
        <w:t>g</w:t>
      </w:r>
      <w:r>
        <w:rPr>
          <w:i/>
        </w:rPr>
        <w:t>)</w:t>
      </w:r>
      <w:r>
        <w:rPr>
          <w:i/>
        </w:rPr>
        <w:tab/>
        <w:t>равные личные права мужа и жены, в том числе право выбора фамилии, профессии и занятия;</w:t>
      </w:r>
    </w:p>
    <w:p w:rsidR="00000000" w:rsidRDefault="00000000">
      <w:pPr>
        <w:pBdr>
          <w:top w:val="single" w:sz="6" w:space="12" w:color="auto"/>
          <w:left w:val="single" w:sz="6" w:space="6" w:color="auto"/>
          <w:bottom w:val="single" w:sz="6" w:space="12" w:color="auto"/>
          <w:right w:val="single" w:sz="6" w:space="6" w:color="auto"/>
        </w:pBdr>
        <w:ind w:left="1021" w:right="284" w:hanging="737"/>
        <w:rPr>
          <w:i/>
        </w:rPr>
      </w:pPr>
      <w:r>
        <w:rPr>
          <w:i/>
          <w:lang w:val="en-US"/>
        </w:rPr>
        <w:tab/>
        <w:t>h</w:t>
      </w:r>
      <w:r>
        <w:rPr>
          <w:i/>
        </w:rPr>
        <w:t>)</w:t>
      </w:r>
      <w:r>
        <w:rPr>
          <w:i/>
        </w:rPr>
        <w:tab/>
        <w:t>равные права супругов в отношении владения, приобретения, управления, пользования и распоряжения имуществом как бесплатно, так и за плату.</w:t>
      </w:r>
    </w:p>
    <w:p w:rsidR="00000000" w:rsidRDefault="00000000">
      <w:pPr>
        <w:pBdr>
          <w:top w:val="single" w:sz="6" w:space="12" w:color="auto"/>
          <w:left w:val="single" w:sz="6" w:space="6" w:color="auto"/>
          <w:bottom w:val="single" w:sz="6" w:space="12" w:color="auto"/>
          <w:right w:val="single" w:sz="6" w:space="6" w:color="auto"/>
        </w:pBdr>
        <w:ind w:left="284" w:right="284"/>
      </w:pPr>
      <w:r>
        <w:rPr>
          <w:i/>
        </w:rPr>
        <w:tab/>
        <w:t>2.</w:t>
      </w:r>
      <w:r>
        <w:rPr>
          <w:i/>
        </w:rPr>
        <w:tab/>
        <w:t>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rsidR="00000000" w:rsidRDefault="00000000">
      <w:pPr>
        <w:spacing w:before="240" w:line="240" w:lineRule="auto"/>
        <w:rPr>
          <w:b/>
          <w:sz w:val="28"/>
        </w:rPr>
      </w:pPr>
      <w:r>
        <w:rPr>
          <w:b/>
          <w:sz w:val="28"/>
          <w:lang w:val="en-US"/>
        </w:rPr>
        <w:t>I</w:t>
      </w:r>
      <w:r>
        <w:rPr>
          <w:b/>
          <w:sz w:val="28"/>
        </w:rPr>
        <w:t>.</w:t>
      </w:r>
      <w:r>
        <w:rPr>
          <w:b/>
          <w:sz w:val="28"/>
        </w:rPr>
        <w:tab/>
        <w:t>Равенство и партнерство в семье</w:t>
      </w:r>
    </w:p>
    <w:p w:rsidR="00000000" w:rsidRDefault="00000000">
      <w:pPr>
        <w:spacing w:after="100"/>
      </w:pPr>
      <w:r>
        <w:t>1042.</w:t>
      </w:r>
      <w:r>
        <w:tab/>
        <w:t>Семейные отношения в тунисской семье регулируются Кодексом о статусе личности (КСЛ), устанавливающим новый порядок организации семьи на основе равноправия мужчин и женщин и нравственных принципов отношений между супругами в семье и обществе. В частности, предусматриваются:</w:t>
      </w:r>
    </w:p>
    <w:p w:rsidR="00000000" w:rsidRDefault="00000000">
      <w:pPr>
        <w:spacing w:after="100"/>
      </w:pPr>
      <w:r>
        <w:t>–</w:t>
      </w:r>
      <w:r>
        <w:tab/>
        <w:t>ликвидация полигамии (нарушение этого принципа влечет за собой уголовное наказание);</w:t>
      </w:r>
    </w:p>
    <w:p w:rsidR="00000000" w:rsidRDefault="00000000">
      <w:pPr>
        <w:spacing w:after="100"/>
        <w:ind w:left="680" w:hanging="680"/>
      </w:pPr>
      <w:r>
        <w:t>–</w:t>
      </w:r>
      <w:r>
        <w:tab/>
        <w:t>расторжение брака в суде, запрещение изгнания жены из семьи и предоставление обоим супругам права на развод;</w:t>
      </w:r>
    </w:p>
    <w:p w:rsidR="00000000" w:rsidRDefault="00000000">
      <w:pPr>
        <w:spacing w:after="100"/>
        <w:ind w:left="680" w:hanging="680"/>
      </w:pPr>
      <w:r>
        <w:t>–</w:t>
      </w:r>
      <w:r>
        <w:tab/>
        <w:t>ограничение 17 годами установленного законом возраста вступления в брак девушки при условии ее согласия;</w:t>
      </w:r>
    </w:p>
    <w:p w:rsidR="00000000" w:rsidRDefault="00000000">
      <w:pPr>
        <w:spacing w:after="100"/>
        <w:ind w:left="680" w:hanging="680"/>
      </w:pPr>
      <w:r>
        <w:t>–</w:t>
      </w:r>
      <w:r>
        <w:tab/>
        <w:t>предоставление женщине права предъявлять иск в суде и быть ответчицей, предоставление ей тех же возможностей доступа в судебные органы, что и мужчинам;</w:t>
      </w:r>
    </w:p>
    <w:p w:rsidR="00000000" w:rsidRDefault="00000000">
      <w:pPr>
        <w:spacing w:after="100"/>
      </w:pPr>
      <w:r>
        <w:t>–</w:t>
      </w:r>
      <w:r>
        <w:tab/>
        <w:t>предоставление жене в случае смерти супруга права на опеку над ее несовершеннолетними детьми;</w:t>
      </w:r>
    </w:p>
    <w:p w:rsidR="00000000" w:rsidRDefault="00000000">
      <w:pPr>
        <w:spacing w:after="100"/>
        <w:ind w:left="680" w:hanging="680"/>
      </w:pPr>
      <w:r>
        <w:t>–</w:t>
      </w:r>
      <w:r>
        <w:tab/>
        <w:t>определение при наследовании размера обязательной доли наследства для детей женщины в том случае, если она умирает раньше своего мужа;</w:t>
      </w:r>
    </w:p>
    <w:p w:rsidR="00000000" w:rsidRDefault="00000000">
      <w:pPr>
        <w:spacing w:after="120"/>
      </w:pPr>
      <w:r>
        <w:t>–</w:t>
      </w:r>
      <w:r>
        <w:tab/>
        <w:t>право на "возврат": единственная дочь наследует все состояние своих родителей.</w:t>
      </w:r>
    </w:p>
    <w:p w:rsidR="00000000" w:rsidRDefault="00000000">
      <w:r>
        <w:t>1043.</w:t>
      </w:r>
      <w:r>
        <w:tab/>
        <w:t>В соответствии с изменениями в тунисском обществе в КСЛ неоднократно вносились поправки. Поправки 1993 года коренным образом изменили характер брачных и семейных отношений, еще более закрепив принцип равенства между мужчиной и женщиной и укрепив устои демократического ведения дел семьи.</w:t>
      </w:r>
    </w:p>
    <w:p w:rsidR="00000000" w:rsidRDefault="00000000">
      <w:r>
        <w:t>1044.</w:t>
      </w:r>
      <w:r>
        <w:tab/>
        <w:t>После принятия закона № 93-74 от 12 июля 1993 года, вносившего поправки в КСЛ, права и обязанности супругов в семье подверглись существенным изменениям, основанным на приверженности принципам равенства и общей ответственности. Благодаря расширению прав на участие в принятии решений, касающихся управления делами детей и семьи, супруга стала играть в семье более важную роль.</w:t>
      </w:r>
    </w:p>
    <w:p w:rsidR="00000000" w:rsidRDefault="00000000">
      <w:r>
        <w:t>1045.</w:t>
      </w:r>
      <w:r>
        <w:tab/>
        <w:t>Предоставление супруге и матери новых прав в управлении делами семьи и улучшение семейного климата, основанного на взаимопомощи и солидарности родителей, с одной стороны, и молодого поколения – с другой, в значительной степени способствовали укреплению семьи.</w:t>
      </w:r>
    </w:p>
    <w:p w:rsidR="00000000" w:rsidRDefault="00000000">
      <w:pPr>
        <w:spacing w:before="120" w:line="260" w:lineRule="exact"/>
        <w:rPr>
          <w:b/>
          <w:sz w:val="22"/>
        </w:rPr>
      </w:pPr>
      <w:r>
        <w:rPr>
          <w:b/>
          <w:sz w:val="22"/>
        </w:rPr>
        <w:t>1.</w:t>
      </w:r>
      <w:r>
        <w:rPr>
          <w:b/>
          <w:sz w:val="22"/>
        </w:rPr>
        <w:tab/>
        <w:t>Отношения между супругами: взаимные обязательства</w:t>
      </w:r>
    </w:p>
    <w:p w:rsidR="00000000" w:rsidRDefault="00000000">
      <w:r>
        <w:t>1046.</w:t>
      </w:r>
      <w:r>
        <w:tab/>
        <w:t>В прежних статьях 2 (о расторжении помолвки) и 28 (о расторжении брачного договора) КСЛ говорилось, что только жених или супруг имеют право получить обратно подарки, сделанные им невесте или супруге. Однако социальная и культурная эволюция тунисского общества привела к тому, что работающая женщина обычно обладает своим собственным имуществом и также делает подарки своему будущему или настоящему супругу… Поэтому вполне нормально, что она пользуется таким же правом на возврат подарков, как и ее жених или супруг, в случае расторжения помолвки или брачного договора.</w:t>
      </w:r>
    </w:p>
    <w:p w:rsidR="00000000" w:rsidRDefault="00000000">
      <w:pPr>
        <w:spacing w:after="120"/>
      </w:pPr>
      <w:r>
        <w:t>1047.</w:t>
      </w:r>
      <w:r>
        <w:tab/>
        <w:t>Закон № 93-74 от 12 июля 1993 года изменил эти две статьи таким образом, чтобы мужчина и женщина стали равны в этой области.</w:t>
      </w:r>
    </w:p>
    <w:p w:rsidR="00000000" w:rsidRDefault="00000000">
      <w:pPr>
        <w:spacing w:after="120"/>
      </w:pPr>
      <w:r>
        <w:rPr>
          <w:lang w:val="en-US"/>
        </w:rPr>
        <w:tab/>
      </w:r>
      <w:r>
        <w:t>Статья 2 (новая): "</w:t>
      </w:r>
      <w:r>
        <w:rPr>
          <w:i/>
        </w:rPr>
        <w:t>Каждый из обрученных имеет право на возвращение подарков, сделанных другому, кроме случаев нарушения своего обещания или утверждения обратного</w:t>
      </w:r>
      <w:r>
        <w:t>".</w:t>
      </w:r>
    </w:p>
    <w:p w:rsidR="00000000" w:rsidRDefault="00000000">
      <w:r>
        <w:rPr>
          <w:lang w:val="en-US"/>
        </w:rPr>
        <w:tab/>
      </w:r>
      <w:r>
        <w:t>Статья 28 (новая): "</w:t>
      </w:r>
      <w:r>
        <w:rPr>
          <w:i/>
        </w:rPr>
        <w:t>В случае прекращения брака до начала осуществления супругами своих супружеских обязанностей по вине одного из них подарки, сделанные каждым из них после заключения брака, возвращаются в их фактическом состоянии даже в случае их изменения. После начала осуществления супружеских отношений никакого возвращения не производится</w:t>
      </w:r>
      <w:r>
        <w:t>".</w:t>
      </w:r>
    </w:p>
    <w:p w:rsidR="00000000" w:rsidRDefault="00000000">
      <w:r>
        <w:t>1048.</w:t>
      </w:r>
      <w:r>
        <w:tab/>
        <w:t>Очевидно, что эти поправки закрепляют принцип недискриминации в отношениях между мужчиной и женщиной в течение периода, предшествующего началу осуществления супружеских отношений, устанавливая тем самым атмосферу равенства в семье.</w:t>
      </w:r>
    </w:p>
    <w:p w:rsidR="00000000" w:rsidRDefault="00000000">
      <w:pPr>
        <w:spacing w:before="120" w:line="260" w:lineRule="exact"/>
        <w:rPr>
          <w:b/>
          <w:sz w:val="22"/>
        </w:rPr>
      </w:pPr>
      <w:r>
        <w:rPr>
          <w:b/>
          <w:sz w:val="22"/>
        </w:rPr>
        <w:t>2.</w:t>
      </w:r>
      <w:r>
        <w:rPr>
          <w:b/>
          <w:sz w:val="22"/>
        </w:rPr>
        <w:tab/>
        <w:t>Отмена предусмотренной законом оценки приданого</w:t>
      </w:r>
    </w:p>
    <w:p w:rsidR="00000000" w:rsidRDefault="00000000">
      <w:r>
        <w:t>1049.</w:t>
      </w:r>
      <w:r>
        <w:tab/>
        <w:t>Согласно статье 3 КСЛ "определение размера приданого в пользу женщины" является одним из условий действительности брачного договора.</w:t>
      </w:r>
    </w:p>
    <w:p w:rsidR="00000000" w:rsidRDefault="00000000">
      <w:pPr>
        <w:spacing w:after="120"/>
      </w:pPr>
      <w:r>
        <w:t>1050.</w:t>
      </w:r>
      <w:r>
        <w:tab/>
        <w:t>Прежняя статья 12 КСЛ требовала, чтобы стоимость приданого была значительна и не ограничивалась каким-либо образом. Из новой статьи 12 это положение было исключено, чтобы устранить малейший намек на отношение к женщине как объекту купли-продажи.</w:t>
      </w:r>
    </w:p>
    <w:p w:rsidR="00000000" w:rsidRDefault="00000000">
      <w:pPr>
        <w:spacing w:after="120"/>
      </w:pPr>
      <w:r>
        <w:rPr>
          <w:lang w:val="en-US"/>
        </w:rPr>
        <w:tab/>
      </w:r>
      <w:r>
        <w:t>Статья 12 (новая): "</w:t>
      </w:r>
      <w:r>
        <w:rPr>
          <w:i/>
        </w:rPr>
        <w:t>Приданым может быть любое законное имущество, оцениваемое в должном выражении. Оно принадлежит супруге</w:t>
      </w:r>
      <w:r>
        <w:t>".</w:t>
      </w:r>
    </w:p>
    <w:p w:rsidR="00000000" w:rsidRDefault="00000000">
      <w:r>
        <w:rPr>
          <w:lang w:val="en-US"/>
        </w:rPr>
        <w:tab/>
      </w:r>
      <w:r>
        <w:t>Приданое больше не является материальным условием для заключения брака, это скорее условие психологического характера, демонстрация любви к супруге.</w:t>
      </w:r>
    </w:p>
    <w:p w:rsidR="00000000" w:rsidRDefault="00000000">
      <w:r>
        <w:t>1051.</w:t>
      </w:r>
      <w:r>
        <w:tab/>
        <w:t>Фактически приданое все меньше и меньше воспринимается в обществе как условие для заключения брака и приобретает на практике все более символический характер. В большинстве брачных договоров указывается символический размер приданого: "пять динаров в пользу женщины" (то есть около 5 долл. США), что поощряется органами государственной власти.</w:t>
      </w:r>
    </w:p>
    <w:p w:rsidR="00000000" w:rsidRDefault="00000000">
      <w:pPr>
        <w:spacing w:before="120" w:line="260" w:lineRule="exact"/>
        <w:ind w:left="680" w:hanging="680"/>
        <w:jc w:val="left"/>
        <w:rPr>
          <w:b/>
          <w:sz w:val="22"/>
        </w:rPr>
      </w:pPr>
      <w:r>
        <w:rPr>
          <w:b/>
          <w:sz w:val="22"/>
        </w:rPr>
        <w:t>3.</w:t>
      </w:r>
      <w:r>
        <w:rPr>
          <w:b/>
          <w:sz w:val="22"/>
        </w:rPr>
        <w:tab/>
        <w:t xml:space="preserve">Приобретение несовершеннолетней супругой дееспособности в полном объеме </w:t>
      </w:r>
      <w:r>
        <w:rPr>
          <w:b/>
          <w:sz w:val="22"/>
        </w:rPr>
        <w:br/>
        <w:t>в результате вступления в брак</w:t>
      </w:r>
    </w:p>
    <w:p w:rsidR="00000000" w:rsidRDefault="00000000">
      <w:r>
        <w:t>1052.</w:t>
      </w:r>
      <w:r>
        <w:tab/>
        <w:t>Согласно статье 5 КСЛ, установленный законом минимальный брачный возраст равен 17 годам для девушки и 20 годам для юноши, а в статье 153 этого Кодекса говорится, что "</w:t>
      </w:r>
      <w:r>
        <w:rPr>
          <w:i/>
        </w:rPr>
        <w:t>лицо любого пола, не достигшее совершеннолетнего возраста полных двадцати лет, признается недееспособным в силу несовершеннолетия</w:t>
      </w:r>
      <w:r>
        <w:t>".</w:t>
      </w:r>
    </w:p>
    <w:p w:rsidR="00000000" w:rsidRDefault="00000000">
      <w:r>
        <w:t>1053.</w:t>
      </w:r>
      <w:r>
        <w:tab/>
        <w:t>Чтобы уравнять супругов в области правоспособности, законодатели включили в статью 153 новое положение, согласно которому "</w:t>
      </w:r>
      <w:r>
        <w:rPr>
          <w:i/>
        </w:rPr>
        <w:t>несовершеннолетнее лицо, достигшее 17-летнего возраста, становится совершеннолетним на основании вступления в брак в том, что касается его личного статуса и управления своими гражданскими и коммерческими делами</w:t>
      </w:r>
      <w:r>
        <w:t>".</w:t>
      </w:r>
    </w:p>
    <w:p w:rsidR="00000000" w:rsidRDefault="00000000">
      <w:r>
        <w:t>1054.</w:t>
      </w:r>
      <w:r>
        <w:tab/>
        <w:t>Статья 153 (новая): "</w:t>
      </w:r>
      <w:r>
        <w:rPr>
          <w:i/>
        </w:rPr>
        <w:t xml:space="preserve">Признается недееспособным в силу несовершеннолетия лицо любого пола, не достигшее совершеннолетнего возраста полных двадцати лет. Несовершеннолетнее лицо, достигшее </w:t>
      </w:r>
      <w:r>
        <w:rPr>
          <w:i/>
        </w:rPr>
        <w:br/>
        <w:t>17-летнего возраста, становится совершеннолетним на основании вступления в брак в том, что касается его личного статуса и управления своими гражданскими и коммерческими делами</w:t>
      </w:r>
      <w:r>
        <w:t>".</w:t>
      </w:r>
    </w:p>
    <w:p w:rsidR="00000000" w:rsidRDefault="00000000">
      <w:r>
        <w:t>1055.</w:t>
      </w:r>
      <w:r>
        <w:tab/>
        <w:t>Следовательно, несовершеннолетняя супруга может лично управлять своими гражданскими и коммерческими делами, а ее супруг не имеет права вмешиваться в этот аспект ее личной жизни.</w:t>
      </w:r>
    </w:p>
    <w:p w:rsidR="00000000" w:rsidRDefault="00000000">
      <w:pPr>
        <w:spacing w:before="240" w:line="240" w:lineRule="auto"/>
        <w:rPr>
          <w:b/>
          <w:sz w:val="28"/>
        </w:rPr>
      </w:pPr>
      <w:r>
        <w:rPr>
          <w:b/>
          <w:sz w:val="28"/>
          <w:lang w:val="en-US"/>
        </w:rPr>
        <w:t>II</w:t>
      </w:r>
      <w:r>
        <w:rPr>
          <w:b/>
          <w:sz w:val="28"/>
        </w:rPr>
        <w:t>.</w:t>
      </w:r>
      <w:r>
        <w:rPr>
          <w:b/>
          <w:sz w:val="28"/>
        </w:rPr>
        <w:tab/>
        <w:t>Более сбалансированные права и обязанности супругов</w:t>
      </w:r>
    </w:p>
    <w:p w:rsidR="00000000" w:rsidRDefault="00000000">
      <w:pPr>
        <w:spacing w:after="120"/>
      </w:pPr>
      <w:r>
        <w:t>1056.</w:t>
      </w:r>
      <w:r>
        <w:tab/>
        <w:t>В соответствии с прежней статьей 23 КСЛ отношения между супругами были по сути своей неравноправными, что предопределялось иерархическим превосходством мужа, которому принадлежало право принимать решения, и подчиненным положением жены, обязанной исполнять решения своего супруга и повиноваться ему. В ней говорилось:</w:t>
      </w:r>
    </w:p>
    <w:p w:rsidR="00000000" w:rsidRDefault="00000000">
      <w:r>
        <w:rPr>
          <w:lang w:val="en-US"/>
        </w:rPr>
        <w:tab/>
      </w:r>
      <w:r>
        <w:t>"</w:t>
      </w:r>
      <w:r>
        <w:rPr>
          <w:i/>
        </w:rPr>
        <w:t>Муж обязан относиться к своей жене доброжелательно и поддерживать с ней хорошие отношения. Он должен избегать нанесения ей ущерба. Он должен оплачивать семейные расходы и обеспечивать существование своих жены и детей в меру своих возможностей и в зависимости от материального положения жены. Жена участвует в семейных расходах при наличии у нее имущества. Женщина должна уважать преимущественные права мужа как главы семьи и повиноваться ему в этих пределах. Жена должна исполнять свои супружеские обязанности в соответствии с принятой практикой и обычаями</w:t>
      </w:r>
      <w:r>
        <w:t>".</w:t>
      </w:r>
    </w:p>
    <w:p w:rsidR="00000000" w:rsidRDefault="00000000">
      <w:pPr>
        <w:spacing w:after="80"/>
      </w:pPr>
      <w:r>
        <w:t>1057.</w:t>
      </w:r>
      <w:r>
        <w:tab/>
        <w:t>В результате пересмотра КСЛ на основании закона № 93-74 от 12 июля 1993 года была сформулирована новая концепция отношений между супругами. Теперь речь идет о сотрудничестве в ведении дел семьи и детей.</w:t>
      </w:r>
    </w:p>
    <w:p w:rsidR="00000000" w:rsidRDefault="00000000">
      <w:pPr>
        <w:spacing w:after="80"/>
        <w:rPr>
          <w:i/>
        </w:rPr>
      </w:pPr>
      <w:r>
        <w:rPr>
          <w:lang w:val="en-US"/>
        </w:rPr>
        <w:tab/>
      </w:r>
      <w:r>
        <w:t>Статья 23 (новая): "</w:t>
      </w:r>
      <w:r>
        <w:rPr>
          <w:i/>
        </w:rPr>
        <w:t>Каждый из супругов должен относиться к другому доброжелательно, поддерживать с ним хорошие отношения и избегать нанесения ему ущерба. Оба супруга должны исполнять свои супружеские обязанности в соответствии с принятой практикой и обычаями.</w:t>
      </w:r>
    </w:p>
    <w:p w:rsidR="00000000" w:rsidRDefault="00000000">
      <w:pPr>
        <w:spacing w:after="80"/>
        <w:rPr>
          <w:i/>
        </w:rPr>
      </w:pPr>
      <w:r>
        <w:rPr>
          <w:i/>
          <w:lang w:val="en-US"/>
        </w:rPr>
        <w:tab/>
      </w:r>
      <w:r>
        <w:rPr>
          <w:i/>
        </w:rPr>
        <w:t>Они совместно участвуют в ведении семейных дел, в надлежащем воспитании детей, а также в управлении делами последних, включая их образование, поездки и финансовые операции.</w:t>
      </w:r>
    </w:p>
    <w:p w:rsidR="00000000" w:rsidRDefault="00000000">
      <w:pPr>
        <w:spacing w:after="80"/>
        <w:rPr>
          <w:i/>
        </w:rPr>
      </w:pPr>
      <w:r>
        <w:rPr>
          <w:i/>
          <w:lang w:val="en-US"/>
        </w:rPr>
        <w:tab/>
      </w:r>
      <w:r>
        <w:rPr>
          <w:i/>
        </w:rPr>
        <w:t xml:space="preserve">Муж в качестве главы семьи должен обеспечивать средствами существования своих жену и детей в меру своих средств и с учетом их состояния. </w:t>
      </w:r>
    </w:p>
    <w:p w:rsidR="00000000" w:rsidRDefault="00000000">
      <w:r>
        <w:rPr>
          <w:i/>
        </w:rPr>
        <w:tab/>
        <w:t>Жена должна участвовать в семейных расходах при наличии у нее имущества</w:t>
      </w:r>
      <w:r>
        <w:t>".</w:t>
      </w:r>
    </w:p>
    <w:p w:rsidR="00000000" w:rsidRDefault="00000000">
      <w:r>
        <w:t>1058.</w:t>
      </w:r>
      <w:r>
        <w:tab/>
        <w:t>Вследствие социальных перемен, в частности обеспечения доступа женщин к трудовой деятельности и экономическим ресурсам, сегодня большинство (более 60 процентов) тунисских семей являются нуклеарными, в то время как в 1956 году 60 процентов семей имели расширенный состав.</w:t>
      </w:r>
    </w:p>
    <w:p w:rsidR="00000000" w:rsidRDefault="00000000">
      <w:pPr>
        <w:spacing w:before="120" w:line="260" w:lineRule="exact"/>
        <w:rPr>
          <w:b/>
          <w:sz w:val="22"/>
        </w:rPr>
      </w:pPr>
      <w:r>
        <w:rPr>
          <w:b/>
          <w:sz w:val="22"/>
          <w:lang w:val="en-US"/>
        </w:rPr>
        <w:t>II</w:t>
      </w:r>
      <w:r>
        <w:rPr>
          <w:b/>
          <w:sz w:val="22"/>
        </w:rPr>
        <w:t>.1.</w:t>
      </w:r>
      <w:r>
        <w:rPr>
          <w:b/>
          <w:sz w:val="22"/>
        </w:rPr>
        <w:tab/>
        <w:t>Обязанность супругов сотрудничать друг с другом</w:t>
      </w:r>
    </w:p>
    <w:p w:rsidR="00000000" w:rsidRDefault="00000000">
      <w:r>
        <w:t>1059.</w:t>
      </w:r>
      <w:r>
        <w:tab/>
        <w:t>Введение обязанности супругов сотрудничать друг с другом позволяет придать нравственный характер новым взаимоотношениям между ними и обозначить для них новые законодательные ориентиры, делая условия семейного и общественного окружения более благоприятными в отношении прав человеческой личности, в частности прав жены и ребенка.</w:t>
      </w:r>
    </w:p>
    <w:p w:rsidR="00000000" w:rsidRDefault="00000000">
      <w:r>
        <w:t>1060.</w:t>
      </w:r>
      <w:r>
        <w:tab/>
        <w:t xml:space="preserve">Понятие партнерства и общей ответственности супругов находится в стадии становления, что позволит постепенно упразднять неэгалитарные положения, устранять последние пережитки патриархата. В декрете </w:t>
      </w:r>
      <w:r>
        <w:br/>
        <w:t>1956 года о матримониальном статусе семей, возникших в результате смешанных браков, говорилось, что в этом случае законом, применяемым для разрешения конфликтов между супругами, является закон страны мужа, что давало ему преимущественные права, основанные на дискриминации по признаку пола.</w:t>
      </w:r>
    </w:p>
    <w:p w:rsidR="00000000" w:rsidRDefault="00000000">
      <w:r>
        <w:t>1061.</w:t>
      </w:r>
      <w:r>
        <w:tab/>
        <w:t>Кодекс международного частного права, вступивший в силу на основании закона № 98-97 от 27 ноября 1998 года, устанавливает в своих статьях 47 (обязанности супругов), 48 (имущественные отношения между супругами) и 49 (развод), что теперь в этих случаях будет применяться закон страны последнего места проживания супругов или, за неимением последнего, закон страны суда (страны, в которой был подан иск о расторжении брака), закрепляя таким образом принцип абсолютного равенства супругов в области личного статуса и выбора места жительства супругов.</w:t>
      </w:r>
    </w:p>
    <w:p w:rsidR="00000000" w:rsidRDefault="00000000">
      <w:pPr>
        <w:spacing w:before="120" w:line="260" w:lineRule="exact"/>
        <w:rPr>
          <w:b/>
          <w:sz w:val="22"/>
        </w:rPr>
      </w:pPr>
      <w:r>
        <w:rPr>
          <w:b/>
          <w:sz w:val="22"/>
          <w:lang w:val="en-US"/>
        </w:rPr>
        <w:t>II</w:t>
      </w:r>
      <w:r>
        <w:rPr>
          <w:b/>
          <w:sz w:val="22"/>
        </w:rPr>
        <w:t>.2.</w:t>
      </w:r>
      <w:r>
        <w:rPr>
          <w:b/>
          <w:sz w:val="22"/>
        </w:rPr>
        <w:tab/>
        <w:t>Признание экономической роли супруги в семье</w:t>
      </w:r>
    </w:p>
    <w:p w:rsidR="00000000" w:rsidRDefault="00000000">
      <w:r>
        <w:t>1062.</w:t>
      </w:r>
      <w:r>
        <w:tab/>
        <w:t>Поправка к статье 23 является важным нововведением, представляя обязанность супруги участвовать в семейных расходах, вытекающую из признания новой роли женщины как субъекта экономических отношений. Теперь супруга является для семьи источником экономических ресурсов.</w:t>
      </w:r>
    </w:p>
    <w:p w:rsidR="00000000" w:rsidRDefault="00000000">
      <w:r>
        <w:t>1063.</w:t>
      </w:r>
      <w:r>
        <w:tab/>
        <w:t>Тем не менее экономические обязанности супругов неодинаковы. Если муж в основном обеспечивает семью, то супруге экономические обязанности вменяются лишь в том случае, если она обладает своими собственными средствами. Такое положение оправдано экономической действительностью страны, в которой, согласно всеобщей переписи населения 1994 года, работающие женщины составляли 24 процента всего экономически активного населения.</w:t>
      </w:r>
    </w:p>
    <w:p w:rsidR="00000000" w:rsidRDefault="00000000">
      <w:r>
        <w:t>1064.</w:t>
      </w:r>
      <w:r>
        <w:tab/>
        <w:t>Однако роль женщины в приумножении экономических ресурсов семьи все более укореняется в коллективном сознании.</w:t>
      </w:r>
    </w:p>
    <w:p w:rsidR="00000000" w:rsidRDefault="00000000">
      <w:r>
        <w:t>1065.</w:t>
      </w:r>
      <w:r>
        <w:tab/>
        <w:t>Роль "главы семьи" также признается обществом за женщинами, являющимися главой неполных семей, на которые приходится около 52 процента социальной помощи, оказываемой Национальным фондом помощи нуждающимся семьям.</w:t>
      </w:r>
    </w:p>
    <w:p w:rsidR="00000000" w:rsidRDefault="00000000">
      <w:pPr>
        <w:spacing w:before="240" w:line="240" w:lineRule="auto"/>
        <w:rPr>
          <w:b/>
          <w:sz w:val="28"/>
        </w:rPr>
      </w:pPr>
      <w:r>
        <w:rPr>
          <w:b/>
          <w:sz w:val="28"/>
          <w:lang w:val="en-US"/>
        </w:rPr>
        <w:t>III</w:t>
      </w:r>
      <w:r>
        <w:rPr>
          <w:b/>
          <w:sz w:val="28"/>
        </w:rPr>
        <w:t>.</w:t>
      </w:r>
      <w:r>
        <w:rPr>
          <w:b/>
          <w:sz w:val="28"/>
        </w:rPr>
        <w:tab/>
        <w:t>Упразднение понятия подчинения</w:t>
      </w:r>
    </w:p>
    <w:p w:rsidR="00000000" w:rsidRDefault="00000000">
      <w:r>
        <w:t>1066.</w:t>
      </w:r>
      <w:r>
        <w:tab/>
        <w:t>Часть 3 прежней статьи 23 обязывала супругу уважать преимущественные права мужа и повиноваться ему как главе семьи. В новой статье это положение отсутствует.</w:t>
      </w:r>
    </w:p>
    <w:p w:rsidR="00000000" w:rsidRDefault="00000000">
      <w:r>
        <w:t>1067.</w:t>
      </w:r>
      <w:r>
        <w:tab/>
        <w:t>Теперь отношения между мужчиной и женщиной, являющимися супругами, не основаны на принципе подчинения или силы.</w:t>
      </w:r>
    </w:p>
    <w:p w:rsidR="00000000" w:rsidRDefault="00000000">
      <w:r>
        <w:t>1068.</w:t>
      </w:r>
      <w:r>
        <w:tab/>
        <w:t>Если даже муж и является "главой семьи", теперь это не дает оснований для его доминирующего положения, поскольку отныне это понятие связано не с упраздненным положением о подчинении, а с экономической ролью супруга, обязанного "обеспечивать существование своих жены и детей в меру своих средств". Теперь роль главы семьи является не правом, предоставленным мужу за счет его жены, а экономической функцией, связанной с его обязанностью обеспечивать существование своих жены и детей.</w:t>
      </w:r>
    </w:p>
    <w:p w:rsidR="00000000" w:rsidRDefault="00000000">
      <w:pPr>
        <w:spacing w:before="120" w:line="260" w:lineRule="exact"/>
        <w:rPr>
          <w:b/>
          <w:sz w:val="22"/>
        </w:rPr>
      </w:pPr>
      <w:r>
        <w:rPr>
          <w:b/>
          <w:sz w:val="22"/>
        </w:rPr>
        <w:t>III.1.</w:t>
      </w:r>
      <w:r>
        <w:rPr>
          <w:b/>
          <w:sz w:val="22"/>
        </w:rPr>
        <w:tab/>
        <w:t>Взаимное уважение между супругами</w:t>
      </w:r>
    </w:p>
    <w:p w:rsidR="00000000" w:rsidRDefault="00000000">
      <w:r>
        <w:t>1069.</w:t>
      </w:r>
      <w:r>
        <w:tab/>
        <w:t>Прежняя статья 23 обязывала, с одной стороны, мужа "относиться к супруге доброжелательно и избегать нанесения ей ущерба", а с другой стороны, жену повиноваться ему и "исполнять свои супружеские обязанности в соответствии с принятой практикой и обычаями".</w:t>
      </w:r>
    </w:p>
    <w:p w:rsidR="00000000" w:rsidRDefault="00000000">
      <w:r>
        <w:t>1070.</w:t>
      </w:r>
      <w:r>
        <w:tab/>
        <w:t>Пересмотр этой статьи на основании закона № 93-74 от 12 июля 1993 года привел к установлению новых отношений, основанных на взаимности. Теперь на обоих супругов наложена взаимная обязанность относиться друг к другу доброжелательно, избегать нанесения ущерба друг другу и исполнять супружеские обязанности в соответствии с принятой практикой и обычаями.</w:t>
      </w:r>
    </w:p>
    <w:p w:rsidR="00000000" w:rsidRDefault="00000000">
      <w:r>
        <w:t>1071.</w:t>
      </w:r>
      <w:r>
        <w:tab/>
        <w:t xml:space="preserve">Жена теперь не воспринимается как собственность мужа, который обязан ее защищать, а имеет статус полноправного юридического лица, обладающего такими же правами и имеющего такие же обязанности, что и ее супруг, в том, что касается уважения достоинства, любви и хорошего обращения. Коренным образом меняется не только восприятие супруги ее супругом, но и вся основа отношений между ними. </w:t>
      </w:r>
    </w:p>
    <w:p w:rsidR="00000000" w:rsidRDefault="00000000">
      <w:pPr>
        <w:spacing w:before="120" w:line="260" w:lineRule="exact"/>
        <w:rPr>
          <w:b/>
          <w:sz w:val="22"/>
        </w:rPr>
      </w:pPr>
      <w:r>
        <w:rPr>
          <w:b/>
          <w:sz w:val="22"/>
        </w:rPr>
        <w:t>III.2.</w:t>
      </w:r>
      <w:r>
        <w:rPr>
          <w:b/>
          <w:sz w:val="22"/>
        </w:rPr>
        <w:tab/>
        <w:t>Неотъемлемое право супруги на жизнь и физическую неприкосновенность</w:t>
      </w:r>
    </w:p>
    <w:p w:rsidR="00000000" w:rsidRDefault="00000000">
      <w:r>
        <w:t>1072.</w:t>
      </w:r>
      <w:r>
        <w:tab/>
        <w:t>Установление принципа взаимности в отношениях супругов вытекает из признания законом индивидуальности женщины как человеческой личности, которая обладает присущими ей правами, независимо от семейного положения.</w:t>
      </w:r>
    </w:p>
    <w:p w:rsidR="00000000" w:rsidRDefault="00000000">
      <w:r>
        <w:t>1073.</w:t>
      </w:r>
      <w:r>
        <w:tab/>
        <w:t>Пересмотренный в 1993 году на основании тех же принципов Уголовный кодекс признал за супругой ее неотъемлемое право на жизнь как индивида и на уважение ее физической неприкосновенности, которое является неотъемлемым правом человеческой личности. Это признание проявилось в форме отмены статьи 207, которая в случае убийства мужем своей жены в момент совершения ею адюльтера определяла для него смягчающие вину обстоятельства. Теперь такое преступление квалифицируется как умышленное убийство, карающееся пожизненным тюремным заключением.</w:t>
      </w:r>
    </w:p>
    <w:p w:rsidR="00000000" w:rsidRDefault="00000000">
      <w:r>
        <w:t>1074.</w:t>
      </w:r>
      <w:r>
        <w:tab/>
        <w:t>Муж более не обладает правом решать вопрос жизни и смерти своей супруги, которая утверждена теперь в своем праве на жизнь, являющемся неотъемлемым правом человеческой личности, независимо от того, насколько противоправным является ее поведение.</w:t>
      </w:r>
    </w:p>
    <w:p w:rsidR="00000000" w:rsidRDefault="00000000">
      <w:r>
        <w:t>1075.</w:t>
      </w:r>
      <w:r>
        <w:tab/>
        <w:t>Было установлено равенство полов перед уголовным законодательством  в том, что касается преступлений, совершенных в состоянии аффекта, что в значительной степени способствовало укоренению в общественном сознании принципа личной неприкосновенности женщины независимо от ее семейного положения.</w:t>
      </w:r>
    </w:p>
    <w:p w:rsidR="00000000" w:rsidRDefault="00000000">
      <w:r>
        <w:t>1076.</w:t>
      </w:r>
      <w:r>
        <w:tab/>
        <w:t xml:space="preserve">Соответственно, что касается насилия, совершаемого в отношении супруги/а, закон № 93-74 от </w:t>
      </w:r>
      <w:r>
        <w:br/>
        <w:t>12 июля 1993 года, изменивший статью 218 Уголовного кодекса, рассматривает наличие супружеской связи как отягчающее вину обстоятельство, оправдывающее ужесточение наказания, тогда как прежде за насилие в семье предусматривалась обычная мера наказания, применявшаяся в отношении любых насильственных действий.</w:t>
      </w:r>
    </w:p>
    <w:p w:rsidR="00000000" w:rsidRDefault="00000000">
      <w:pPr>
        <w:spacing w:after="120"/>
      </w:pPr>
      <w:r>
        <w:t>1077.</w:t>
      </w:r>
      <w:r>
        <w:tab/>
        <w:t>Теперь за насилие в семье полагается вдвое больший срок лишения свободы, то есть два года, и штраф в две тысячи динаров, в то время как за любые другие формы насилия или агрессивных действий предусматривается один год лишения свободы и штраф в одну тысячу динаров.</w:t>
      </w:r>
    </w:p>
    <w:p w:rsidR="00000000" w:rsidRDefault="00000000">
      <w:pPr>
        <w:spacing w:after="120"/>
      </w:pPr>
      <w:r>
        <w:tab/>
        <w:t>В статье 218 (новой) говорится:</w:t>
      </w:r>
    </w:p>
    <w:p w:rsidR="00000000" w:rsidRDefault="00000000">
      <w:pPr>
        <w:spacing w:after="120"/>
        <w:rPr>
          <w:i/>
        </w:rPr>
      </w:pPr>
      <w:r>
        <w:rPr>
          <w:lang w:val="en-US"/>
        </w:rPr>
        <w:tab/>
      </w:r>
      <w:r>
        <w:t>"</w:t>
      </w:r>
      <w:r>
        <w:rPr>
          <w:i/>
        </w:rPr>
        <w:t>Любое лицо, умышленно нанесшее телесные повреждения или совершившее любые другие акты насилия или насильственные действия, не предусмотренные статьей 319, наказывается лишением свободы сроком на один год и штрафом в одну тысячу динаров (1000 динаров).</w:t>
      </w:r>
    </w:p>
    <w:p w:rsidR="00000000" w:rsidRDefault="00000000">
      <w:pPr>
        <w:spacing w:after="0"/>
        <w:rPr>
          <w:i/>
        </w:rPr>
      </w:pPr>
      <w:r>
        <w:rPr>
          <w:i/>
        </w:rPr>
        <w:tab/>
        <w:t>Если акт агрессии был совершен родственником по нисходящей линии или супругом пострадавшего, он наказывается лишением свободы сроком на два года и штрафом в две тысячи динаров (2000 динаров).</w:t>
      </w:r>
    </w:p>
    <w:p w:rsidR="00000000" w:rsidRDefault="00000000">
      <w:pPr>
        <w:spacing w:after="80"/>
        <w:rPr>
          <w:i/>
        </w:rPr>
      </w:pPr>
      <w:r>
        <w:rPr>
          <w:i/>
        </w:rPr>
        <w:tab/>
        <w:t>При умышленном характере вышеуказанных действий предусматривается наказание в виде лишения свободы сроком на три года и штрафа в три тысячи динаров (3000 динаров).</w:t>
      </w:r>
    </w:p>
    <w:p w:rsidR="00000000" w:rsidRDefault="00000000">
      <w:pPr>
        <w:spacing w:after="80"/>
        <w:rPr>
          <w:i/>
        </w:rPr>
      </w:pPr>
      <w:r>
        <w:rPr>
          <w:i/>
        </w:rPr>
        <w:tab/>
        <w:t>При отказе от иска со стороны пострадавшего родственника по восходящей линии или супруга судебное преследование, судопроизводство или исполнение наказания прекращаются.</w:t>
      </w:r>
    </w:p>
    <w:p w:rsidR="00000000" w:rsidRDefault="00000000">
      <w:pPr>
        <w:spacing w:after="80"/>
      </w:pPr>
      <w:r>
        <w:rPr>
          <w:i/>
          <w:lang w:val="en-US"/>
        </w:rPr>
        <w:tab/>
      </w:r>
      <w:r>
        <w:rPr>
          <w:i/>
        </w:rPr>
        <w:t>Попытка совершения подобных действий наказуема</w:t>
      </w:r>
      <w:r>
        <w:t>".</w:t>
      </w:r>
    </w:p>
    <w:p w:rsidR="00000000" w:rsidRDefault="00000000">
      <w:r>
        <w:rPr>
          <w:lang w:val="en-US"/>
        </w:rPr>
        <w:tab/>
      </w:r>
      <w:r>
        <w:t>Таким образом, что касается насилия в семье, то законодательство предусматривает как ужесточение наказания, так и прощение супруга.</w:t>
      </w:r>
    </w:p>
    <w:p w:rsidR="00000000" w:rsidRDefault="00000000">
      <w:pPr>
        <w:spacing w:before="240" w:line="240" w:lineRule="auto"/>
        <w:rPr>
          <w:b/>
          <w:sz w:val="28"/>
        </w:rPr>
      </w:pPr>
      <w:r>
        <w:rPr>
          <w:b/>
          <w:sz w:val="28"/>
          <w:lang w:val="sr-Cyrl-CS"/>
        </w:rPr>
        <w:t>IV.</w:t>
      </w:r>
      <w:r>
        <w:rPr>
          <w:b/>
          <w:sz w:val="28"/>
          <w:lang w:val="sr-Cyrl-CS"/>
        </w:rPr>
        <w:tab/>
        <w:t>Права родителей: сотрудничество в надлежащем воспитании</w:t>
      </w:r>
      <w:r>
        <w:rPr>
          <w:b/>
          <w:sz w:val="28"/>
        </w:rPr>
        <w:t xml:space="preserve"> детей</w:t>
      </w:r>
    </w:p>
    <w:p w:rsidR="00000000" w:rsidRDefault="00000000">
      <w:pPr>
        <w:spacing w:after="120"/>
      </w:pPr>
      <w:r>
        <w:t>1078.</w:t>
      </w:r>
      <w:r>
        <w:tab/>
        <w:t>Закон № 93-74 от 12 июля 1993 года способствовал определенной сбалансированности прав отца и матери.</w:t>
      </w:r>
    </w:p>
    <w:p w:rsidR="00000000" w:rsidRDefault="00000000">
      <w:r>
        <w:rPr>
          <w:lang w:val="en-US"/>
        </w:rPr>
        <w:tab/>
      </w:r>
      <w:r>
        <w:t>Права и обязанности родителей в некоторой степени различаются, и это различие может даже оправдывать так называемую позитивную дискриминацию в отношении женщины, например в том, что касается алиментов.</w:t>
      </w:r>
    </w:p>
    <w:p w:rsidR="00000000" w:rsidRDefault="00000000">
      <w:pPr>
        <w:spacing w:after="80"/>
      </w:pPr>
      <w:r>
        <w:t>1079.</w:t>
      </w:r>
      <w:r>
        <w:tab/>
        <w:t>В новой статье 23 КСЛ говорится, что "</w:t>
      </w:r>
      <w:r>
        <w:rPr>
          <w:i/>
        </w:rPr>
        <w:t>оба супруга совместно участвуют в ведении семейных дел, в надлежащем воспитании детей, а также в управлении делами последних, включая их образование, поездки и финансовые операции</w:t>
      </w:r>
      <w:r>
        <w:t>".</w:t>
      </w:r>
    </w:p>
    <w:p w:rsidR="00000000" w:rsidRDefault="00000000">
      <w:r>
        <w:tab/>
        <w:t>Прежняя статья 23 не позволяла матери пользоваться банковским счетом своего ребенка, участвовать в принятии решений, касающихся его обучения или поездок. Новая статья 23 в пункте 3 устанавливает совместную ответственность родителей в этой области.</w:t>
      </w:r>
    </w:p>
    <w:p w:rsidR="00000000" w:rsidRDefault="00000000">
      <w:pPr>
        <w:spacing w:before="120" w:after="200" w:line="260" w:lineRule="exact"/>
        <w:rPr>
          <w:b/>
          <w:sz w:val="22"/>
        </w:rPr>
      </w:pPr>
      <w:r>
        <w:rPr>
          <w:b/>
          <w:sz w:val="22"/>
          <w:lang w:val="en-US"/>
        </w:rPr>
        <w:t>IV</w:t>
      </w:r>
      <w:r>
        <w:rPr>
          <w:b/>
          <w:sz w:val="22"/>
        </w:rPr>
        <w:t>.1.</w:t>
      </w:r>
      <w:r>
        <w:rPr>
          <w:b/>
          <w:sz w:val="22"/>
        </w:rPr>
        <w:tab/>
        <w:t>Участие матери в принятии решения о вступлении в брак несовершеннолетнего ребенка</w:t>
      </w:r>
    </w:p>
    <w:p w:rsidR="00000000" w:rsidRDefault="00000000">
      <w:pPr>
        <w:spacing w:after="80"/>
      </w:pPr>
      <w:r>
        <w:t>1080.</w:t>
      </w:r>
      <w:r>
        <w:tab/>
        <w:t>Прежняя статья 6 КСЛ предусматривала, что несовершеннолетнее лицо могло вступать в брак с разрешения опекуна. Поскольку опекуном был отец или его представитель, мать была лишена права участвовать в принятии решения о вступлении в брак своего несовершеннолетнего ребенка.</w:t>
      </w:r>
    </w:p>
    <w:p w:rsidR="00000000" w:rsidRDefault="00000000">
      <w:pPr>
        <w:spacing w:after="80"/>
      </w:pPr>
      <w:r>
        <w:tab/>
        <w:t>Внесенная в статью 6 поправка положила конец такому неравенству. Согласно новой статье 6 мать имеет такое же право, как и опекун, давать согласие на вступление в брак своего ребенка. Тем самым устанавливаются совместные родительские права в интересах несовершеннолетнего, предупреждая возможность одностороннего решения по поводу его вступления в брак (в основном от этого страдают девушки).</w:t>
      </w:r>
    </w:p>
    <w:p w:rsidR="00000000" w:rsidRDefault="00000000">
      <w:r>
        <w:rPr>
          <w:lang w:val="en-US"/>
        </w:rPr>
        <w:tab/>
      </w:r>
      <w:r>
        <w:t>Статья 6 (новая): "</w:t>
      </w:r>
      <w:r>
        <w:rPr>
          <w:i/>
        </w:rPr>
        <w:t>Вступление в брак несовершеннолетнего лица обусловлено согласием его опекуна или его матери. В случае отказа опекуна или матери и настойчивости несовершеннолетнего лица вопрос о его вступлении в брак передается на рассмотрение судьи. Его постановление, разрешающее брак, обжалованию не подлежит</w:t>
      </w:r>
      <w:r>
        <w:t>".</w:t>
      </w:r>
    </w:p>
    <w:p w:rsidR="00000000" w:rsidRDefault="00000000">
      <w:pPr>
        <w:spacing w:before="120" w:after="200" w:line="260" w:lineRule="exact"/>
        <w:rPr>
          <w:b/>
          <w:sz w:val="22"/>
        </w:rPr>
      </w:pPr>
      <w:r>
        <w:rPr>
          <w:b/>
          <w:sz w:val="22"/>
          <w:lang w:val="en-US"/>
        </w:rPr>
        <w:t>IV</w:t>
      </w:r>
      <w:r>
        <w:rPr>
          <w:b/>
          <w:sz w:val="22"/>
        </w:rPr>
        <w:t>.2.</w:t>
      </w:r>
      <w:r>
        <w:rPr>
          <w:b/>
          <w:sz w:val="22"/>
        </w:rPr>
        <w:tab/>
        <w:t>Равная ответственность родителей за противоправные действия своих детей</w:t>
      </w:r>
    </w:p>
    <w:p w:rsidR="00000000" w:rsidRDefault="00000000">
      <w:pPr>
        <w:spacing w:after="80"/>
      </w:pPr>
      <w:r>
        <w:t>1081.</w:t>
      </w:r>
      <w:r>
        <w:tab/>
        <w:t>В соответствии с прежним законодательством только отец нес гражданскую ответственность за действия его несовершеннолетнего ребенка, причинившие ущерб другим лицам. Эта ответственность перекладывалась на мать лишь после смерти ее мужа.</w:t>
      </w:r>
    </w:p>
    <w:p w:rsidR="00000000" w:rsidRDefault="00000000">
      <w:pPr>
        <w:spacing w:after="80"/>
      </w:pPr>
      <w:r>
        <w:rPr>
          <w:lang w:val="en-US"/>
        </w:rPr>
        <w:tab/>
      </w:r>
      <w:r>
        <w:t>После пересмотра Кодекса законов об обязательствах и договорах от 9 ноября 1996 года мать стала солидарно с отцом нести ответственность за противоправные действия своих детей. Это полностью согласуется с их обязанностью сотрудничать друг с другом и с совместно осуществляемыми ими родительскими правами, о которых говорится в статье 23.</w:t>
      </w:r>
    </w:p>
    <w:p w:rsidR="00000000" w:rsidRDefault="00000000">
      <w:r>
        <w:rPr>
          <w:lang w:val="en-US"/>
        </w:rPr>
        <w:tab/>
      </w:r>
      <w:r>
        <w:t>Статья 23-бис гласит: "</w:t>
      </w:r>
      <w:r>
        <w:rPr>
          <w:i/>
        </w:rPr>
        <w:t>Отец и мать солидарно несут ответственность за противоправные действия своего ребенка, при условии, что тот проживает вместе с ними</w:t>
      </w:r>
      <w:r>
        <w:t>…".</w:t>
      </w:r>
    </w:p>
    <w:p w:rsidR="00000000" w:rsidRDefault="00000000">
      <w:pPr>
        <w:spacing w:before="120" w:line="260" w:lineRule="exact"/>
        <w:rPr>
          <w:b/>
          <w:sz w:val="22"/>
        </w:rPr>
      </w:pPr>
      <w:r>
        <w:rPr>
          <w:b/>
          <w:sz w:val="22"/>
          <w:lang w:val="en-US"/>
        </w:rPr>
        <w:t>IV</w:t>
      </w:r>
      <w:r>
        <w:rPr>
          <w:b/>
          <w:sz w:val="22"/>
        </w:rPr>
        <w:t>.3.</w:t>
      </w:r>
      <w:r>
        <w:rPr>
          <w:b/>
          <w:sz w:val="22"/>
        </w:rPr>
        <w:tab/>
        <w:t>Алименты, присуждаемые родственникам матери по восходящей линии</w:t>
      </w:r>
    </w:p>
    <w:p w:rsidR="00000000" w:rsidRDefault="00000000">
      <w:pPr>
        <w:spacing w:after="120"/>
      </w:pPr>
      <w:r>
        <w:t>1082.</w:t>
      </w:r>
      <w:r>
        <w:tab/>
        <w:t>В соответствии с прежним законодательством право на алименты имели только родственники по нисходящей линии и бабушки и дедушки отца. После реформы 12 июля 1993 года это право было распространено на бабушек и дедушек матери.</w:t>
      </w:r>
    </w:p>
    <w:p w:rsidR="00000000" w:rsidRDefault="00000000">
      <w:pPr>
        <w:spacing w:after="120"/>
      </w:pPr>
      <w:r>
        <w:rPr>
          <w:lang w:val="en-US"/>
        </w:rPr>
        <w:tab/>
      </w:r>
      <w:r>
        <w:t>Статья 43 (новая): "</w:t>
      </w:r>
      <w:r>
        <w:rPr>
          <w:i/>
        </w:rPr>
        <w:t>Право на алименты имеют:</w:t>
      </w:r>
    </w:p>
    <w:p w:rsidR="00000000" w:rsidRDefault="00000000">
      <w:pPr>
        <w:spacing w:after="120"/>
        <w:ind w:left="1021" w:hanging="1021"/>
        <w:rPr>
          <w:i/>
        </w:rPr>
      </w:pPr>
      <w:r>
        <w:rPr>
          <w:lang w:val="en-US"/>
        </w:rPr>
        <w:tab/>
      </w:r>
      <w:r>
        <w:rPr>
          <w:i/>
        </w:rPr>
        <w:t>а)</w:t>
      </w:r>
      <w:r>
        <w:rPr>
          <w:i/>
        </w:rPr>
        <w:tab/>
        <w:t>отец и мать, дедушка и бабушка по отцовской линии любой степени родства и дедушка и бабушка по материнской линии первой степени родства;</w:t>
      </w:r>
    </w:p>
    <w:p w:rsidR="00000000" w:rsidRDefault="00000000">
      <w:r>
        <w:rPr>
          <w:i/>
        </w:rPr>
        <w:tab/>
        <w:t>b)</w:t>
      </w:r>
      <w:r>
        <w:rPr>
          <w:i/>
        </w:rPr>
        <w:tab/>
        <w:t>родственники по нисходящей линии любой степени родства</w:t>
      </w:r>
      <w:r>
        <w:t>".</w:t>
      </w:r>
    </w:p>
    <w:p w:rsidR="00000000" w:rsidRDefault="00000000">
      <w:r>
        <w:t>1083.</w:t>
      </w:r>
      <w:r>
        <w:tab/>
        <w:t>Соответственно, в новой статье 44, определяющей обязанности зажиточных детей любого пола перед своими родственниками по восходящей линии, среди родителей, имеющих право на алименты, кроме отца, матери, бабушек и дедушек по отцовской линии любой степени родства упоминаются также бабушки и дедушки по материнской линии первой степени родства.</w:t>
      </w:r>
    </w:p>
    <w:p w:rsidR="00000000" w:rsidRDefault="00000000">
      <w:pPr>
        <w:spacing w:before="240" w:line="240" w:lineRule="auto"/>
        <w:ind w:left="680" w:hanging="680"/>
        <w:jc w:val="left"/>
        <w:rPr>
          <w:b/>
          <w:sz w:val="28"/>
        </w:rPr>
      </w:pPr>
      <w:r>
        <w:rPr>
          <w:b/>
          <w:sz w:val="28"/>
          <w:lang w:val="en-US"/>
        </w:rPr>
        <w:t>V</w:t>
      </w:r>
      <w:r>
        <w:rPr>
          <w:b/>
          <w:sz w:val="28"/>
        </w:rPr>
        <w:t>.</w:t>
      </w:r>
      <w:r>
        <w:rPr>
          <w:b/>
          <w:sz w:val="28"/>
        </w:rPr>
        <w:tab/>
        <w:t xml:space="preserve">Равенство супругов в принятии решений о числе детей </w:t>
      </w:r>
      <w:r>
        <w:rPr>
          <w:b/>
          <w:sz w:val="28"/>
        </w:rPr>
        <w:br/>
        <w:t>и планировании семьи</w:t>
      </w:r>
    </w:p>
    <w:p w:rsidR="00000000" w:rsidRDefault="00000000">
      <w:r>
        <w:t>1084.</w:t>
      </w:r>
      <w:r>
        <w:tab/>
        <w:t>Равенство супругов в том, что касается свободного решения вопроса о числе детей и промежутках между их рождениями, существует в Тунисе с начала 70-х годов.</w:t>
      </w:r>
    </w:p>
    <w:p w:rsidR="00000000" w:rsidRDefault="00000000">
      <w:r>
        <w:t>1085.</w:t>
      </w:r>
      <w:r>
        <w:tab/>
        <w:t>В результате благоприятного законодательства и широкой кампании по привлечению внимания общественности понятие планирования семьи прочно вошло в сознание общества как неотъемлемая часть права на здоровье.</w:t>
      </w:r>
    </w:p>
    <w:p w:rsidR="00000000" w:rsidRDefault="00000000">
      <w:r>
        <w:t>1086.</w:t>
      </w:r>
      <w:r>
        <w:tab/>
        <w:t>В самых отдаленных сельских районах осуществляются специальные информационные, образовательные и коммуникационные программы с участием Фонда национальной солидарности с целью пропаганды идеи планирования семьи. Эти акции, проводимые с помощью молодых сельских активисток, нацелены не только на женщин, но и на мужчин.</w:t>
      </w:r>
    </w:p>
    <w:p w:rsidR="00000000" w:rsidRDefault="00000000">
      <w:pPr>
        <w:spacing w:before="180" w:after="200" w:line="240" w:lineRule="auto"/>
        <w:rPr>
          <w:b/>
          <w:sz w:val="28"/>
        </w:rPr>
      </w:pPr>
      <w:r>
        <w:rPr>
          <w:b/>
          <w:sz w:val="28"/>
        </w:rPr>
        <w:t>VI.</w:t>
      </w:r>
      <w:r>
        <w:rPr>
          <w:b/>
          <w:sz w:val="28"/>
        </w:rPr>
        <w:tab/>
        <w:t>Права супругов, касающиеся собственности и наследования</w:t>
      </w:r>
    </w:p>
    <w:p w:rsidR="00000000" w:rsidRDefault="00000000">
      <w:pPr>
        <w:spacing w:line="260" w:lineRule="exact"/>
        <w:rPr>
          <w:b/>
          <w:sz w:val="22"/>
        </w:rPr>
      </w:pPr>
      <w:r>
        <w:rPr>
          <w:b/>
          <w:sz w:val="22"/>
          <w:lang w:val="en-US"/>
        </w:rPr>
        <w:t>VI</w:t>
      </w:r>
      <w:r>
        <w:rPr>
          <w:b/>
          <w:sz w:val="22"/>
        </w:rPr>
        <w:t>.1.</w:t>
      </w:r>
      <w:r>
        <w:rPr>
          <w:b/>
          <w:sz w:val="22"/>
        </w:rPr>
        <w:tab/>
        <w:t>Право женщин владеть, приобретать, сохранять и уступать имущество</w:t>
      </w:r>
    </w:p>
    <w:p w:rsidR="00000000" w:rsidRDefault="00000000">
      <w:r>
        <w:t>1087.</w:t>
      </w:r>
      <w:r>
        <w:tab/>
        <w:t>Кодекс законов об обязательствах и договорах, а также Кодекс вещных прав не проводят никакой дискриминации по признаку пола в отношении владения, приобретения, сохранения или уступки имущества.</w:t>
      </w:r>
    </w:p>
    <w:p w:rsidR="00000000" w:rsidRDefault="00000000">
      <w:r>
        <w:t>1088.</w:t>
      </w:r>
      <w:r>
        <w:tab/>
        <w:t>Статья 24 КСЛ закрепляет принцип раздела имущества между супругами. Замужние женщины распоряжаются своим имуществом, приобретенным в период брака, на равных с мужчинами условиях.</w:t>
      </w:r>
    </w:p>
    <w:p w:rsidR="00000000" w:rsidRDefault="00000000">
      <w:r>
        <w:t>1089.</w:t>
      </w:r>
      <w:r>
        <w:tab/>
        <w:t>Согласно решениям, принятым на заседании кабинета министров ограниченного состава, состоявшемся 5 апреля 1996 года под председательством Главы государства и посвященном плану действий в защиту семьи, в циркуляре от 9 мая 1996 года национальным кассам социального обеспечения было предложено разрешать супругам заключать, каждому со своей стороны, договор о найме одного и того же семейного жилища (или брать ссуду на его покупку), что должно склонять их к выбору режима общности имущества.</w:t>
      </w:r>
    </w:p>
    <w:p w:rsidR="00000000" w:rsidRDefault="00000000">
      <w:r>
        <w:t>1090.</w:t>
      </w:r>
      <w:r>
        <w:tab/>
        <w:t>Чтобы расширить возможности замужних женщин в области владения имуществом, законодатели приняли по инициативе Президента Зин аль-Абидина бен Али закон о режиме общности имущества супругов, который соответствует новым отношениям супругов, построенным на взаимной ответственности и сотрудничестве, о которых говорится в новой статье 23 КСЛ.</w:t>
      </w:r>
    </w:p>
    <w:p w:rsidR="00000000" w:rsidRDefault="00000000">
      <w:pPr>
        <w:spacing w:before="120" w:line="260" w:lineRule="exact"/>
        <w:rPr>
          <w:b/>
          <w:sz w:val="22"/>
        </w:rPr>
      </w:pPr>
      <w:r>
        <w:rPr>
          <w:b/>
          <w:sz w:val="22"/>
        </w:rPr>
        <w:t>VI.2.</w:t>
      </w:r>
      <w:r>
        <w:rPr>
          <w:b/>
          <w:sz w:val="22"/>
        </w:rPr>
        <w:tab/>
        <w:t>Закон об общности имущества супругов</w:t>
      </w:r>
    </w:p>
    <w:p w:rsidR="00000000" w:rsidRDefault="00000000">
      <w:pPr>
        <w:spacing w:after="120"/>
      </w:pPr>
      <w:r>
        <w:t>1091.</w:t>
      </w:r>
      <w:r>
        <w:tab/>
        <w:t>Закон № 98-91 от 9 ноября 1998 года о режиме общности имущества супругов гласит:</w:t>
      </w:r>
    </w:p>
    <w:p w:rsidR="00000000" w:rsidRDefault="00000000">
      <w:pPr>
        <w:spacing w:after="120"/>
      </w:pPr>
      <w:r>
        <w:rPr>
          <w:lang w:val="en-US"/>
        </w:rPr>
        <w:tab/>
      </w:r>
      <w:r>
        <w:t>Статья 1: "</w:t>
      </w:r>
      <w:r>
        <w:rPr>
          <w:i/>
        </w:rPr>
        <w:t>Режим общности имущества является необязательным режимом, который супруги могут выбрать при заключении брачного договора либо позднее. Цель этого режима состоит в том, чтобы сделать какой-либо предмет недвижимого имущества или совокупность таких предметов общей и неделимой между супругами собственностью, если эта недвижимость может использоваться в целях семьи</w:t>
      </w:r>
      <w:r>
        <w:t>".</w:t>
      </w:r>
    </w:p>
    <w:p w:rsidR="00000000" w:rsidRDefault="00000000">
      <w:r>
        <w:rPr>
          <w:lang w:val="en-US"/>
        </w:rPr>
        <w:tab/>
      </w:r>
      <w:r>
        <w:t>Статья 2: "</w:t>
      </w:r>
      <w:r>
        <w:rPr>
          <w:i/>
        </w:rPr>
        <w:t>Если супруги заявляют об избрании ими режима общности имущества, они подпадают под действие этого закона. Тем не менее они могут договориться о расширении режима общности, при условии, что это будет ими специально указано в соответствующем документе</w:t>
      </w:r>
      <w:r>
        <w:t>".</w:t>
      </w:r>
    </w:p>
    <w:p w:rsidR="00000000" w:rsidRDefault="00000000">
      <w:r>
        <w:t>1092.</w:t>
      </w:r>
      <w:r>
        <w:tab/>
        <w:t>Режим общности имущества не является обязательным; кроме того, он не применяется при осуществлении процедуры наследования. Статья 3 уточняет, что этот режим "не исключает применения правил наследования".</w:t>
      </w:r>
    </w:p>
    <w:p w:rsidR="00000000" w:rsidRDefault="00000000">
      <w:r>
        <w:t>1093.</w:t>
      </w:r>
      <w:r>
        <w:tab/>
        <w:t>В статье 7 закон также уточняет, что, "если брак заключен без указания на то, что супругами выбран режим общности имущества, считается, что ими был выбран режим раздельного владения имуществом".</w:t>
      </w:r>
    </w:p>
    <w:p w:rsidR="00000000" w:rsidRDefault="00000000">
      <w:r>
        <w:t>1094.</w:t>
      </w:r>
      <w:r>
        <w:tab/>
        <w:t>Этот закон, который впервые ввел в действующее тунисское право режим общности имущества супругов в отступление от законного и основного режима раздельного владения, характеризуется в основном необязательностью и добровольностью в том, что касается момента выбора этого режима (супруги могут это сделать при заключении брака или позже), имущества, которое может быть определено в качестве его объекта (только недвижимость или все движимое и недвижимое имущество…), и возможности отменить этот режим по обоюдному согласию сторон.</w:t>
      </w:r>
    </w:p>
    <w:p w:rsidR="00000000" w:rsidRDefault="00000000">
      <w:r>
        <w:t>1095.</w:t>
      </w:r>
      <w:r>
        <w:tab/>
        <w:t>Этот закон фактически вписывается в рамки просветительского подхода тунисских законодателей к политике в отношении семьи, который предусматривает принцип партнерства супругов. Супруги, которые после внесения законом от 12 июля 1993 года поправок в Кодекс о статусе личности (статья 23), обязаны сотрудничать друг с другом с целью успешного управления делами семьи и участвовать в ее расходах своими собственными средствами (в частности, супруга), должны, как правило, стремиться к равноправному сотрудничеству в делах, касающихся собственности (финансы и недвижимость).</w:t>
      </w:r>
    </w:p>
    <w:p w:rsidR="00000000" w:rsidRDefault="00000000">
      <w:r>
        <w:tab/>
        <w:t>Именно это является задачей, поставленной и достигнутой законом от 30 ноября 1998 года, в пункте 2 статьи первой которого говорится, что "</w:t>
      </w:r>
      <w:r>
        <w:rPr>
          <w:i/>
        </w:rPr>
        <w:t>цель этого режима состоит в том, чтобы превратить какой-либо предмет недвижимости или их совокупность в нераздельную собственность супругов, если эта недвижимость может использоваться в целях семьи</w:t>
      </w:r>
      <w:r>
        <w:t>".</w:t>
      </w:r>
    </w:p>
    <w:p w:rsidR="00000000" w:rsidRDefault="00000000">
      <w:r>
        <w:t>1096. Закон об общности имущества супругов исходит из новаторского подхода к этому вопросу и вводит новые юридические и социальные нормы, касающиеся владения собственностью.</w:t>
      </w:r>
    </w:p>
    <w:p w:rsidR="00000000" w:rsidRDefault="00000000">
      <w:pPr>
        <w:spacing w:before="240" w:line="240" w:lineRule="auto"/>
        <w:rPr>
          <w:b/>
          <w:sz w:val="28"/>
        </w:rPr>
      </w:pPr>
      <w:r>
        <w:rPr>
          <w:b/>
          <w:sz w:val="28"/>
        </w:rPr>
        <w:t>VII.</w:t>
      </w:r>
      <w:r>
        <w:rPr>
          <w:b/>
          <w:sz w:val="28"/>
        </w:rPr>
        <w:tab/>
        <w:t>Равенство в отношении расторжения брака</w:t>
      </w:r>
    </w:p>
    <w:p w:rsidR="00000000" w:rsidRDefault="00000000">
      <w:r>
        <w:t>1097.</w:t>
      </w:r>
      <w:r>
        <w:tab/>
        <w:t>В 1956 году КСЛ ввел положение о расторжении брака только в суде (статья 30) и предоставил супругам равные возможности добиваться развода (статья 31).</w:t>
      </w:r>
    </w:p>
    <w:p w:rsidR="00000000" w:rsidRDefault="00000000">
      <w:r>
        <w:t>1098.</w:t>
      </w:r>
      <w:r>
        <w:tab/>
        <w:t>Супруги могут абсолютно свободно подавать иск о расторжении брака. Они могут выбрать одну из трех форм развода: по взаимному согласию, по заявлению одного из супругов в связи с причиненным ему ущербом и по заявлению мужа или жены в связи с несовместимостью.</w:t>
      </w:r>
    </w:p>
    <w:p w:rsidR="00000000" w:rsidRDefault="00000000">
      <w:pPr>
        <w:spacing w:after="120"/>
      </w:pPr>
      <w:r>
        <w:t>1099.</w:t>
      </w:r>
      <w:r>
        <w:tab/>
        <w:t>В случае начала процедуры развода после неудачных попыток примирения, обязательно предпринимаемых судьей согласно статье 31 КСЛ, последний дает распоряжение о принятии безотлагательных мер, касающихся алиментов, и устанавливает их размер.</w:t>
      </w:r>
    </w:p>
    <w:p w:rsidR="00000000" w:rsidRDefault="00000000">
      <w:r>
        <w:t>1100.</w:t>
      </w:r>
      <w:r>
        <w:tab/>
        <w:t>В случае расторжения брака суд устанавливает, если необходимо, размер пенсии, причитающейся разведенной жене на основании закона № 81-7 от 18 февраля 1981 года (статья 53-бис), и выносит постановление о срочных мерах, по которым судья-примиритель выносит постановление. Положения постановления о расторжении брака, касающиеся алиментов, подлежат обязательному исполнению, несмотря на обжалование или кассацию.</w:t>
      </w:r>
    </w:p>
    <w:p w:rsidR="00000000" w:rsidRDefault="00000000">
      <w:r>
        <w:t>1101.</w:t>
      </w:r>
      <w:r>
        <w:tab/>
        <w:t>После уведомления должников на основании указанных постановлений против них могут возбуждаться судебные преследования в случае злостного уклонения от исполнения семейных обязанностей (статья 53-бис).</w:t>
      </w:r>
    </w:p>
    <w:p w:rsidR="00000000" w:rsidRDefault="00000000">
      <w:pPr>
        <w:spacing w:before="160" w:line="260" w:lineRule="exact"/>
        <w:rPr>
          <w:b/>
          <w:sz w:val="22"/>
        </w:rPr>
      </w:pPr>
      <w:r>
        <w:rPr>
          <w:b/>
          <w:sz w:val="22"/>
          <w:lang w:val="en-US"/>
        </w:rPr>
        <w:t>VII</w:t>
      </w:r>
      <w:r>
        <w:rPr>
          <w:b/>
          <w:sz w:val="22"/>
        </w:rPr>
        <w:t>.1.</w:t>
      </w:r>
      <w:r>
        <w:rPr>
          <w:b/>
          <w:sz w:val="22"/>
        </w:rPr>
        <w:tab/>
        <w:t>Учреждение должности судьи по делам семьи</w:t>
      </w:r>
    </w:p>
    <w:p w:rsidR="00000000" w:rsidRDefault="00000000">
      <w:r>
        <w:t>1102.</w:t>
      </w:r>
      <w:r>
        <w:tab/>
        <w:t>В целях защиты соответствующих прав супругов и желая предоставить семье последний шанс на примирение, законодатели решили, основываясь на реформе 1993 года, доверить рассмотрение подобных дел специалисту в области коллизионного права, учредив должность "судьи по делам семьи".</w:t>
      </w:r>
    </w:p>
    <w:p w:rsidR="00000000" w:rsidRDefault="00000000">
      <w:r>
        <w:t>1103.</w:t>
      </w:r>
      <w:r>
        <w:tab/>
        <w:t>Судья по делам семьи назначается председателем суда для совершения попыток примирения, принятия срочных мер и наблюдения за правильностью процедуры.</w:t>
      </w:r>
    </w:p>
    <w:p w:rsidR="00000000" w:rsidRDefault="00000000">
      <w:pPr>
        <w:spacing w:before="160" w:line="260" w:lineRule="exact"/>
        <w:rPr>
          <w:b/>
          <w:sz w:val="22"/>
        </w:rPr>
      </w:pPr>
      <w:r>
        <w:rPr>
          <w:b/>
          <w:sz w:val="22"/>
          <w:lang w:val="en-US"/>
        </w:rPr>
        <w:t>VII</w:t>
      </w:r>
      <w:r>
        <w:rPr>
          <w:b/>
          <w:sz w:val="22"/>
        </w:rPr>
        <w:t>.2.</w:t>
      </w:r>
      <w:r>
        <w:rPr>
          <w:b/>
          <w:sz w:val="22"/>
        </w:rPr>
        <w:tab/>
        <w:t>Меры по обеспечению надлежащей процедуры судопроизводства</w:t>
      </w:r>
    </w:p>
    <w:p w:rsidR="00000000" w:rsidRDefault="00000000">
      <w:r>
        <w:t>1104.</w:t>
      </w:r>
      <w:r>
        <w:tab/>
        <w:t>Чтобы гарантировать надлежащую процедуру предусмотренного законом судебного разбирательства, законом № 93-74 от 12 июля 1993 года были внесены поправки в статьи 32, 6 и 67 КСЛ, предусматривающие новые предупреждающие меры, которые позволяют лучше защитить права женщины как во время бракоразводного процесса, так и в случае расторжения брака.</w:t>
      </w:r>
    </w:p>
    <w:p w:rsidR="00000000" w:rsidRDefault="00000000">
      <w:pPr>
        <w:spacing w:after="160"/>
      </w:pPr>
      <w:r>
        <w:t>1105.</w:t>
      </w:r>
      <w:r>
        <w:tab/>
        <w:t>Судья обязан лично позаботиться о том, чтобы разводящиеся супруги уведомлялись о ходе судебного разбирательства, а в случае неявки ответчика отложить слушание дела. Цель этого положения состоит в том, чтобы исключить малейшую возможность "расторжения брака в отсутствие ответчика", в частности гарантируя супруге право получать информацию о ходе процесса.</w:t>
      </w:r>
    </w:p>
    <w:p w:rsidR="00000000" w:rsidRDefault="00000000">
      <w:pPr>
        <w:spacing w:after="160"/>
        <w:rPr>
          <w:lang w:val="en-US"/>
        </w:rPr>
      </w:pPr>
      <w:r>
        <w:tab/>
        <w:t xml:space="preserve">В новой статье 32 говорится: </w:t>
      </w:r>
    </w:p>
    <w:p w:rsidR="00000000" w:rsidRDefault="00000000">
      <w:r>
        <w:rPr>
          <w:lang w:val="en-US"/>
        </w:rPr>
        <w:tab/>
      </w:r>
      <w:r>
        <w:t>"</w:t>
      </w:r>
      <w:r>
        <w:rPr>
          <w:i/>
        </w:rPr>
        <w:t>В случае неявки ответчика в суд без личного уведомления об этом судьи по делам семьи последний переносит рассмотрение дела на другое заседание и привлекает любое лицо по своему усмотрению для передачи извещения лично заинтересованному лицу или установления его настоящего местожительства с целью обеспечить его явку в суд</w:t>
      </w:r>
      <w:r>
        <w:t>".</w:t>
      </w:r>
    </w:p>
    <w:p w:rsidR="00000000" w:rsidRDefault="00000000">
      <w:pPr>
        <w:spacing w:after="120"/>
      </w:pPr>
      <w:r>
        <w:t>1106.</w:t>
      </w:r>
      <w:r>
        <w:tab/>
        <w:t>Новая статья 32-бис КСЛ предупреждает любые попытки нарушить установленную законом процедуру судопроизводства, в результате которых обычно пострадавшей стороной являются женщины, и устанавливает меру наказания за задержку в доставке повестки. В статье 32-бис говорится:</w:t>
      </w:r>
    </w:p>
    <w:p w:rsidR="00000000" w:rsidRDefault="00000000">
      <w:r>
        <w:rPr>
          <w:lang w:val="en-US"/>
        </w:rPr>
        <w:tab/>
      </w:r>
      <w:r>
        <w:t>"</w:t>
      </w:r>
      <w:r>
        <w:rPr>
          <w:i/>
        </w:rPr>
        <w:t>Наказывается лишением свободы сроком на один год тот из супругов, который прибегает к различным обманным действиям с целью помешать получению судебной повестки другим супругом</w:t>
      </w:r>
      <w:r>
        <w:t>".</w:t>
      </w:r>
    </w:p>
    <w:p w:rsidR="00000000" w:rsidRDefault="00000000">
      <w:pPr>
        <w:spacing w:before="160" w:line="260" w:lineRule="exact"/>
        <w:ind w:left="680" w:hanging="680"/>
        <w:jc w:val="left"/>
        <w:rPr>
          <w:b/>
          <w:sz w:val="22"/>
        </w:rPr>
      </w:pPr>
      <w:r>
        <w:rPr>
          <w:b/>
          <w:sz w:val="22"/>
          <w:lang w:val="en-US"/>
        </w:rPr>
        <w:t>VII</w:t>
      </w:r>
      <w:r>
        <w:rPr>
          <w:b/>
          <w:sz w:val="22"/>
        </w:rPr>
        <w:t>.3.</w:t>
      </w:r>
      <w:r>
        <w:rPr>
          <w:b/>
          <w:sz w:val="22"/>
        </w:rPr>
        <w:tab/>
        <w:t xml:space="preserve">Три попытки с целью добиться примирения супругов, </w:t>
      </w:r>
      <w:r>
        <w:rPr>
          <w:b/>
          <w:sz w:val="22"/>
        </w:rPr>
        <w:br/>
        <w:t>у которых имеются несовершеннолетние дети</w:t>
      </w:r>
    </w:p>
    <w:p w:rsidR="00000000" w:rsidRDefault="00000000">
      <w:r>
        <w:t>1107.</w:t>
      </w:r>
      <w:r>
        <w:tab/>
        <w:t>Согласно новой статье 32 при наличии у разводящихся супругов одного или более несовершеннолетних детей судья по делам семьи обязан провести "три заседания с целью добиться примирения с интервалами не менее тридцати дней. В течение этого периода судья прилагает все усилия по достижению примирения. С этой целью он использует услуги любого лица, помощь которого, по его мнению, может быть полезной". Также в целях защиты несовершеннолетних детей и их права жить в полной семье закон разрешает судье по делам семьи пользоваться услугами посредника в семейных делах.</w:t>
      </w:r>
    </w:p>
    <w:p w:rsidR="00000000" w:rsidRDefault="00000000">
      <w:pPr>
        <w:spacing w:before="120" w:after="280" w:line="260" w:lineRule="exact"/>
        <w:rPr>
          <w:b/>
          <w:sz w:val="22"/>
        </w:rPr>
      </w:pPr>
      <w:r>
        <w:rPr>
          <w:b/>
          <w:sz w:val="22"/>
        </w:rPr>
        <w:t>VII.4.</w:t>
      </w:r>
      <w:r>
        <w:rPr>
          <w:b/>
          <w:sz w:val="22"/>
        </w:rPr>
        <w:tab/>
        <w:t>Гарантийный фонд выплаты алиментов или пенсии в связи с расторжением брака</w:t>
      </w:r>
    </w:p>
    <w:p w:rsidR="00000000" w:rsidRDefault="00000000">
      <w:pPr>
        <w:spacing w:after="280"/>
        <w:rPr>
          <w:i/>
        </w:rPr>
      </w:pPr>
      <w:r>
        <w:t>1108.</w:t>
      </w:r>
      <w:r>
        <w:tab/>
        <w:t>Согласно статье 53-бис КСЛ с поправками, внесенными законом № 93-74 от 12 июля 1993 года, "</w:t>
      </w:r>
      <w:r>
        <w:rPr>
          <w:i/>
        </w:rPr>
        <w:t xml:space="preserve">лицо, которое было присуждено к выплате алиментов или пенсии в связи с расторжением брака и которое умышленно просрочивает ее на один месяц, не погашая своей задолженности, подлежит наказанию в виде тюремного заключения сроком от трех месяцев до одного года и штрафу в размере от ста (100) до тысячи </w:t>
      </w:r>
      <w:r>
        <w:rPr>
          <w:i/>
        </w:rPr>
        <w:br/>
        <w:t>(1000) динаров</w:t>
      </w:r>
      <w:r>
        <w:t xml:space="preserve">. </w:t>
      </w:r>
      <w:r>
        <w:rPr>
          <w:i/>
        </w:rPr>
        <w:t>С выплатой задолженности судебное преследование, разбирательство или исполнение наказания прекращаются.</w:t>
      </w:r>
    </w:p>
    <w:p w:rsidR="00000000" w:rsidRDefault="00000000">
      <w:pPr>
        <w:spacing w:after="280"/>
      </w:pPr>
      <w:r>
        <w:tab/>
      </w:r>
      <w:r>
        <w:rPr>
          <w:i/>
        </w:rPr>
        <w:t>Гарантийный фонд выплаты алиментов или пенсии в связи с расторжением брака на условиях, предусмотренных законом о создании Фонда, производит  выплату алиментов или пенсии в связи с расторжением брака, предусмотренных вступившими в силу судебными постановлениями, вынесенными в пользу разведенных женщин и детей от их союза с должниками, но оставшимися неисполненными в связи с отсрочкой платежа последними. Гарантийный фонд исполняет обязанности кредитора бенефициаров судебного постановления с точки зрения выплаты причитающихся им сумм</w:t>
      </w:r>
      <w:r>
        <w:t>".</w:t>
      </w:r>
    </w:p>
    <w:p w:rsidR="00000000" w:rsidRDefault="00000000">
      <w:pPr>
        <w:spacing w:after="280"/>
      </w:pPr>
      <w:r>
        <w:t>1109.</w:t>
      </w:r>
      <w:r>
        <w:tab/>
        <w:t>Учрежденный на основании закона № 93-65 от 5 июля 1993 года Гарантийный фонд выплаты алиментов и пенсии в связи с расторжением брака "выплачивает управомоченным лицам алименты или пенсию, назначенные на основании окончательного судебного постановления, которое не исполняется неисправным должником, не позднее, чем через 15 дней после даты представления искового заявления, отвечающего правовым требованиям" (статья 2). Кроме того, "Фонд представляет интересы лиц, управомоченных получать алименты или пенсию в связи с расторжением брака, в отношениях с лицами, не выплатившими суммы, причитающиеся с них на основании судебного постановления. Он правомочен взыскивать эти суммы в пределах выплаченных им средств" (статья 3) (см. статьи 1, 2, 3 и 13).</w:t>
      </w:r>
    </w:p>
    <w:p w:rsidR="00000000" w:rsidRDefault="00000000">
      <w:pPr>
        <w:spacing w:after="160"/>
      </w:pPr>
      <w:r>
        <w:t>1110.</w:t>
      </w:r>
      <w:r>
        <w:tab/>
        <w:t>Через три года после создания Гарантийного фонда выплаты алиментов и пенсии в связи с расторжением брака его работа была рассмотрена на заседании кабинета министров ограниченного состава, состоявшегося 11 августа 1997 года под председательством Главы государства. На нем было, в частности, решено, что:</w:t>
      </w:r>
    </w:p>
    <w:p w:rsidR="00000000" w:rsidRDefault="00000000">
      <w:pPr>
        <w:spacing w:after="160"/>
        <w:ind w:left="680" w:hanging="680"/>
      </w:pPr>
      <w:r>
        <w:t>*</w:t>
      </w:r>
      <w:r>
        <w:tab/>
        <w:t>Фонд непрерывно выплачивает соответствующие суммы управомоченным лицам, за исключением крайних случаев, когда взыскание средств оказывается невозможным;</w:t>
      </w:r>
    </w:p>
    <w:p w:rsidR="00000000" w:rsidRDefault="00000000">
      <w:pPr>
        <w:spacing w:after="160"/>
        <w:ind w:left="680" w:hanging="680"/>
      </w:pPr>
      <w:r>
        <w:t>*</w:t>
      </w:r>
      <w:r>
        <w:tab/>
        <w:t>Фонд берет на себя обязанность управомоченных лиц обращаться в суд с просьбой подтвердить факт злостного уклонения от исполнения семейных обязанностей (эти лица больше не будут обязаны каждые три месяца представлять в вышеуказанный Фонд выданное судом свидетельство, подтверждающее факт злостного уклонения от исполнения семейных обязанностей);</w:t>
      </w:r>
    </w:p>
    <w:p w:rsidR="00000000" w:rsidRDefault="00000000">
      <w:pPr>
        <w:ind w:left="680" w:hanging="680"/>
      </w:pPr>
      <w:r>
        <w:t>*</w:t>
      </w:r>
      <w:r>
        <w:tab/>
        <w:t>необходимо гарантировать последующую деятельность в связи с решениями Фонда в рамках каждого регионального отделения Национальной кассы социального обеспечения.</w:t>
      </w:r>
    </w:p>
    <w:p w:rsidR="00000000" w:rsidRDefault="00000000">
      <w:pPr>
        <w:spacing w:after="120"/>
      </w:pPr>
      <w:r>
        <w:t>Во исполнение этих решений были изданы следующие документы:</w:t>
      </w:r>
    </w:p>
    <w:p w:rsidR="00000000" w:rsidRDefault="00000000">
      <w:pPr>
        <w:spacing w:after="120"/>
        <w:ind w:left="680" w:hanging="680"/>
      </w:pPr>
      <w:r>
        <w:t>–</w:t>
      </w:r>
      <w:r>
        <w:tab/>
        <w:t>циркуляр № 17 от 24 сентября 1997 года министра социальных дел, направленный региональным отделениям Национальной кассы социального обеспечения;</w:t>
      </w:r>
    </w:p>
    <w:p w:rsidR="00000000" w:rsidRDefault="00000000">
      <w:pPr>
        <w:spacing w:after="160"/>
      </w:pPr>
      <w:r>
        <w:t>–</w:t>
      </w:r>
      <w:r>
        <w:tab/>
        <w:t>циркуляр министров юстиции и социальных дел от 24 ноября 1997 года;</w:t>
      </w:r>
    </w:p>
    <w:p w:rsidR="00000000" w:rsidRDefault="00000000">
      <w:r>
        <w:t>–</w:t>
      </w:r>
      <w:r>
        <w:tab/>
        <w:t>декрет № 671/98 от 19 марта 1998 года о внесении поправок в декрет от 9 августа 1993 года.</w:t>
      </w:r>
    </w:p>
    <w:p w:rsidR="00000000" w:rsidRDefault="00000000">
      <w:r>
        <w:t>1111.</w:t>
      </w:r>
      <w:r>
        <w:tab/>
        <w:t>Во исполнение этих решений была создана сеть из 23 региональных координаторов для оказания большего внимания женщинам, пользующимся услугами Фонда.</w:t>
      </w:r>
    </w:p>
    <w:p w:rsidR="00000000" w:rsidRDefault="00000000">
      <w:r>
        <w:t>1112.</w:t>
      </w:r>
      <w:r>
        <w:tab/>
        <w:t>Учреждение этого Фонда является важным новшеством, свидетельствующим о заботе государства и лично Президента Зин аль-Абидина бен Али об охране прав матери и ребенка от превратностей судьбы, которым подвержена семья.</w:t>
      </w:r>
    </w:p>
    <w:p w:rsidR="00000000" w:rsidRDefault="00000000">
      <w:pPr>
        <w:spacing w:before="240" w:line="240" w:lineRule="auto"/>
        <w:rPr>
          <w:b/>
          <w:sz w:val="28"/>
        </w:rPr>
      </w:pPr>
      <w:r>
        <w:rPr>
          <w:b/>
          <w:sz w:val="28"/>
        </w:rPr>
        <w:t>VIII.</w:t>
      </w:r>
      <w:r>
        <w:rPr>
          <w:b/>
          <w:sz w:val="28"/>
        </w:rPr>
        <w:tab/>
        <w:t>Права и обязанности в области опеки</w:t>
      </w:r>
    </w:p>
    <w:p w:rsidR="00000000" w:rsidRDefault="00000000">
      <w:pPr>
        <w:spacing w:before="120" w:line="260" w:lineRule="exact"/>
        <w:ind w:left="737" w:hanging="737"/>
        <w:jc w:val="left"/>
        <w:rPr>
          <w:b/>
          <w:sz w:val="22"/>
        </w:rPr>
      </w:pPr>
      <w:r>
        <w:rPr>
          <w:b/>
          <w:sz w:val="22"/>
          <w:lang w:val="en-US"/>
        </w:rPr>
        <w:t>VIII</w:t>
      </w:r>
      <w:r>
        <w:rPr>
          <w:b/>
          <w:sz w:val="22"/>
        </w:rPr>
        <w:t xml:space="preserve">.1. Право разведенной матери контролировать дела ребенка, </w:t>
      </w:r>
      <w:r>
        <w:rPr>
          <w:b/>
          <w:sz w:val="22"/>
        </w:rPr>
        <w:br/>
        <w:t>воспитание и содержание которого доверено другому лицу</w:t>
      </w:r>
    </w:p>
    <w:p w:rsidR="00000000" w:rsidRDefault="00000000">
      <w:pPr>
        <w:spacing w:after="120"/>
      </w:pPr>
      <w:r>
        <w:t>1113.</w:t>
      </w:r>
      <w:r>
        <w:tab/>
        <w:t xml:space="preserve">В соответствии с прежним законодательством разведенная мать, которой не были доверены воспитание и содержание ее ребенка, не имела никакого права контролировать его дела и участвовать в его жизни. </w:t>
      </w:r>
      <w:r>
        <w:br/>
        <w:t>Статья 60 КСЛ признавала такое право лишь за отцом или иным опекуном. Ввиду дискриминационного характера этой статьи и учитывая статус общей ответственности супругов, в эту статью были внесены изменения с целью укрепить механизмы контроля за делами ребенка. На основании закона № 93-74 от 12 июля 1993 года новая статья 60 признает за матерью это право.</w:t>
      </w:r>
    </w:p>
    <w:p w:rsidR="00000000" w:rsidRDefault="00000000">
      <w:r>
        <w:rPr>
          <w:lang w:val="en-US"/>
        </w:rPr>
        <w:tab/>
      </w:r>
      <w:r>
        <w:t>Статья 60 (новая): "</w:t>
      </w:r>
      <w:r>
        <w:rPr>
          <w:i/>
        </w:rPr>
        <w:t>Отцу, опекуну и матери ребенка может быть предоставлено право контролировать его дела, обеспечивать его образование, направлять в учебные заведения, однако ребенок может ночевать только у лица, обеспечивающего его содержание и воспитание, за исключением случаев вынесения судебного решения исходя из интересов ребенка</w:t>
      </w:r>
      <w:r>
        <w:t>".</w:t>
      </w:r>
    </w:p>
    <w:p w:rsidR="00000000" w:rsidRDefault="00000000">
      <w:pPr>
        <w:spacing w:before="120" w:line="260" w:lineRule="exact"/>
        <w:rPr>
          <w:b/>
          <w:sz w:val="22"/>
        </w:rPr>
      </w:pPr>
      <w:r>
        <w:rPr>
          <w:b/>
          <w:sz w:val="22"/>
          <w:lang w:val="en-US"/>
        </w:rPr>
        <w:t>VII</w:t>
      </w:r>
      <w:r>
        <w:rPr>
          <w:b/>
          <w:sz w:val="22"/>
        </w:rPr>
        <w:t>.2.</w:t>
      </w:r>
      <w:r>
        <w:rPr>
          <w:b/>
          <w:sz w:val="22"/>
        </w:rPr>
        <w:tab/>
        <w:t>Опекунство над детьми: новые права матери</w:t>
      </w:r>
    </w:p>
    <w:p w:rsidR="00000000" w:rsidRDefault="00000000">
      <w:pPr>
        <w:spacing w:after="200"/>
      </w:pPr>
      <w:r>
        <w:t>1114.</w:t>
      </w:r>
      <w:r>
        <w:tab/>
        <w:t>Что касается установления опеки, новые законодательные акты имеют целью закрепить в этой области принцип взаимности между мужчиной и женщиной для достижения большей сбалансированности их взаимных прав.</w:t>
      </w:r>
    </w:p>
    <w:p w:rsidR="00000000" w:rsidRDefault="00000000">
      <w:pPr>
        <w:spacing w:after="200"/>
      </w:pPr>
      <w:r>
        <w:t>1115.</w:t>
      </w:r>
      <w:r>
        <w:tab/>
        <w:t>В 1981 году законодатели предоставили матери право на опеку над своими несовершеннолетними детьми в случае смерти их отца. Однако в случае развода, даже если мать и сохраняла право на воспитание и содержание детей, опекунство переходило полностью к отцу.</w:t>
      </w:r>
    </w:p>
    <w:p w:rsidR="00000000" w:rsidRDefault="00000000">
      <w:pPr>
        <w:spacing w:after="200"/>
      </w:pPr>
      <w:r>
        <w:t>1116.</w:t>
      </w:r>
      <w:r>
        <w:tab/>
        <w:t>Новая статья 67, в которую были внесены поправки законом № 93-74 от 12 июля 1993 года, предоставила матери, с которой остались дети, "</w:t>
      </w:r>
      <w:r>
        <w:rPr>
          <w:i/>
        </w:rPr>
        <w:t>право на опеку в отношении поездок ребенка, его учебы и управления его финансовыми счетами</w:t>
      </w:r>
      <w:r>
        <w:t>". Судья может возложить функции опекуна на мать, "</w:t>
      </w:r>
      <w:r>
        <w:rPr>
          <w:i/>
        </w:rPr>
        <w:t>если опекун не может обеспечить выполнение таких функций, совершает неправомерные действия при выполнении своей миссии, не выполняет должным образом возложенные на него обязательства или скрывается со своего местожительства в неизвестном направлении или в силу любого обстоятельства, наносящего ущерб интересам ребенка</w:t>
      </w:r>
      <w:r>
        <w:t>".</w:t>
      </w:r>
    </w:p>
    <w:p w:rsidR="00000000" w:rsidRDefault="00000000">
      <w:pPr>
        <w:spacing w:after="200"/>
      </w:pPr>
      <w:r>
        <w:t>1117.</w:t>
      </w:r>
      <w:r>
        <w:tab/>
        <w:t>В статье 67 (новой) говорится: "</w:t>
      </w:r>
      <w:r>
        <w:rPr>
          <w:i/>
        </w:rPr>
        <w:t>В случае прекращения брака в результате смерти одного из родителей обязанность по воспитанию и содержанию несовершеннолетнего ребенка возлагается на оставшегося родителя. В случае прекращения брака между живыми супругами такая обязанность возлагается на одного из них либо на третье лицо. Судья выносит решение по этому вопросу, принимая во внимание интересы ребенка. В том случае, если обязанность по воспитанию и содержанию ребенка возлагается на мать, последняя пользуется преимущественными правами опекуна в отношении поездок ребенка, его учебы и управления его финансовыми счетами. Судья может возложить функции опекуна на мать, которая обеспечивает содержание и воспитание ребенка, если опекун не может обеспечить выполнение таких функций, совершает неправомерные действия при выполнении своей миссии, не выполняет должным образом возложенные на него обязанности или скрывается со своего местожительства в неизвестном направлении или в силу любого обстоятельства, наносящего ущерб интересам ребенка</w:t>
      </w:r>
      <w:r>
        <w:t>".</w:t>
      </w:r>
    </w:p>
    <w:p w:rsidR="00000000" w:rsidRDefault="00000000">
      <w:pPr>
        <w:spacing w:after="200"/>
      </w:pPr>
      <w:r>
        <w:t>1118.</w:t>
      </w:r>
      <w:r>
        <w:tab/>
        <w:t>Чтобы эта статья была более эффективной, в частности в том, что касается управления финансовыми счетами и поездок (выдача паспортов), органы государственной власти издали циркуляр № 7-97 от 3 сентября 1997 года, подписанный министрами юстиции, внутренних дел, образования и иностранных дел, предлагавший службам каждого из министерств действовать строго в соответствии с формулировками закона.</w:t>
      </w:r>
    </w:p>
    <w:p w:rsidR="00000000" w:rsidRDefault="00000000">
      <w:r>
        <w:t>1119.</w:t>
      </w:r>
      <w:r>
        <w:tab/>
        <w:t>Хотя опекунские права матери и отца не являются полностью равными, отец все же не обладает в этой области абсолютным правом. В целях защиты неотъемлемого права ребенка на должное воспитание и заботу со стороны обоих родителей законодатели предусмотрели в случае расторжения брака ограничения, касающиеся местожительства, в отношении не только матери, но и отца. Например, если мать, которая воспитывает детей, совершает поездки, препятствующие отцу в осуществлении его опекунских прав, она может быть лишена прав на воспитание и содержание ребенка (статья 61 КСЛ). Соответственно, если местожительство отца неизвестно, суд лишает его права на опеку (новая статья 67 КСЛ).</w:t>
      </w:r>
    </w:p>
    <w:p w:rsidR="00000000" w:rsidRDefault="00000000">
      <w:pPr>
        <w:spacing w:before="120" w:line="240" w:lineRule="auto"/>
        <w:rPr>
          <w:b/>
          <w:sz w:val="28"/>
        </w:rPr>
      </w:pPr>
      <w:r>
        <w:rPr>
          <w:b/>
          <w:sz w:val="28"/>
        </w:rPr>
        <w:t>IX.</w:t>
      </w:r>
      <w:r>
        <w:rPr>
          <w:b/>
          <w:sz w:val="28"/>
        </w:rPr>
        <w:tab/>
        <w:t>Внебрачные отношения</w:t>
      </w:r>
    </w:p>
    <w:p w:rsidR="00000000" w:rsidRDefault="00000000">
      <w:r>
        <w:t>1120.</w:t>
      </w:r>
      <w:r>
        <w:tab/>
        <w:t>В Тунисе закон запрещает внебрачное сожительство и виновные подвергаются наказанию в соответствии с Гражданским и Уголовным кодексами, поскольку считается, что, будучи уподобленным традиционному браку (основанному на арабских обычаях), оно может фактически благоприятствовать полигамии.</w:t>
      </w:r>
    </w:p>
    <w:p w:rsidR="00000000" w:rsidRDefault="00000000">
      <w:r>
        <w:t>1121.</w:t>
      </w:r>
      <w:r>
        <w:tab/>
        <w:t>Однако государство всегда заботилось о внебрачных детях, разрабатывая специальные программы, особенно в целях их защиты и укрепления их права на жизнь. Национальный институт защиты детства, а также различные благотворительные ассоциации активно работают в этой области.</w:t>
      </w:r>
    </w:p>
    <w:p w:rsidR="00000000" w:rsidRDefault="00000000">
      <w:r>
        <w:t>1122.</w:t>
      </w:r>
      <w:r>
        <w:tab/>
        <w:t>Кодекс законов о защите ребенка, вступивший в силу в 1996 году, закрепил право ребенка на фамилию и отчество независимо от матримониальных отношений его родителей. Закон № 98-75 от 28 октября 1998 года в четких выражениях подтвердил это право, указав, какие меры следует принимать в случае неизвестного происхождения ребенка.</w:t>
      </w:r>
    </w:p>
    <w:p w:rsidR="00000000" w:rsidRDefault="00000000">
      <w:pPr>
        <w:spacing w:before="80" w:after="180"/>
        <w:rPr>
          <w:b/>
          <w:sz w:val="22"/>
        </w:rPr>
      </w:pPr>
      <w:r>
        <w:rPr>
          <w:b/>
          <w:sz w:val="22"/>
        </w:rPr>
        <w:t>Родственные связи: новые права матери</w:t>
      </w:r>
    </w:p>
    <w:p w:rsidR="00000000" w:rsidRDefault="00000000">
      <w:pPr>
        <w:spacing w:after="120"/>
      </w:pPr>
      <w:r>
        <w:t>1123.</w:t>
      </w:r>
      <w:r>
        <w:tab/>
        <w:t>Что касается родственных связей, прежде права отца и матери были далеки от равенства в области признания родства или присвоения фамилии. Только отец мог установить свое отцовство в отношении ребенка путем его признания или с помощью свидетелей. Мать зависела от свидетельских показаний или признания отца, которые могли быть ложными. Закон № 98-75 от 28 октября 1998 года о присвоении фамилии детям, покинутым родителями или неизвестного происхождения, восстановил равноправие между мужчиной и женщиной, предоставив матери новые права:</w:t>
      </w:r>
    </w:p>
    <w:p w:rsidR="00000000" w:rsidRDefault="00000000">
      <w:pPr>
        <w:spacing w:after="120"/>
        <w:ind w:left="680" w:hanging="680"/>
      </w:pPr>
      <w:r>
        <w:t>*</w:t>
      </w:r>
      <w:r>
        <w:tab/>
        <w:t>Мать может на абсолютно законных основаниях дать свою фамилию своему несовершеннолетнему ребенку неизвестного происхождения. С точки зрения закона она даже обязана это сделать. В статье первой вышеупомянутого закона говорится, что "</w:t>
      </w:r>
      <w:r>
        <w:rPr>
          <w:i/>
        </w:rPr>
        <w:t>мать, которой доверены воспитание и содержание ее несовершеннолетнего ребенка неизвестного происхождения, обязана дать ему имя и присвоить свою фамилию или же попросить разрешение на это в соответствии с положениями, регламентирующими акты гражданского состояния</w:t>
      </w:r>
      <w:r>
        <w:t>".</w:t>
      </w:r>
    </w:p>
    <w:p w:rsidR="00000000" w:rsidRDefault="00000000">
      <w:pPr>
        <w:ind w:left="680" w:hanging="680"/>
      </w:pPr>
      <w:r>
        <w:t>*</w:t>
      </w:r>
      <w:r>
        <w:tab/>
        <w:t>Мать может доказывать отцовство своего ребенка, в случае неисполнения отцом своих обязанностей по отношению к своему ребенку, с помощью генетического тестирования.</w:t>
      </w:r>
    </w:p>
    <w:p w:rsidR="00000000" w:rsidRDefault="00000000">
      <w:r>
        <w:t>1124.</w:t>
      </w:r>
      <w:r>
        <w:tab/>
        <w:t>Использование этого законного научного метода позволяет матери заставить отца признать свое отцовство в отношении своего ребенка и уберегает ее от ложных признаний или свидетельских показаний.</w:t>
      </w:r>
    </w:p>
    <w:p w:rsidR="00000000" w:rsidRDefault="00000000">
      <w:pPr>
        <w:spacing w:before="240" w:line="240" w:lineRule="auto"/>
        <w:rPr>
          <w:b/>
          <w:sz w:val="28"/>
        </w:rPr>
      </w:pPr>
      <w:r>
        <w:rPr>
          <w:b/>
          <w:sz w:val="28"/>
        </w:rPr>
        <w:t>Перспективы</w:t>
      </w:r>
    </w:p>
    <w:p w:rsidR="00000000" w:rsidRDefault="00000000">
      <w:r>
        <w:t>1125.</w:t>
      </w:r>
      <w:r>
        <w:tab/>
        <w:t>Положение женщины в семье непрерывно и существенно меняется под влиянием законодательных реформ июля 1993 года и законов, вступивших в силу в 1998 году, которые значительно укрепили права женщины (даже несовершеннолетней) как матери, супруги и личности. Ее участие в принятии решений в период пребывания в браке и после возможного развода стало более широким.</w:t>
      </w:r>
    </w:p>
    <w:p w:rsidR="00000000" w:rsidRDefault="00000000">
      <w:r>
        <w:t>1126.</w:t>
      </w:r>
      <w:r>
        <w:tab/>
        <w:t>Тунисские законодатели постоянно выступают в защиту прав и завоеваний женщины, заботясь о том, чтобы начатые реформы имели большое будущее и подготовили почву для следующего этапа преобразований.</w:t>
      </w:r>
    </w:p>
    <w:p w:rsidR="00000000" w:rsidRDefault="00000000">
      <w:pPr>
        <w:spacing w:after="120" w:line="240" w:lineRule="auto"/>
        <w:jc w:val="center"/>
        <w:rPr>
          <w:b/>
          <w:sz w:val="28"/>
        </w:rPr>
      </w:pPr>
      <w:r>
        <w:br w:type="page"/>
      </w:r>
      <w:r>
        <w:rPr>
          <w:b/>
          <w:sz w:val="28"/>
        </w:rPr>
        <w:t>Заключение</w:t>
      </w:r>
    </w:p>
    <w:p w:rsidR="00000000" w:rsidRDefault="00000000">
      <w:pPr>
        <w:spacing w:after="360" w:line="240" w:lineRule="auto"/>
        <w:jc w:val="center"/>
        <w:rPr>
          <w:b/>
          <w:sz w:val="28"/>
        </w:rPr>
      </w:pPr>
      <w:r>
        <w:rPr>
          <w:b/>
          <w:sz w:val="28"/>
        </w:rPr>
        <w:t>Необратимость процесса демократизации и развития</w:t>
      </w:r>
    </w:p>
    <w:p w:rsidR="00000000" w:rsidRDefault="00000000">
      <w:r>
        <w:t>1127.</w:t>
      </w:r>
      <w:r>
        <w:tab/>
        <w:t>В конце этого века процесс демократизации и развития, происходивший в Тунисе, еще более консолидировал завоевания женщин. В 90-х годах женщина стала активным партнером и участником процесса всестороннего экономического и социального развития.</w:t>
      </w:r>
    </w:p>
    <w:p w:rsidR="00000000" w:rsidRDefault="00000000">
      <w:r>
        <w:t>1128.</w:t>
      </w:r>
      <w:r>
        <w:tab/>
        <w:t xml:space="preserve">Рассматриваемая в качестве значительной движущей силы гражданского общества и "партнера" в процессе развития, женщина будет определять одно из главных измерений, в соответствии с которым осуществляется проект построения общества, провозглашенный в исторической декларации от 7 ноября </w:t>
      </w:r>
      <w:r>
        <w:br/>
        <w:t>1987 года.</w:t>
      </w:r>
    </w:p>
    <w:p w:rsidR="00000000" w:rsidRDefault="00000000">
      <w:pPr>
        <w:spacing w:before="120" w:line="260" w:lineRule="exact"/>
        <w:rPr>
          <w:b/>
          <w:sz w:val="22"/>
        </w:rPr>
      </w:pPr>
      <w:r>
        <w:rPr>
          <w:b/>
          <w:sz w:val="22"/>
        </w:rPr>
        <w:t>Высокая политическая сознательность</w:t>
      </w:r>
    </w:p>
    <w:p w:rsidR="00000000" w:rsidRDefault="00000000">
      <w:r>
        <w:t>1129.</w:t>
      </w:r>
      <w:r>
        <w:tab/>
        <w:t>Благодаря политической воле и усилиям, направленным на закрепление принципов прав человека, женщинам удалось расширить свои права, их роль стала более многообразной, их статус повысился. Рост творческой активности женщин в области экономики, общественной жизни, культуры и искусства, который наблюдался в последние годы, свидетельствует не только о высоком уровне их сознательности, о значимости их роли как участников осуществления национальных задач развития, но и о признании, которым они пользуются у органов государственной власти и всего гражданского общества.</w:t>
      </w:r>
    </w:p>
    <w:p w:rsidR="00000000" w:rsidRDefault="00000000">
      <w:r>
        <w:t>1130.</w:t>
      </w:r>
      <w:r>
        <w:tab/>
        <w:t xml:space="preserve">IX план экономического и социального развития (1997–2001 годы), который выведет страну на орбиту XXI века, продолжит эти начинания. Одной из его стратегических целей станет еще большая интеграция женщины в процесс развития. Первостепенные задачи этого нового пятилетнего плана были определены с помощью подходов и проекций, выявленных в результате всенародного референдума 1997 года по вопросам, касающимся образа Туниса </w:t>
      </w:r>
      <w:r>
        <w:rPr>
          <w:lang w:val="en-US"/>
        </w:rPr>
        <w:t>XXI</w:t>
      </w:r>
      <w:r>
        <w:t xml:space="preserve"> века, который подтвердил правильность выбора в пользу гармоничного сочетания атрибутов современности с приверженностью арабо-мусульманским культурным ценностям, что предполагает повышение роли женщины в развитии как участника и бенефициара.</w:t>
      </w:r>
    </w:p>
    <w:p w:rsidR="00000000" w:rsidRDefault="00000000">
      <w:r>
        <w:t>1131.</w:t>
      </w:r>
      <w:r>
        <w:tab/>
        <w:t>Рекомендации и стратегические цели, обозначенные в Платформе действий на четвертой Всемирной конференции по положению женщин (Пекин, 4–15 сентября 1995 года), а также приоритеты региональных – африканского и арабского – планов действий также были учтены при определении этих первостепенных задач.</w:t>
      </w:r>
    </w:p>
    <w:p w:rsidR="00000000" w:rsidRDefault="00000000">
      <w:r>
        <w:t>1132.</w:t>
      </w:r>
      <w:r>
        <w:tab/>
        <w:t>На заре XXI века женщины Туниса располагают эффективными средствами для углубления своих завоеваний и достижения новых успехов. Это законы, гарантирующие их основные права, специальные институциональные механизмы, политика систематической интеграции женщин в отраслевые стратегии развития, женские НПО и т. д. Однако их главным подспорьем, несомненно, является политическая воля, постоянно демонстрируемая на самом высоком государственном уровне.</w:t>
      </w:r>
    </w:p>
    <w:p w:rsidR="00000000" w:rsidRDefault="00000000">
      <w:r>
        <w:t>1133.</w:t>
      </w:r>
      <w:r>
        <w:tab/>
        <w:t>Улучшение положения женщины является одним из приоритетов будущей Программы действий наравне с задачами в области занятости, образования и заботы о молодежи. Продолжая просветительскую деятельность, начатую Тахар Хаддадом и Хабибом Бургибой, эта политика будет осуществляться по трем основным направлениям: равенство в общественной жизни, партнерство в семье и доступ к директивным должностям.</w:t>
      </w:r>
    </w:p>
    <w:sectPr w:rsidR="00000000">
      <w:headerReference w:type="even" r:id="rId10"/>
      <w:headerReference w:type="default" r:id="rId11"/>
      <w:footerReference w:type="even" r:id="rId12"/>
      <w:footerReference w:type="default" r:id="rId13"/>
      <w:pgSz w:w="12242" w:h="15842" w:code="1"/>
      <w:pgMar w:top="1247" w:right="1298" w:bottom="1531" w:left="1298" w:header="720" w:footer="851"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w:t>
      </w:r>
      <w:r>
        <w:rPr>
          <w:lang w:val="en-US"/>
        </w:rPr>
        <w:t>0058743R</w:t>
      </w:r>
      <w:r>
        <w:t>&lt;&lt;ODS JOB NO&gt;&gt;</w:t>
      </w:r>
    </w:p>
    <w:p w:rsidR="00000000" w:rsidRDefault="00000000">
      <w:pPr>
        <w:pStyle w:val="CommentText"/>
      </w:pPr>
      <w:r>
        <w:t>&lt;&lt;ODS DOC SYMBOL1&gt;&gt;</w:t>
      </w:r>
      <w:r>
        <w:rPr>
          <w:lang w:val="en-US"/>
        </w:rPr>
        <w:t>CEDAW/C/TUN/3-4</w:t>
      </w:r>
      <w:r>
        <w:t>&lt;&lt;ODS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line="240" w:lineRule="auto"/>
      </w:pPr>
      <w:r>
        <w:separator/>
      </w:r>
    </w:p>
  </w:endnote>
  <w:endnote w:type="continuationSeparator" w:id="0">
    <w:p w:rsidR="00000000" w:rsidRDefault="0000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ymbol">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line="240" w:lineRule="auto"/>
      </w:pPr>
      <w:r>
        <w:separator/>
      </w:r>
    </w:p>
  </w:footnote>
  <w:footnote w:type="continuationSeparator" w:id="0">
    <w:p w:rsidR="00000000" w:rsidRDefault="00000000">
      <w:pPr>
        <w:spacing w:after="0" w:line="240" w:lineRule="auto"/>
      </w:pPr>
      <w:r>
        <w:continuationSeparator/>
      </w:r>
    </w:p>
  </w:footnote>
  <w:footnote w:id="1">
    <w:p w:rsidR="00000000" w:rsidRDefault="00000000">
      <w:pPr>
        <w:pStyle w:val="FootnoteText"/>
        <w:spacing w:after="0"/>
        <w:ind w:firstLine="720"/>
        <w:rPr>
          <w:lang w:val="en-US"/>
        </w:rPr>
      </w:pPr>
      <w:r>
        <w:rPr>
          <w:rStyle w:val="FootnoteReference"/>
          <w:vertAlign w:val="baseline"/>
        </w:rPr>
        <w:t>*</w:t>
      </w:r>
      <w:r>
        <w:t xml:space="preserve"> </w:t>
      </w:r>
      <w:r>
        <w:rPr>
          <w:lang w:val="ru-RU"/>
        </w:rPr>
        <w:t xml:space="preserve">Настоящий доклад представляется в том виде, в каком он был получен, без его официального редактирования. Объединенный первоначальный и второй доклады, представленные правительством Туниса, см. в документе </w:t>
      </w:r>
      <w:r>
        <w:rPr>
          <w:lang w:val="en-US"/>
        </w:rPr>
        <w:t>CEDAW</w:t>
      </w:r>
      <w:r>
        <w:rPr>
          <w:lang w:val="ru-RU"/>
        </w:rPr>
        <w:t>/</w:t>
      </w:r>
      <w:r>
        <w:rPr>
          <w:lang w:val="en-US"/>
        </w:rPr>
        <w:t>C</w:t>
      </w:r>
      <w:r>
        <w:rPr>
          <w:lang w:val="ru-RU"/>
        </w:rPr>
        <w:t>/</w:t>
      </w:r>
      <w:r>
        <w:rPr>
          <w:lang w:val="en-US"/>
        </w:rPr>
        <w:t>TUN</w:t>
      </w:r>
      <w:r>
        <w:rPr>
          <w:lang w:val="ru-RU"/>
        </w:rPr>
        <w:t>/1-2, рассмотренном Комитетом на его четырнадцатой сессии.</w:t>
      </w:r>
    </w:p>
    <w:p w:rsidR="00000000" w:rsidRDefault="00000000">
      <w:pPr>
        <w:pStyle w:val="FootnoteText"/>
        <w:spacing w:after="0"/>
        <w:ind w:firstLine="720"/>
        <w:rPr>
          <w:lang w:val="en-US"/>
        </w:rPr>
      </w:pPr>
    </w:p>
    <w:p w:rsidR="00000000" w:rsidRDefault="00000000">
      <w:pPr>
        <w:pStyle w:val="FootnoteText"/>
        <w:spacing w:after="0"/>
        <w:rPr>
          <w:lang w:val="en-US"/>
        </w:rPr>
      </w:pPr>
      <w:r>
        <w:rPr>
          <w:lang w:val="en-US"/>
        </w:rPr>
        <w:t>00-58743(R)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677"/>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07"/>
    <w:multiLevelType w:val="singleLevel"/>
    <w:tmpl w:val="DE948AC4"/>
    <w:lvl w:ilvl="0">
      <w:start w:val="459"/>
      <w:numFmt w:val="decimal"/>
      <w:lvlText w:val="%1."/>
      <w:lvlJc w:val="left"/>
      <w:pPr>
        <w:tabs>
          <w:tab w:val="num" w:pos="360"/>
        </w:tabs>
        <w:ind w:left="360" w:hanging="360"/>
      </w:pPr>
    </w:lvl>
  </w:abstractNum>
  <w:abstractNum w:abstractNumId="1">
    <w:nsid w:val="008221F2"/>
    <w:multiLevelType w:val="singleLevel"/>
    <w:tmpl w:val="2850F2E6"/>
    <w:lvl w:ilvl="0">
      <w:start w:val="471"/>
      <w:numFmt w:val="decimal"/>
      <w:lvlText w:val="%1."/>
      <w:lvlJc w:val="left"/>
      <w:pPr>
        <w:tabs>
          <w:tab w:val="num" w:pos="360"/>
        </w:tabs>
        <w:ind w:left="360" w:hanging="360"/>
      </w:pPr>
    </w:lvl>
  </w:abstractNum>
  <w:abstractNum w:abstractNumId="2">
    <w:nsid w:val="00846A7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
    <w:nsid w:val="00E1644A"/>
    <w:multiLevelType w:val="singleLevel"/>
    <w:tmpl w:val="755E186A"/>
    <w:lvl w:ilvl="0">
      <w:start w:val="110"/>
      <w:numFmt w:val="decimal"/>
      <w:lvlText w:val="%1."/>
      <w:lvlJc w:val="left"/>
      <w:pPr>
        <w:tabs>
          <w:tab w:val="num" w:pos="360"/>
        </w:tabs>
        <w:ind w:left="360" w:hanging="360"/>
      </w:pPr>
    </w:lvl>
  </w:abstractNum>
  <w:abstractNum w:abstractNumId="4">
    <w:nsid w:val="01216E17"/>
    <w:multiLevelType w:val="singleLevel"/>
    <w:tmpl w:val="BC9AD2DC"/>
    <w:lvl w:ilvl="0">
      <w:start w:val="425"/>
      <w:numFmt w:val="decimal"/>
      <w:lvlText w:val="%1."/>
      <w:lvlJc w:val="left"/>
      <w:pPr>
        <w:tabs>
          <w:tab w:val="num" w:pos="360"/>
        </w:tabs>
        <w:ind w:left="360" w:hanging="360"/>
      </w:pPr>
    </w:lvl>
  </w:abstractNum>
  <w:abstractNum w:abstractNumId="5">
    <w:nsid w:val="01217FFE"/>
    <w:multiLevelType w:val="hybridMultilevel"/>
    <w:tmpl w:val="074404A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014E4299"/>
    <w:multiLevelType w:val="singleLevel"/>
    <w:tmpl w:val="2B3E4394"/>
    <w:lvl w:ilvl="0">
      <w:start w:val="42"/>
      <w:numFmt w:val="decimal"/>
      <w:lvlText w:val="%1."/>
      <w:lvlJc w:val="left"/>
      <w:pPr>
        <w:tabs>
          <w:tab w:val="num" w:pos="360"/>
        </w:tabs>
        <w:ind w:left="360" w:hanging="360"/>
      </w:pPr>
    </w:lvl>
  </w:abstractNum>
  <w:abstractNum w:abstractNumId="7">
    <w:nsid w:val="01B3557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8">
    <w:nsid w:val="01DC7C88"/>
    <w:multiLevelType w:val="singleLevel"/>
    <w:tmpl w:val="D98C7C6A"/>
    <w:lvl w:ilvl="0">
      <w:numFmt w:val="bullet"/>
      <w:lvlText w:val="-"/>
      <w:lvlJc w:val="left"/>
      <w:pPr>
        <w:tabs>
          <w:tab w:val="num" w:pos="360"/>
        </w:tabs>
        <w:ind w:left="360" w:hanging="360"/>
      </w:pPr>
      <w:rPr>
        <w:rFonts w:hint="default"/>
      </w:rPr>
    </w:lvl>
  </w:abstractNum>
  <w:abstractNum w:abstractNumId="9">
    <w:nsid w:val="026E53AD"/>
    <w:multiLevelType w:val="hybridMultilevel"/>
    <w:tmpl w:val="963AC25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02E4095A"/>
    <w:multiLevelType w:val="singleLevel"/>
    <w:tmpl w:val="0C8471B8"/>
    <w:lvl w:ilvl="0">
      <w:start w:val="60"/>
      <w:numFmt w:val="decimal"/>
      <w:lvlText w:val="%1."/>
      <w:lvlJc w:val="left"/>
      <w:pPr>
        <w:tabs>
          <w:tab w:val="num" w:pos="360"/>
        </w:tabs>
        <w:ind w:left="340" w:hanging="340"/>
      </w:pPr>
    </w:lvl>
  </w:abstractNum>
  <w:abstractNum w:abstractNumId="11">
    <w:nsid w:val="02ED681F"/>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2">
    <w:nsid w:val="03020784"/>
    <w:multiLevelType w:val="singleLevel"/>
    <w:tmpl w:val="0419000F"/>
    <w:lvl w:ilvl="0">
      <w:start w:val="1"/>
      <w:numFmt w:val="decimal"/>
      <w:lvlText w:val="%1."/>
      <w:lvlJc w:val="left"/>
      <w:pPr>
        <w:tabs>
          <w:tab w:val="num" w:pos="360"/>
        </w:tabs>
        <w:ind w:left="360" w:hanging="360"/>
      </w:pPr>
    </w:lvl>
  </w:abstractNum>
  <w:abstractNum w:abstractNumId="13">
    <w:nsid w:val="03300648"/>
    <w:multiLevelType w:val="singleLevel"/>
    <w:tmpl w:val="B45CB0C8"/>
    <w:lvl w:ilvl="0">
      <w:start w:val="220"/>
      <w:numFmt w:val="decimal"/>
      <w:lvlText w:val="%1."/>
      <w:lvlJc w:val="left"/>
      <w:pPr>
        <w:tabs>
          <w:tab w:val="num" w:pos="360"/>
        </w:tabs>
        <w:ind w:left="360" w:hanging="360"/>
      </w:pPr>
    </w:lvl>
  </w:abstractNum>
  <w:abstractNum w:abstractNumId="14">
    <w:nsid w:val="033953E4"/>
    <w:multiLevelType w:val="singleLevel"/>
    <w:tmpl w:val="7DEAE99E"/>
    <w:lvl w:ilvl="0">
      <w:start w:val="424"/>
      <w:numFmt w:val="decimal"/>
      <w:lvlText w:val="%1."/>
      <w:lvlJc w:val="left"/>
      <w:pPr>
        <w:tabs>
          <w:tab w:val="num" w:pos="360"/>
        </w:tabs>
        <w:ind w:left="360" w:hanging="360"/>
      </w:pPr>
    </w:lvl>
  </w:abstractNum>
  <w:abstractNum w:abstractNumId="15">
    <w:nsid w:val="03712975"/>
    <w:multiLevelType w:val="singleLevel"/>
    <w:tmpl w:val="8B12959E"/>
    <w:lvl w:ilvl="0">
      <w:start w:val="101"/>
      <w:numFmt w:val="decimal"/>
      <w:lvlText w:val="%1."/>
      <w:lvlJc w:val="left"/>
      <w:pPr>
        <w:tabs>
          <w:tab w:val="num" w:pos="624"/>
        </w:tabs>
        <w:ind w:left="624" w:hanging="624"/>
      </w:pPr>
    </w:lvl>
  </w:abstractNum>
  <w:abstractNum w:abstractNumId="16">
    <w:nsid w:val="039A58AF"/>
    <w:multiLevelType w:val="singleLevel"/>
    <w:tmpl w:val="B1C45F64"/>
    <w:lvl w:ilvl="0">
      <w:start w:val="41"/>
      <w:numFmt w:val="decimal"/>
      <w:lvlText w:val="%1."/>
      <w:lvlJc w:val="left"/>
      <w:pPr>
        <w:tabs>
          <w:tab w:val="num" w:pos="360"/>
        </w:tabs>
        <w:ind w:left="360" w:hanging="360"/>
      </w:pPr>
    </w:lvl>
  </w:abstractNum>
  <w:abstractNum w:abstractNumId="17">
    <w:nsid w:val="03AA362D"/>
    <w:multiLevelType w:val="singleLevel"/>
    <w:tmpl w:val="D98C7C6A"/>
    <w:lvl w:ilvl="0">
      <w:numFmt w:val="bullet"/>
      <w:lvlText w:val="-"/>
      <w:lvlJc w:val="left"/>
      <w:pPr>
        <w:tabs>
          <w:tab w:val="num" w:pos="360"/>
        </w:tabs>
        <w:ind w:left="360" w:hanging="360"/>
      </w:pPr>
      <w:rPr>
        <w:rFonts w:hint="default"/>
      </w:rPr>
    </w:lvl>
  </w:abstractNum>
  <w:abstractNum w:abstractNumId="18">
    <w:nsid w:val="03AC1DE7"/>
    <w:multiLevelType w:val="singleLevel"/>
    <w:tmpl w:val="D7B00A52"/>
    <w:lvl w:ilvl="0">
      <w:start w:val="872"/>
      <w:numFmt w:val="decimal"/>
      <w:lvlText w:val="%1. "/>
      <w:legacy w:legacy="1" w:legacySpace="0" w:legacyIndent="283"/>
      <w:lvlJc w:val="left"/>
      <w:pPr>
        <w:ind w:left="283" w:hanging="283"/>
      </w:pPr>
      <w:rPr>
        <w:b w:val="0"/>
        <w:i w:val="0"/>
        <w:sz w:val="24"/>
      </w:rPr>
    </w:lvl>
  </w:abstractNum>
  <w:abstractNum w:abstractNumId="19">
    <w:nsid w:val="03ED4F82"/>
    <w:multiLevelType w:val="singleLevel"/>
    <w:tmpl w:val="F2EA8066"/>
    <w:lvl w:ilvl="0">
      <w:start w:val="1"/>
      <w:numFmt w:val="decimal"/>
      <w:lvlText w:val="(%1)"/>
      <w:lvlJc w:val="left"/>
      <w:pPr>
        <w:tabs>
          <w:tab w:val="num" w:pos="360"/>
        </w:tabs>
        <w:ind w:left="360" w:hanging="360"/>
      </w:pPr>
      <w:rPr>
        <w:rFonts w:hint="default"/>
      </w:rPr>
    </w:lvl>
  </w:abstractNum>
  <w:abstractNum w:abstractNumId="20">
    <w:nsid w:val="046C6186"/>
    <w:multiLevelType w:val="hybridMultilevel"/>
    <w:tmpl w:val="1CB6ECF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04777D89"/>
    <w:multiLevelType w:val="singleLevel"/>
    <w:tmpl w:val="98464852"/>
    <w:lvl w:ilvl="0">
      <w:start w:val="186"/>
      <w:numFmt w:val="decimal"/>
      <w:lvlText w:val="%1."/>
      <w:lvlJc w:val="left"/>
      <w:pPr>
        <w:tabs>
          <w:tab w:val="num" w:pos="360"/>
        </w:tabs>
        <w:ind w:left="360" w:hanging="360"/>
      </w:pPr>
    </w:lvl>
  </w:abstractNum>
  <w:abstractNum w:abstractNumId="22">
    <w:nsid w:val="04BC58F0"/>
    <w:multiLevelType w:val="singleLevel"/>
    <w:tmpl w:val="D98C7C6A"/>
    <w:lvl w:ilvl="0">
      <w:numFmt w:val="bullet"/>
      <w:lvlText w:val="-"/>
      <w:lvlJc w:val="left"/>
      <w:pPr>
        <w:tabs>
          <w:tab w:val="num" w:pos="360"/>
        </w:tabs>
        <w:ind w:left="360" w:hanging="360"/>
      </w:pPr>
      <w:rPr>
        <w:rFonts w:hint="default"/>
      </w:rPr>
    </w:lvl>
  </w:abstractNum>
  <w:abstractNum w:abstractNumId="23">
    <w:nsid w:val="053A4145"/>
    <w:multiLevelType w:val="singleLevel"/>
    <w:tmpl w:val="45EE22BC"/>
    <w:lvl w:ilvl="0">
      <w:start w:val="465"/>
      <w:numFmt w:val="decimal"/>
      <w:lvlText w:val="%1."/>
      <w:lvlJc w:val="left"/>
      <w:pPr>
        <w:tabs>
          <w:tab w:val="num" w:pos="360"/>
        </w:tabs>
        <w:ind w:left="360" w:hanging="360"/>
      </w:pPr>
    </w:lvl>
  </w:abstractNum>
  <w:abstractNum w:abstractNumId="24">
    <w:nsid w:val="05750455"/>
    <w:multiLevelType w:val="singleLevel"/>
    <w:tmpl w:val="6CD0C1CA"/>
    <w:lvl w:ilvl="0">
      <w:start w:val="301"/>
      <w:numFmt w:val="decimal"/>
      <w:lvlText w:val="%1."/>
      <w:lvlJc w:val="left"/>
      <w:pPr>
        <w:tabs>
          <w:tab w:val="num" w:pos="360"/>
        </w:tabs>
        <w:ind w:left="360" w:hanging="360"/>
      </w:pPr>
    </w:lvl>
  </w:abstractNum>
  <w:abstractNum w:abstractNumId="25">
    <w:nsid w:val="05C17620"/>
    <w:multiLevelType w:val="singleLevel"/>
    <w:tmpl w:val="83F6E720"/>
    <w:lvl w:ilvl="0">
      <w:start w:val="276"/>
      <w:numFmt w:val="decimal"/>
      <w:lvlText w:val="%1."/>
      <w:lvlJc w:val="left"/>
      <w:pPr>
        <w:tabs>
          <w:tab w:val="num" w:pos="360"/>
        </w:tabs>
        <w:ind w:left="360" w:hanging="360"/>
      </w:pPr>
    </w:lvl>
  </w:abstractNum>
  <w:abstractNum w:abstractNumId="26">
    <w:nsid w:val="05D8710C"/>
    <w:multiLevelType w:val="singleLevel"/>
    <w:tmpl w:val="11624234"/>
    <w:lvl w:ilvl="0">
      <w:start w:val="99"/>
      <w:numFmt w:val="decimal"/>
      <w:lvlText w:val="%1."/>
      <w:lvlJc w:val="left"/>
      <w:pPr>
        <w:tabs>
          <w:tab w:val="num" w:pos="360"/>
        </w:tabs>
        <w:ind w:left="360" w:hanging="360"/>
      </w:pPr>
    </w:lvl>
  </w:abstractNum>
  <w:abstractNum w:abstractNumId="27">
    <w:nsid w:val="05EC5078"/>
    <w:multiLevelType w:val="singleLevel"/>
    <w:tmpl w:val="A14EA06A"/>
    <w:lvl w:ilvl="0">
      <w:start w:val="2"/>
      <w:numFmt w:val="decimal"/>
      <w:lvlText w:val="%1. "/>
      <w:legacy w:legacy="1" w:legacySpace="0" w:legacyIndent="283"/>
      <w:lvlJc w:val="left"/>
      <w:pPr>
        <w:ind w:left="283" w:hanging="283"/>
      </w:pPr>
      <w:rPr>
        <w:b w:val="0"/>
        <w:i w:val="0"/>
        <w:sz w:val="24"/>
      </w:rPr>
    </w:lvl>
  </w:abstractNum>
  <w:abstractNum w:abstractNumId="28">
    <w:nsid w:val="06CB3F11"/>
    <w:multiLevelType w:val="singleLevel"/>
    <w:tmpl w:val="E28A6A80"/>
    <w:lvl w:ilvl="0">
      <w:start w:val="11"/>
      <w:numFmt w:val="decimal"/>
      <w:lvlText w:val="%1."/>
      <w:lvlJc w:val="left"/>
      <w:pPr>
        <w:tabs>
          <w:tab w:val="num" w:pos="360"/>
        </w:tabs>
        <w:ind w:left="360" w:hanging="360"/>
      </w:pPr>
    </w:lvl>
  </w:abstractNum>
  <w:abstractNum w:abstractNumId="29">
    <w:nsid w:val="07C1231B"/>
    <w:multiLevelType w:val="singleLevel"/>
    <w:tmpl w:val="D98C7C6A"/>
    <w:lvl w:ilvl="0">
      <w:numFmt w:val="bullet"/>
      <w:lvlText w:val="-"/>
      <w:lvlJc w:val="left"/>
      <w:pPr>
        <w:tabs>
          <w:tab w:val="num" w:pos="360"/>
        </w:tabs>
        <w:ind w:left="360" w:hanging="360"/>
      </w:pPr>
      <w:rPr>
        <w:rFonts w:hint="default"/>
      </w:rPr>
    </w:lvl>
  </w:abstractNum>
  <w:abstractNum w:abstractNumId="30">
    <w:nsid w:val="07D5341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1">
    <w:nsid w:val="07F3193D"/>
    <w:multiLevelType w:val="singleLevel"/>
    <w:tmpl w:val="876A867E"/>
    <w:lvl w:ilvl="0">
      <w:start w:val="67"/>
      <w:numFmt w:val="decimal"/>
      <w:lvlText w:val="%1."/>
      <w:lvlJc w:val="left"/>
      <w:pPr>
        <w:tabs>
          <w:tab w:val="num" w:pos="360"/>
        </w:tabs>
        <w:ind w:left="360" w:hanging="360"/>
      </w:pPr>
    </w:lvl>
  </w:abstractNum>
  <w:abstractNum w:abstractNumId="32">
    <w:nsid w:val="081A042B"/>
    <w:multiLevelType w:val="singleLevel"/>
    <w:tmpl w:val="D98C7C6A"/>
    <w:lvl w:ilvl="0">
      <w:numFmt w:val="bullet"/>
      <w:lvlText w:val="-"/>
      <w:lvlJc w:val="left"/>
      <w:pPr>
        <w:tabs>
          <w:tab w:val="num" w:pos="360"/>
        </w:tabs>
        <w:ind w:left="360" w:hanging="360"/>
      </w:pPr>
      <w:rPr>
        <w:rFonts w:hint="default"/>
      </w:rPr>
    </w:lvl>
  </w:abstractNum>
  <w:abstractNum w:abstractNumId="33">
    <w:nsid w:val="0901104C"/>
    <w:multiLevelType w:val="singleLevel"/>
    <w:tmpl w:val="4DDC6CAE"/>
    <w:lvl w:ilvl="0">
      <w:start w:val="396"/>
      <w:numFmt w:val="decimal"/>
      <w:lvlText w:val="%1."/>
      <w:lvlJc w:val="left"/>
      <w:pPr>
        <w:tabs>
          <w:tab w:val="num" w:pos="360"/>
        </w:tabs>
        <w:ind w:left="360" w:hanging="360"/>
      </w:pPr>
    </w:lvl>
  </w:abstractNum>
  <w:abstractNum w:abstractNumId="34">
    <w:nsid w:val="09036564"/>
    <w:multiLevelType w:val="singleLevel"/>
    <w:tmpl w:val="0419000F"/>
    <w:lvl w:ilvl="0">
      <w:start w:val="1"/>
      <w:numFmt w:val="decimal"/>
      <w:lvlText w:val="%1."/>
      <w:lvlJc w:val="left"/>
      <w:pPr>
        <w:tabs>
          <w:tab w:val="num" w:pos="360"/>
        </w:tabs>
        <w:ind w:left="360" w:hanging="360"/>
      </w:pPr>
    </w:lvl>
  </w:abstractNum>
  <w:abstractNum w:abstractNumId="35">
    <w:nsid w:val="09047EE4"/>
    <w:multiLevelType w:val="singleLevel"/>
    <w:tmpl w:val="A5342E18"/>
    <w:lvl w:ilvl="0">
      <w:start w:val="779"/>
      <w:numFmt w:val="bullet"/>
      <w:lvlText w:val="-"/>
      <w:lvlJc w:val="left"/>
      <w:pPr>
        <w:tabs>
          <w:tab w:val="num" w:pos="360"/>
        </w:tabs>
        <w:ind w:left="360" w:hanging="360"/>
      </w:pPr>
      <w:rPr>
        <w:rFonts w:hint="default"/>
      </w:rPr>
    </w:lvl>
  </w:abstractNum>
  <w:abstractNum w:abstractNumId="36">
    <w:nsid w:val="09F9506F"/>
    <w:multiLevelType w:val="singleLevel"/>
    <w:tmpl w:val="DE948AC4"/>
    <w:lvl w:ilvl="0">
      <w:start w:val="459"/>
      <w:numFmt w:val="decimal"/>
      <w:lvlText w:val="%1."/>
      <w:lvlJc w:val="left"/>
      <w:pPr>
        <w:tabs>
          <w:tab w:val="num" w:pos="360"/>
        </w:tabs>
        <w:ind w:left="360" w:hanging="360"/>
      </w:pPr>
    </w:lvl>
  </w:abstractNum>
  <w:abstractNum w:abstractNumId="37">
    <w:nsid w:val="0A34259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8">
    <w:nsid w:val="0AA05498"/>
    <w:multiLevelType w:val="singleLevel"/>
    <w:tmpl w:val="D98C7C6A"/>
    <w:lvl w:ilvl="0">
      <w:numFmt w:val="bullet"/>
      <w:lvlText w:val="-"/>
      <w:lvlJc w:val="left"/>
      <w:pPr>
        <w:tabs>
          <w:tab w:val="num" w:pos="360"/>
        </w:tabs>
        <w:ind w:left="360" w:hanging="360"/>
      </w:pPr>
      <w:rPr>
        <w:rFonts w:hint="default"/>
      </w:rPr>
    </w:lvl>
  </w:abstractNum>
  <w:abstractNum w:abstractNumId="39">
    <w:nsid w:val="0AAD310A"/>
    <w:multiLevelType w:val="singleLevel"/>
    <w:tmpl w:val="5EC4F830"/>
    <w:lvl w:ilvl="0">
      <w:start w:val="476"/>
      <w:numFmt w:val="decimal"/>
      <w:lvlText w:val="%1."/>
      <w:lvlJc w:val="left"/>
      <w:pPr>
        <w:tabs>
          <w:tab w:val="num" w:pos="360"/>
        </w:tabs>
        <w:ind w:left="360" w:hanging="360"/>
      </w:pPr>
    </w:lvl>
  </w:abstractNum>
  <w:abstractNum w:abstractNumId="40">
    <w:nsid w:val="0B405250"/>
    <w:multiLevelType w:val="hybridMultilevel"/>
    <w:tmpl w:val="FA46ED2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0B520A42"/>
    <w:multiLevelType w:val="singleLevel"/>
    <w:tmpl w:val="11624234"/>
    <w:lvl w:ilvl="0">
      <w:start w:val="99"/>
      <w:numFmt w:val="decimal"/>
      <w:lvlText w:val="%1."/>
      <w:lvlJc w:val="left"/>
      <w:pPr>
        <w:tabs>
          <w:tab w:val="num" w:pos="360"/>
        </w:tabs>
        <w:ind w:left="360" w:hanging="360"/>
      </w:pPr>
    </w:lvl>
  </w:abstractNum>
  <w:abstractNum w:abstractNumId="42">
    <w:nsid w:val="0BA31606"/>
    <w:multiLevelType w:val="singleLevel"/>
    <w:tmpl w:val="7DEAE99E"/>
    <w:lvl w:ilvl="0">
      <w:start w:val="424"/>
      <w:numFmt w:val="decimal"/>
      <w:lvlText w:val="%1."/>
      <w:lvlJc w:val="left"/>
      <w:pPr>
        <w:tabs>
          <w:tab w:val="num" w:pos="360"/>
        </w:tabs>
        <w:ind w:left="360" w:hanging="360"/>
      </w:pPr>
    </w:lvl>
  </w:abstractNum>
  <w:abstractNum w:abstractNumId="43">
    <w:nsid w:val="0BDC3695"/>
    <w:multiLevelType w:val="singleLevel"/>
    <w:tmpl w:val="3B082418"/>
    <w:lvl w:ilvl="0">
      <w:start w:val="1"/>
      <w:numFmt w:val="decimal"/>
      <w:lvlText w:val="%1."/>
      <w:lvlJc w:val="left"/>
      <w:pPr>
        <w:tabs>
          <w:tab w:val="num" w:pos="360"/>
        </w:tabs>
      </w:pPr>
    </w:lvl>
  </w:abstractNum>
  <w:abstractNum w:abstractNumId="44">
    <w:nsid w:val="0CAC4F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45">
    <w:nsid w:val="0D064241"/>
    <w:multiLevelType w:val="singleLevel"/>
    <w:tmpl w:val="0652F8F0"/>
    <w:lvl w:ilvl="0">
      <w:start w:val="197"/>
      <w:numFmt w:val="decimal"/>
      <w:lvlText w:val="%1."/>
      <w:lvlJc w:val="left"/>
      <w:pPr>
        <w:tabs>
          <w:tab w:val="num" w:pos="360"/>
        </w:tabs>
        <w:ind w:left="360" w:hanging="360"/>
      </w:pPr>
    </w:lvl>
  </w:abstractNum>
  <w:abstractNum w:abstractNumId="46">
    <w:nsid w:val="0D174D09"/>
    <w:multiLevelType w:val="singleLevel"/>
    <w:tmpl w:val="DA50B50C"/>
    <w:lvl w:ilvl="0">
      <w:start w:val="474"/>
      <w:numFmt w:val="decimal"/>
      <w:lvlText w:val="%1."/>
      <w:lvlJc w:val="left"/>
      <w:pPr>
        <w:tabs>
          <w:tab w:val="num" w:pos="360"/>
        </w:tabs>
        <w:ind w:left="360" w:hanging="360"/>
      </w:pPr>
    </w:lvl>
  </w:abstractNum>
  <w:abstractNum w:abstractNumId="47">
    <w:nsid w:val="0D62211F"/>
    <w:multiLevelType w:val="singleLevel"/>
    <w:tmpl w:val="B6E647CC"/>
    <w:lvl w:ilvl="0">
      <w:start w:val="233"/>
      <w:numFmt w:val="decimal"/>
      <w:lvlText w:val="%1."/>
      <w:lvlJc w:val="left"/>
      <w:pPr>
        <w:tabs>
          <w:tab w:val="num" w:pos="360"/>
        </w:tabs>
        <w:ind w:left="360" w:hanging="360"/>
      </w:pPr>
    </w:lvl>
  </w:abstractNum>
  <w:abstractNum w:abstractNumId="48">
    <w:nsid w:val="0D802714"/>
    <w:multiLevelType w:val="singleLevel"/>
    <w:tmpl w:val="83F6E720"/>
    <w:lvl w:ilvl="0">
      <w:start w:val="276"/>
      <w:numFmt w:val="decimal"/>
      <w:lvlText w:val="%1."/>
      <w:lvlJc w:val="left"/>
      <w:pPr>
        <w:tabs>
          <w:tab w:val="num" w:pos="360"/>
        </w:tabs>
        <w:ind w:left="360" w:hanging="360"/>
      </w:pPr>
    </w:lvl>
  </w:abstractNum>
  <w:abstractNum w:abstractNumId="49">
    <w:nsid w:val="0D9B18BC"/>
    <w:multiLevelType w:val="singleLevel"/>
    <w:tmpl w:val="876A867E"/>
    <w:lvl w:ilvl="0">
      <w:start w:val="67"/>
      <w:numFmt w:val="decimal"/>
      <w:lvlText w:val="%1."/>
      <w:lvlJc w:val="left"/>
      <w:pPr>
        <w:tabs>
          <w:tab w:val="num" w:pos="360"/>
        </w:tabs>
        <w:ind w:left="360" w:hanging="360"/>
      </w:pPr>
    </w:lvl>
  </w:abstractNum>
  <w:abstractNum w:abstractNumId="50">
    <w:nsid w:val="0DAF195A"/>
    <w:multiLevelType w:val="singleLevel"/>
    <w:tmpl w:val="54222EEE"/>
    <w:lvl w:ilvl="0">
      <w:start w:val="133"/>
      <w:numFmt w:val="decimal"/>
      <w:lvlText w:val="%1."/>
      <w:lvlJc w:val="left"/>
      <w:pPr>
        <w:tabs>
          <w:tab w:val="num" w:pos="360"/>
        </w:tabs>
        <w:ind w:left="360" w:hanging="360"/>
      </w:pPr>
    </w:lvl>
  </w:abstractNum>
  <w:abstractNum w:abstractNumId="51">
    <w:nsid w:val="0DFB0688"/>
    <w:multiLevelType w:val="singleLevel"/>
    <w:tmpl w:val="D98C7C6A"/>
    <w:lvl w:ilvl="0">
      <w:numFmt w:val="bullet"/>
      <w:lvlText w:val="-"/>
      <w:lvlJc w:val="left"/>
      <w:pPr>
        <w:tabs>
          <w:tab w:val="num" w:pos="360"/>
        </w:tabs>
        <w:ind w:left="360" w:hanging="360"/>
      </w:pPr>
      <w:rPr>
        <w:rFonts w:hint="default"/>
      </w:rPr>
    </w:lvl>
  </w:abstractNum>
  <w:abstractNum w:abstractNumId="52">
    <w:nsid w:val="0E0A4E80"/>
    <w:multiLevelType w:val="singleLevel"/>
    <w:tmpl w:val="20E6903C"/>
    <w:lvl w:ilvl="0">
      <w:start w:val="183"/>
      <w:numFmt w:val="decimal"/>
      <w:lvlText w:val="%1."/>
      <w:lvlJc w:val="left"/>
      <w:pPr>
        <w:tabs>
          <w:tab w:val="num" w:pos="360"/>
        </w:tabs>
        <w:ind w:left="360" w:hanging="360"/>
      </w:pPr>
    </w:lvl>
  </w:abstractNum>
  <w:abstractNum w:abstractNumId="53">
    <w:nsid w:val="0E2C5939"/>
    <w:multiLevelType w:val="singleLevel"/>
    <w:tmpl w:val="4B6CC44C"/>
    <w:lvl w:ilvl="0">
      <w:start w:val="151"/>
      <w:numFmt w:val="decimal"/>
      <w:lvlText w:val="%1."/>
      <w:lvlJc w:val="left"/>
      <w:pPr>
        <w:tabs>
          <w:tab w:val="num" w:pos="360"/>
        </w:tabs>
        <w:ind w:left="360" w:hanging="360"/>
      </w:pPr>
    </w:lvl>
  </w:abstractNum>
  <w:abstractNum w:abstractNumId="54">
    <w:nsid w:val="0E766E67"/>
    <w:multiLevelType w:val="singleLevel"/>
    <w:tmpl w:val="2B082170"/>
    <w:lvl w:ilvl="0">
      <w:start w:val="420"/>
      <w:numFmt w:val="decimal"/>
      <w:lvlText w:val="%1."/>
      <w:lvlJc w:val="left"/>
      <w:pPr>
        <w:tabs>
          <w:tab w:val="num" w:pos="360"/>
        </w:tabs>
        <w:ind w:left="360" w:hanging="360"/>
      </w:pPr>
    </w:lvl>
  </w:abstractNum>
  <w:abstractNum w:abstractNumId="55">
    <w:nsid w:val="0F0436FA"/>
    <w:multiLevelType w:val="singleLevel"/>
    <w:tmpl w:val="0419000F"/>
    <w:lvl w:ilvl="0">
      <w:start w:val="1"/>
      <w:numFmt w:val="decimal"/>
      <w:lvlText w:val="%1."/>
      <w:lvlJc w:val="left"/>
      <w:pPr>
        <w:tabs>
          <w:tab w:val="num" w:pos="360"/>
        </w:tabs>
        <w:ind w:left="360" w:hanging="360"/>
      </w:pPr>
    </w:lvl>
  </w:abstractNum>
  <w:abstractNum w:abstractNumId="56">
    <w:nsid w:val="0F0E2D57"/>
    <w:multiLevelType w:val="singleLevel"/>
    <w:tmpl w:val="51349E1C"/>
    <w:lvl w:ilvl="0">
      <w:start w:val="92"/>
      <w:numFmt w:val="decimal"/>
      <w:lvlText w:val="%1."/>
      <w:lvlJc w:val="left"/>
      <w:pPr>
        <w:tabs>
          <w:tab w:val="num" w:pos="360"/>
        </w:tabs>
        <w:ind w:left="360" w:hanging="360"/>
      </w:pPr>
    </w:lvl>
  </w:abstractNum>
  <w:abstractNum w:abstractNumId="57">
    <w:nsid w:val="0F15477C"/>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nsid w:val="0F6F494C"/>
    <w:multiLevelType w:val="singleLevel"/>
    <w:tmpl w:val="8B084C4A"/>
    <w:lvl w:ilvl="0">
      <w:start w:val="346"/>
      <w:numFmt w:val="decimal"/>
      <w:lvlText w:val="%1."/>
      <w:lvlJc w:val="left"/>
      <w:pPr>
        <w:tabs>
          <w:tab w:val="num" w:pos="360"/>
        </w:tabs>
        <w:ind w:left="360" w:hanging="360"/>
      </w:pPr>
    </w:lvl>
  </w:abstractNum>
  <w:abstractNum w:abstractNumId="59">
    <w:nsid w:val="0FD10723"/>
    <w:multiLevelType w:val="singleLevel"/>
    <w:tmpl w:val="B0FA0884"/>
    <w:lvl w:ilvl="0">
      <w:start w:val="401"/>
      <w:numFmt w:val="decimal"/>
      <w:lvlText w:val="%1."/>
      <w:lvlJc w:val="left"/>
      <w:pPr>
        <w:tabs>
          <w:tab w:val="num" w:pos="360"/>
        </w:tabs>
        <w:ind w:left="360" w:hanging="360"/>
      </w:pPr>
    </w:lvl>
  </w:abstractNum>
  <w:abstractNum w:abstractNumId="60">
    <w:nsid w:val="105A7D7D"/>
    <w:multiLevelType w:val="singleLevel"/>
    <w:tmpl w:val="52EEECB4"/>
    <w:lvl w:ilvl="0">
      <w:start w:val="352"/>
      <w:numFmt w:val="bullet"/>
      <w:lvlText w:val="-"/>
      <w:lvlJc w:val="left"/>
      <w:pPr>
        <w:tabs>
          <w:tab w:val="num" w:pos="360"/>
        </w:tabs>
        <w:ind w:left="360" w:hanging="360"/>
      </w:pPr>
      <w:rPr>
        <w:rFonts w:hint="default"/>
      </w:rPr>
    </w:lvl>
  </w:abstractNum>
  <w:abstractNum w:abstractNumId="61">
    <w:nsid w:val="108E53AF"/>
    <w:multiLevelType w:val="singleLevel"/>
    <w:tmpl w:val="67D01C16"/>
    <w:lvl w:ilvl="0">
      <w:start w:val="293"/>
      <w:numFmt w:val="decimal"/>
      <w:lvlText w:val="%1."/>
      <w:lvlJc w:val="left"/>
      <w:pPr>
        <w:tabs>
          <w:tab w:val="num" w:pos="360"/>
        </w:tabs>
        <w:ind w:left="360" w:hanging="360"/>
      </w:pPr>
    </w:lvl>
  </w:abstractNum>
  <w:abstractNum w:abstractNumId="62">
    <w:nsid w:val="10B640E4"/>
    <w:multiLevelType w:val="singleLevel"/>
    <w:tmpl w:val="163E87CC"/>
    <w:lvl w:ilvl="0">
      <w:start w:val="344"/>
      <w:numFmt w:val="decimal"/>
      <w:lvlText w:val="%1."/>
      <w:lvlJc w:val="left"/>
      <w:pPr>
        <w:tabs>
          <w:tab w:val="num" w:pos="360"/>
        </w:tabs>
        <w:ind w:left="360" w:hanging="360"/>
      </w:pPr>
    </w:lvl>
  </w:abstractNum>
  <w:abstractNum w:abstractNumId="63">
    <w:nsid w:val="10C51853"/>
    <w:multiLevelType w:val="singleLevel"/>
    <w:tmpl w:val="325E9D5C"/>
    <w:lvl w:ilvl="0">
      <w:start w:val="431"/>
      <w:numFmt w:val="decimal"/>
      <w:lvlText w:val="%1."/>
      <w:lvlJc w:val="left"/>
      <w:pPr>
        <w:tabs>
          <w:tab w:val="num" w:pos="360"/>
        </w:tabs>
        <w:ind w:left="360" w:hanging="360"/>
      </w:pPr>
    </w:lvl>
  </w:abstractNum>
  <w:abstractNum w:abstractNumId="64">
    <w:nsid w:val="10C765FE"/>
    <w:multiLevelType w:val="singleLevel"/>
    <w:tmpl w:val="B45CB0C8"/>
    <w:lvl w:ilvl="0">
      <w:start w:val="220"/>
      <w:numFmt w:val="decimal"/>
      <w:lvlText w:val="%1."/>
      <w:lvlJc w:val="left"/>
      <w:pPr>
        <w:tabs>
          <w:tab w:val="num" w:pos="360"/>
        </w:tabs>
        <w:ind w:left="360" w:hanging="360"/>
      </w:pPr>
    </w:lvl>
  </w:abstractNum>
  <w:abstractNum w:abstractNumId="65">
    <w:nsid w:val="112F6926"/>
    <w:multiLevelType w:val="singleLevel"/>
    <w:tmpl w:val="0419000F"/>
    <w:lvl w:ilvl="0">
      <w:start w:val="1"/>
      <w:numFmt w:val="decimal"/>
      <w:lvlText w:val="%1."/>
      <w:lvlJc w:val="left"/>
      <w:pPr>
        <w:tabs>
          <w:tab w:val="num" w:pos="360"/>
        </w:tabs>
        <w:ind w:left="360" w:hanging="360"/>
      </w:pPr>
    </w:lvl>
  </w:abstractNum>
  <w:abstractNum w:abstractNumId="66">
    <w:nsid w:val="11662A1D"/>
    <w:multiLevelType w:val="singleLevel"/>
    <w:tmpl w:val="9654B976"/>
    <w:lvl w:ilvl="0">
      <w:start w:val="154"/>
      <w:numFmt w:val="decimal"/>
      <w:lvlText w:val="%1."/>
      <w:lvlJc w:val="left"/>
      <w:pPr>
        <w:tabs>
          <w:tab w:val="num" w:pos="624"/>
        </w:tabs>
        <w:ind w:left="624" w:hanging="624"/>
      </w:pPr>
    </w:lvl>
  </w:abstractNum>
  <w:abstractNum w:abstractNumId="67">
    <w:nsid w:val="11DC62FD"/>
    <w:multiLevelType w:val="singleLevel"/>
    <w:tmpl w:val="28603432"/>
    <w:lvl w:ilvl="0">
      <w:start w:val="363"/>
      <w:numFmt w:val="decimal"/>
      <w:lvlText w:val="%1."/>
      <w:lvlJc w:val="left"/>
      <w:pPr>
        <w:tabs>
          <w:tab w:val="num" w:pos="360"/>
        </w:tabs>
        <w:ind w:left="360" w:hanging="360"/>
      </w:pPr>
    </w:lvl>
  </w:abstractNum>
  <w:abstractNum w:abstractNumId="68">
    <w:nsid w:val="12184540"/>
    <w:multiLevelType w:val="singleLevel"/>
    <w:tmpl w:val="940AB8B2"/>
    <w:lvl w:ilvl="0">
      <w:start w:val="94"/>
      <w:numFmt w:val="decimal"/>
      <w:lvlText w:val="%1."/>
      <w:lvlJc w:val="left"/>
      <w:pPr>
        <w:tabs>
          <w:tab w:val="num" w:pos="360"/>
        </w:tabs>
        <w:ind w:left="360" w:hanging="360"/>
      </w:pPr>
    </w:lvl>
  </w:abstractNum>
  <w:abstractNum w:abstractNumId="69">
    <w:nsid w:val="12464BF1"/>
    <w:multiLevelType w:val="hybridMultilevel"/>
    <w:tmpl w:val="3AC85990"/>
    <w:lvl w:ilvl="0">
      <w:start w:val="1"/>
      <w:numFmt w:val="bullet"/>
      <w:lvlText w:val=""/>
      <w:lvlJc w:val="left"/>
      <w:pPr>
        <w:tabs>
          <w:tab w:val="num" w:pos="1664"/>
        </w:tabs>
        <w:ind w:left="1474" w:hanging="17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128A76E3"/>
    <w:multiLevelType w:val="singleLevel"/>
    <w:tmpl w:val="2850F2E6"/>
    <w:lvl w:ilvl="0">
      <w:start w:val="471"/>
      <w:numFmt w:val="decimal"/>
      <w:lvlText w:val="%1."/>
      <w:lvlJc w:val="left"/>
      <w:pPr>
        <w:tabs>
          <w:tab w:val="num" w:pos="360"/>
        </w:tabs>
        <w:ind w:left="360" w:hanging="360"/>
      </w:pPr>
    </w:lvl>
  </w:abstractNum>
  <w:abstractNum w:abstractNumId="71">
    <w:nsid w:val="13962072"/>
    <w:multiLevelType w:val="singleLevel"/>
    <w:tmpl w:val="D98C7C6A"/>
    <w:lvl w:ilvl="0">
      <w:numFmt w:val="bullet"/>
      <w:lvlText w:val="-"/>
      <w:lvlJc w:val="left"/>
      <w:pPr>
        <w:tabs>
          <w:tab w:val="num" w:pos="360"/>
        </w:tabs>
        <w:ind w:left="360" w:hanging="360"/>
      </w:pPr>
      <w:rPr>
        <w:rFonts w:hint="default"/>
      </w:rPr>
    </w:lvl>
  </w:abstractNum>
  <w:abstractNum w:abstractNumId="72">
    <w:nsid w:val="13D752B5"/>
    <w:multiLevelType w:val="singleLevel"/>
    <w:tmpl w:val="0419000F"/>
    <w:lvl w:ilvl="0">
      <w:start w:val="1"/>
      <w:numFmt w:val="decimal"/>
      <w:lvlText w:val="%1."/>
      <w:lvlJc w:val="left"/>
      <w:pPr>
        <w:tabs>
          <w:tab w:val="num" w:pos="360"/>
        </w:tabs>
        <w:ind w:left="360" w:hanging="360"/>
      </w:pPr>
    </w:lvl>
  </w:abstractNum>
  <w:abstractNum w:abstractNumId="73">
    <w:nsid w:val="14C87F4D"/>
    <w:multiLevelType w:val="singleLevel"/>
    <w:tmpl w:val="0D6AE728"/>
    <w:lvl w:ilvl="0">
      <w:start w:val="72"/>
      <w:numFmt w:val="decimal"/>
      <w:lvlText w:val="%1."/>
      <w:lvlJc w:val="left"/>
      <w:pPr>
        <w:tabs>
          <w:tab w:val="num" w:pos="360"/>
        </w:tabs>
        <w:ind w:left="360" w:hanging="360"/>
      </w:pPr>
    </w:lvl>
  </w:abstractNum>
  <w:abstractNum w:abstractNumId="74">
    <w:nsid w:val="14DA3638"/>
    <w:multiLevelType w:val="singleLevel"/>
    <w:tmpl w:val="C91A934A"/>
    <w:lvl w:ilvl="0">
      <w:start w:val="88"/>
      <w:numFmt w:val="decimal"/>
      <w:lvlText w:val="%1."/>
      <w:lvlJc w:val="left"/>
      <w:pPr>
        <w:tabs>
          <w:tab w:val="num" w:pos="360"/>
        </w:tabs>
        <w:ind w:left="360" w:hanging="360"/>
      </w:pPr>
    </w:lvl>
  </w:abstractNum>
  <w:abstractNum w:abstractNumId="75">
    <w:nsid w:val="15841ECE"/>
    <w:multiLevelType w:val="singleLevel"/>
    <w:tmpl w:val="D6B09A80"/>
    <w:lvl w:ilvl="0">
      <w:start w:val="330"/>
      <w:numFmt w:val="decimal"/>
      <w:lvlText w:val="%1."/>
      <w:lvlJc w:val="left"/>
      <w:pPr>
        <w:tabs>
          <w:tab w:val="num" w:pos="360"/>
        </w:tabs>
        <w:ind w:left="360" w:hanging="360"/>
      </w:pPr>
    </w:lvl>
  </w:abstractNum>
  <w:abstractNum w:abstractNumId="76">
    <w:nsid w:val="17460082"/>
    <w:multiLevelType w:val="singleLevel"/>
    <w:tmpl w:val="52EEECB4"/>
    <w:lvl w:ilvl="0">
      <w:start w:val="352"/>
      <w:numFmt w:val="bullet"/>
      <w:lvlText w:val="-"/>
      <w:lvlJc w:val="left"/>
      <w:pPr>
        <w:tabs>
          <w:tab w:val="num" w:pos="360"/>
        </w:tabs>
        <w:ind w:left="360" w:hanging="360"/>
      </w:pPr>
      <w:rPr>
        <w:rFonts w:hint="default"/>
      </w:rPr>
    </w:lvl>
  </w:abstractNum>
  <w:abstractNum w:abstractNumId="77">
    <w:nsid w:val="17B4786C"/>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78">
    <w:nsid w:val="17CF1789"/>
    <w:multiLevelType w:val="singleLevel"/>
    <w:tmpl w:val="CA940702"/>
    <w:lvl w:ilvl="0">
      <w:start w:val="71"/>
      <w:numFmt w:val="decimal"/>
      <w:lvlText w:val="%1."/>
      <w:lvlJc w:val="left"/>
      <w:pPr>
        <w:tabs>
          <w:tab w:val="num" w:pos="360"/>
        </w:tabs>
        <w:ind w:left="360" w:hanging="360"/>
      </w:pPr>
    </w:lvl>
  </w:abstractNum>
  <w:abstractNum w:abstractNumId="79">
    <w:nsid w:val="17D218D9"/>
    <w:multiLevelType w:val="singleLevel"/>
    <w:tmpl w:val="F7007F5A"/>
    <w:lvl w:ilvl="0">
      <w:start w:val="1"/>
      <w:numFmt w:val="decimal"/>
      <w:lvlText w:val="(%1)"/>
      <w:lvlJc w:val="left"/>
      <w:pPr>
        <w:tabs>
          <w:tab w:val="num" w:pos="360"/>
        </w:tabs>
        <w:ind w:left="360" w:hanging="360"/>
      </w:pPr>
      <w:rPr>
        <w:rFonts w:hint="default"/>
      </w:rPr>
    </w:lvl>
  </w:abstractNum>
  <w:abstractNum w:abstractNumId="80">
    <w:nsid w:val="17E13F70"/>
    <w:multiLevelType w:val="singleLevel"/>
    <w:tmpl w:val="D98C7C6A"/>
    <w:lvl w:ilvl="0">
      <w:numFmt w:val="bullet"/>
      <w:lvlText w:val="-"/>
      <w:lvlJc w:val="left"/>
      <w:pPr>
        <w:tabs>
          <w:tab w:val="num" w:pos="360"/>
        </w:tabs>
        <w:ind w:left="360" w:hanging="360"/>
      </w:pPr>
      <w:rPr>
        <w:rFonts w:hint="default"/>
      </w:rPr>
    </w:lvl>
  </w:abstractNum>
  <w:abstractNum w:abstractNumId="81">
    <w:nsid w:val="182B58E0"/>
    <w:multiLevelType w:val="multilevel"/>
    <w:tmpl w:val="F89C32C2"/>
    <w:lvl w:ilvl="0">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18900757"/>
    <w:multiLevelType w:val="singleLevel"/>
    <w:tmpl w:val="EB78E1B4"/>
    <w:lvl w:ilvl="0">
      <w:start w:val="271"/>
      <w:numFmt w:val="decimal"/>
      <w:lvlText w:val="%1."/>
      <w:lvlJc w:val="left"/>
      <w:pPr>
        <w:tabs>
          <w:tab w:val="num" w:pos="360"/>
        </w:tabs>
        <w:ind w:left="360" w:hanging="360"/>
      </w:pPr>
    </w:lvl>
  </w:abstractNum>
  <w:abstractNum w:abstractNumId="83">
    <w:nsid w:val="18EA73C7"/>
    <w:multiLevelType w:val="singleLevel"/>
    <w:tmpl w:val="52EEECB4"/>
    <w:lvl w:ilvl="0">
      <w:start w:val="352"/>
      <w:numFmt w:val="bullet"/>
      <w:lvlText w:val="-"/>
      <w:lvlJc w:val="left"/>
      <w:pPr>
        <w:tabs>
          <w:tab w:val="num" w:pos="360"/>
        </w:tabs>
        <w:ind w:left="360" w:hanging="360"/>
      </w:pPr>
      <w:rPr>
        <w:rFonts w:hint="default"/>
      </w:rPr>
    </w:lvl>
  </w:abstractNum>
  <w:abstractNum w:abstractNumId="84">
    <w:nsid w:val="190D3967"/>
    <w:multiLevelType w:val="singleLevel"/>
    <w:tmpl w:val="0419000F"/>
    <w:lvl w:ilvl="0">
      <w:start w:val="1"/>
      <w:numFmt w:val="decimal"/>
      <w:lvlText w:val="%1."/>
      <w:lvlJc w:val="left"/>
      <w:pPr>
        <w:tabs>
          <w:tab w:val="num" w:pos="360"/>
        </w:tabs>
        <w:ind w:left="360" w:hanging="360"/>
      </w:pPr>
    </w:lvl>
  </w:abstractNum>
  <w:abstractNum w:abstractNumId="85">
    <w:nsid w:val="1931103E"/>
    <w:multiLevelType w:val="singleLevel"/>
    <w:tmpl w:val="0419000F"/>
    <w:lvl w:ilvl="0">
      <w:start w:val="1"/>
      <w:numFmt w:val="decimal"/>
      <w:lvlText w:val="%1."/>
      <w:lvlJc w:val="left"/>
      <w:pPr>
        <w:tabs>
          <w:tab w:val="num" w:pos="360"/>
        </w:tabs>
        <w:ind w:left="360" w:hanging="360"/>
      </w:pPr>
    </w:lvl>
  </w:abstractNum>
  <w:abstractNum w:abstractNumId="86">
    <w:nsid w:val="1948032B"/>
    <w:multiLevelType w:val="singleLevel"/>
    <w:tmpl w:val="A7D41F14"/>
    <w:lvl w:ilvl="0">
      <w:start w:val="393"/>
      <w:numFmt w:val="decimal"/>
      <w:lvlText w:val="%1."/>
      <w:lvlJc w:val="left"/>
      <w:pPr>
        <w:tabs>
          <w:tab w:val="num" w:pos="360"/>
        </w:tabs>
        <w:ind w:left="360" w:hanging="360"/>
      </w:pPr>
    </w:lvl>
  </w:abstractNum>
  <w:abstractNum w:abstractNumId="87">
    <w:nsid w:val="19657B11"/>
    <w:multiLevelType w:val="singleLevel"/>
    <w:tmpl w:val="99E6BC32"/>
    <w:lvl w:ilvl="0">
      <w:start w:val="355"/>
      <w:numFmt w:val="decimal"/>
      <w:lvlText w:val="%1."/>
      <w:lvlJc w:val="left"/>
      <w:pPr>
        <w:tabs>
          <w:tab w:val="num" w:pos="360"/>
        </w:tabs>
        <w:ind w:left="360" w:hanging="360"/>
      </w:pPr>
    </w:lvl>
  </w:abstractNum>
  <w:abstractNum w:abstractNumId="88">
    <w:nsid w:val="198D79E4"/>
    <w:multiLevelType w:val="singleLevel"/>
    <w:tmpl w:val="C164CA86"/>
    <w:lvl w:ilvl="0">
      <w:start w:val="384"/>
      <w:numFmt w:val="decimal"/>
      <w:lvlText w:val="%1."/>
      <w:lvlJc w:val="left"/>
      <w:pPr>
        <w:tabs>
          <w:tab w:val="num" w:pos="360"/>
        </w:tabs>
        <w:ind w:left="0" w:firstLine="0"/>
      </w:pPr>
    </w:lvl>
  </w:abstractNum>
  <w:abstractNum w:abstractNumId="89">
    <w:nsid w:val="199A637E"/>
    <w:multiLevelType w:val="singleLevel"/>
    <w:tmpl w:val="2B56CBF4"/>
    <w:lvl w:ilvl="0">
      <w:start w:val="4"/>
      <w:numFmt w:val="decimal"/>
      <w:lvlText w:val="(%1)"/>
      <w:lvlJc w:val="left"/>
      <w:pPr>
        <w:tabs>
          <w:tab w:val="num" w:pos="360"/>
        </w:tabs>
        <w:ind w:left="360" w:hanging="360"/>
      </w:pPr>
      <w:rPr>
        <w:rFonts w:hint="default"/>
      </w:rPr>
    </w:lvl>
  </w:abstractNum>
  <w:abstractNum w:abstractNumId="90">
    <w:nsid w:val="19BC6E76"/>
    <w:multiLevelType w:val="singleLevel"/>
    <w:tmpl w:val="286887F8"/>
    <w:lvl w:ilvl="0">
      <w:start w:val="289"/>
      <w:numFmt w:val="decimal"/>
      <w:lvlText w:val="%1."/>
      <w:lvlJc w:val="left"/>
      <w:pPr>
        <w:tabs>
          <w:tab w:val="num" w:pos="360"/>
        </w:tabs>
        <w:ind w:left="360" w:hanging="360"/>
      </w:pPr>
    </w:lvl>
  </w:abstractNum>
  <w:abstractNum w:abstractNumId="91">
    <w:nsid w:val="19EA4C1D"/>
    <w:multiLevelType w:val="singleLevel"/>
    <w:tmpl w:val="EB78E1B4"/>
    <w:lvl w:ilvl="0">
      <w:start w:val="271"/>
      <w:numFmt w:val="decimal"/>
      <w:lvlText w:val="%1."/>
      <w:lvlJc w:val="left"/>
      <w:pPr>
        <w:tabs>
          <w:tab w:val="num" w:pos="360"/>
        </w:tabs>
        <w:ind w:left="360" w:hanging="360"/>
      </w:pPr>
    </w:lvl>
  </w:abstractNum>
  <w:abstractNum w:abstractNumId="92">
    <w:nsid w:val="1AB125B3"/>
    <w:multiLevelType w:val="singleLevel"/>
    <w:tmpl w:val="D98C7C6A"/>
    <w:lvl w:ilvl="0">
      <w:numFmt w:val="bullet"/>
      <w:lvlText w:val="-"/>
      <w:lvlJc w:val="left"/>
      <w:pPr>
        <w:tabs>
          <w:tab w:val="num" w:pos="360"/>
        </w:tabs>
        <w:ind w:left="360" w:hanging="360"/>
      </w:pPr>
      <w:rPr>
        <w:rFonts w:hint="default"/>
      </w:rPr>
    </w:lvl>
  </w:abstractNum>
  <w:abstractNum w:abstractNumId="93">
    <w:nsid w:val="1ABE2D86"/>
    <w:multiLevelType w:val="singleLevel"/>
    <w:tmpl w:val="8B12959E"/>
    <w:lvl w:ilvl="0">
      <w:start w:val="101"/>
      <w:numFmt w:val="decimal"/>
      <w:lvlText w:val="%1."/>
      <w:lvlJc w:val="left"/>
      <w:pPr>
        <w:tabs>
          <w:tab w:val="num" w:pos="624"/>
        </w:tabs>
        <w:ind w:left="624" w:hanging="624"/>
      </w:pPr>
    </w:lvl>
  </w:abstractNum>
  <w:abstractNum w:abstractNumId="94">
    <w:nsid w:val="1AE87479"/>
    <w:multiLevelType w:val="singleLevel"/>
    <w:tmpl w:val="51349E1C"/>
    <w:lvl w:ilvl="0">
      <w:start w:val="92"/>
      <w:numFmt w:val="decimal"/>
      <w:lvlText w:val="%1."/>
      <w:lvlJc w:val="left"/>
      <w:pPr>
        <w:tabs>
          <w:tab w:val="num" w:pos="360"/>
        </w:tabs>
        <w:ind w:left="360" w:hanging="360"/>
      </w:pPr>
    </w:lvl>
  </w:abstractNum>
  <w:abstractNum w:abstractNumId="95">
    <w:nsid w:val="1B0006BE"/>
    <w:multiLevelType w:val="singleLevel"/>
    <w:tmpl w:val="6AE8CDD4"/>
    <w:lvl w:ilvl="0">
      <w:start w:val="260"/>
      <w:numFmt w:val="decimal"/>
      <w:lvlText w:val="%1."/>
      <w:lvlJc w:val="left"/>
      <w:pPr>
        <w:tabs>
          <w:tab w:val="num" w:pos="360"/>
        </w:tabs>
        <w:ind w:left="360" w:hanging="360"/>
      </w:pPr>
    </w:lvl>
  </w:abstractNum>
  <w:abstractNum w:abstractNumId="96">
    <w:nsid w:val="1B176AD4"/>
    <w:multiLevelType w:val="singleLevel"/>
    <w:tmpl w:val="44AE2E64"/>
    <w:lvl w:ilvl="0">
      <w:start w:val="181"/>
      <w:numFmt w:val="decimal"/>
      <w:lvlText w:val="%1."/>
      <w:lvlJc w:val="left"/>
      <w:pPr>
        <w:tabs>
          <w:tab w:val="num" w:pos="360"/>
        </w:tabs>
        <w:ind w:left="360" w:hanging="360"/>
      </w:pPr>
    </w:lvl>
  </w:abstractNum>
  <w:abstractNum w:abstractNumId="97">
    <w:nsid w:val="1B49745F"/>
    <w:multiLevelType w:val="singleLevel"/>
    <w:tmpl w:val="8C8AFE16"/>
    <w:lvl w:ilvl="0">
      <w:start w:val="463"/>
      <w:numFmt w:val="decimal"/>
      <w:lvlText w:val="%1."/>
      <w:lvlJc w:val="left"/>
      <w:pPr>
        <w:tabs>
          <w:tab w:val="num" w:pos="360"/>
        </w:tabs>
        <w:ind w:left="360" w:hanging="360"/>
      </w:pPr>
    </w:lvl>
  </w:abstractNum>
  <w:abstractNum w:abstractNumId="98">
    <w:nsid w:val="1B52604D"/>
    <w:multiLevelType w:val="singleLevel"/>
    <w:tmpl w:val="731090B0"/>
    <w:lvl w:ilvl="0">
      <w:start w:val="876"/>
      <w:numFmt w:val="decimal"/>
      <w:lvlText w:val="%1. "/>
      <w:legacy w:legacy="1" w:legacySpace="0" w:legacyIndent="283"/>
      <w:lvlJc w:val="left"/>
      <w:pPr>
        <w:ind w:left="283" w:hanging="283"/>
      </w:pPr>
      <w:rPr>
        <w:b w:val="0"/>
        <w:i w:val="0"/>
        <w:sz w:val="24"/>
      </w:rPr>
    </w:lvl>
  </w:abstractNum>
  <w:abstractNum w:abstractNumId="99">
    <w:nsid w:val="1C366A2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00">
    <w:nsid w:val="1D981614"/>
    <w:multiLevelType w:val="singleLevel"/>
    <w:tmpl w:val="8AD46BF0"/>
    <w:lvl w:ilvl="0">
      <w:start w:val="157"/>
      <w:numFmt w:val="decimal"/>
      <w:lvlText w:val="%1."/>
      <w:lvlJc w:val="left"/>
      <w:pPr>
        <w:tabs>
          <w:tab w:val="num" w:pos="624"/>
        </w:tabs>
        <w:ind w:left="624" w:hanging="624"/>
      </w:pPr>
    </w:lvl>
  </w:abstractNum>
  <w:abstractNum w:abstractNumId="101">
    <w:nsid w:val="1D9A499B"/>
    <w:multiLevelType w:val="singleLevel"/>
    <w:tmpl w:val="B3A8B37E"/>
    <w:lvl w:ilvl="0">
      <w:start w:val="100"/>
      <w:numFmt w:val="decimal"/>
      <w:lvlText w:val="%1."/>
      <w:lvlJc w:val="left"/>
      <w:pPr>
        <w:tabs>
          <w:tab w:val="num" w:pos="624"/>
        </w:tabs>
        <w:ind w:left="624" w:hanging="624"/>
      </w:pPr>
    </w:lvl>
  </w:abstractNum>
  <w:abstractNum w:abstractNumId="102">
    <w:nsid w:val="1DA61E60"/>
    <w:multiLevelType w:val="singleLevel"/>
    <w:tmpl w:val="70143DC6"/>
    <w:lvl w:ilvl="0">
      <w:start w:val="338"/>
      <w:numFmt w:val="decimal"/>
      <w:lvlText w:val="%1."/>
      <w:lvlJc w:val="left"/>
      <w:pPr>
        <w:tabs>
          <w:tab w:val="num" w:pos="360"/>
        </w:tabs>
        <w:ind w:left="360" w:hanging="360"/>
      </w:pPr>
    </w:lvl>
  </w:abstractNum>
  <w:abstractNum w:abstractNumId="103">
    <w:nsid w:val="1DAD3376"/>
    <w:multiLevelType w:val="singleLevel"/>
    <w:tmpl w:val="BDCCEA6E"/>
    <w:lvl w:ilvl="0">
      <w:start w:val="123"/>
      <w:numFmt w:val="decimal"/>
      <w:lvlText w:val="%1."/>
      <w:lvlJc w:val="left"/>
      <w:pPr>
        <w:tabs>
          <w:tab w:val="num" w:pos="360"/>
        </w:tabs>
        <w:ind w:left="360" w:hanging="360"/>
      </w:pPr>
    </w:lvl>
  </w:abstractNum>
  <w:abstractNum w:abstractNumId="104">
    <w:nsid w:val="1DB5545E"/>
    <w:multiLevelType w:val="singleLevel"/>
    <w:tmpl w:val="B5ACFCD2"/>
    <w:lvl w:ilvl="0">
      <w:start w:val="87"/>
      <w:numFmt w:val="decimal"/>
      <w:lvlText w:val="%1."/>
      <w:lvlJc w:val="left"/>
      <w:pPr>
        <w:tabs>
          <w:tab w:val="num" w:pos="360"/>
        </w:tabs>
        <w:ind w:left="360" w:hanging="360"/>
      </w:pPr>
    </w:lvl>
  </w:abstractNum>
  <w:abstractNum w:abstractNumId="105">
    <w:nsid w:val="1DE7569B"/>
    <w:multiLevelType w:val="singleLevel"/>
    <w:tmpl w:val="DA50B50C"/>
    <w:lvl w:ilvl="0">
      <w:start w:val="474"/>
      <w:numFmt w:val="decimal"/>
      <w:lvlText w:val="%1."/>
      <w:lvlJc w:val="left"/>
      <w:pPr>
        <w:tabs>
          <w:tab w:val="num" w:pos="360"/>
        </w:tabs>
        <w:ind w:left="360" w:hanging="360"/>
      </w:pPr>
    </w:lvl>
  </w:abstractNum>
  <w:abstractNum w:abstractNumId="106">
    <w:nsid w:val="1E403796"/>
    <w:multiLevelType w:val="singleLevel"/>
    <w:tmpl w:val="7C621A74"/>
    <w:lvl w:ilvl="0">
      <w:start w:val="100"/>
      <w:numFmt w:val="decimal"/>
      <w:lvlText w:val="%1."/>
      <w:lvlJc w:val="left"/>
      <w:pPr>
        <w:tabs>
          <w:tab w:val="num" w:pos="360"/>
        </w:tabs>
        <w:ind w:left="360" w:hanging="360"/>
      </w:pPr>
    </w:lvl>
  </w:abstractNum>
  <w:abstractNum w:abstractNumId="107">
    <w:nsid w:val="1EAE2F4C"/>
    <w:multiLevelType w:val="singleLevel"/>
    <w:tmpl w:val="6C8A8058"/>
    <w:lvl w:ilvl="0">
      <w:start w:val="292"/>
      <w:numFmt w:val="decimal"/>
      <w:lvlText w:val="%1."/>
      <w:lvlJc w:val="left"/>
      <w:pPr>
        <w:tabs>
          <w:tab w:val="num" w:pos="360"/>
        </w:tabs>
        <w:ind w:left="0" w:firstLine="0"/>
      </w:pPr>
    </w:lvl>
  </w:abstractNum>
  <w:abstractNum w:abstractNumId="108">
    <w:nsid w:val="1EAF50AC"/>
    <w:multiLevelType w:val="singleLevel"/>
    <w:tmpl w:val="BC9AD2DC"/>
    <w:lvl w:ilvl="0">
      <w:start w:val="425"/>
      <w:numFmt w:val="decimal"/>
      <w:lvlText w:val="%1."/>
      <w:lvlJc w:val="left"/>
      <w:pPr>
        <w:tabs>
          <w:tab w:val="num" w:pos="360"/>
        </w:tabs>
        <w:ind w:left="360" w:hanging="360"/>
      </w:pPr>
    </w:lvl>
  </w:abstractNum>
  <w:abstractNum w:abstractNumId="109">
    <w:nsid w:val="1EC22CEA"/>
    <w:multiLevelType w:val="singleLevel"/>
    <w:tmpl w:val="52EEECB4"/>
    <w:lvl w:ilvl="0">
      <w:start w:val="352"/>
      <w:numFmt w:val="bullet"/>
      <w:lvlText w:val="-"/>
      <w:lvlJc w:val="left"/>
      <w:pPr>
        <w:tabs>
          <w:tab w:val="num" w:pos="360"/>
        </w:tabs>
        <w:ind w:left="360" w:hanging="360"/>
      </w:pPr>
      <w:rPr>
        <w:rFonts w:hint="default"/>
      </w:rPr>
    </w:lvl>
  </w:abstractNum>
  <w:abstractNum w:abstractNumId="110">
    <w:nsid w:val="1EC40937"/>
    <w:multiLevelType w:val="singleLevel"/>
    <w:tmpl w:val="13085D8C"/>
    <w:lvl w:ilvl="0">
      <w:start w:val="144"/>
      <w:numFmt w:val="decimal"/>
      <w:lvlText w:val="%1."/>
      <w:lvlJc w:val="left"/>
      <w:pPr>
        <w:tabs>
          <w:tab w:val="num" w:pos="360"/>
        </w:tabs>
        <w:ind w:left="360" w:hanging="360"/>
      </w:pPr>
    </w:lvl>
  </w:abstractNum>
  <w:abstractNum w:abstractNumId="111">
    <w:nsid w:val="1EDB6ED1"/>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12">
    <w:nsid w:val="1F177E76"/>
    <w:multiLevelType w:val="singleLevel"/>
    <w:tmpl w:val="8D06AD0E"/>
    <w:lvl w:ilvl="0">
      <w:start w:val="99"/>
      <w:numFmt w:val="decimal"/>
      <w:lvlText w:val="%1."/>
      <w:lvlJc w:val="left"/>
      <w:pPr>
        <w:tabs>
          <w:tab w:val="num" w:pos="360"/>
        </w:tabs>
        <w:ind w:left="360" w:hanging="360"/>
      </w:pPr>
    </w:lvl>
  </w:abstractNum>
  <w:abstractNum w:abstractNumId="113">
    <w:nsid w:val="1F732C75"/>
    <w:multiLevelType w:val="singleLevel"/>
    <w:tmpl w:val="0419000F"/>
    <w:lvl w:ilvl="0">
      <w:start w:val="1"/>
      <w:numFmt w:val="decimal"/>
      <w:lvlText w:val="%1."/>
      <w:lvlJc w:val="left"/>
      <w:pPr>
        <w:tabs>
          <w:tab w:val="num" w:pos="360"/>
        </w:tabs>
        <w:ind w:left="360" w:hanging="360"/>
      </w:pPr>
    </w:lvl>
  </w:abstractNum>
  <w:abstractNum w:abstractNumId="114">
    <w:nsid w:val="205932F3"/>
    <w:multiLevelType w:val="singleLevel"/>
    <w:tmpl w:val="D98C7C6A"/>
    <w:lvl w:ilvl="0">
      <w:numFmt w:val="bullet"/>
      <w:lvlText w:val="-"/>
      <w:lvlJc w:val="left"/>
      <w:pPr>
        <w:tabs>
          <w:tab w:val="num" w:pos="360"/>
        </w:tabs>
        <w:ind w:left="360" w:hanging="360"/>
      </w:pPr>
      <w:rPr>
        <w:rFonts w:hint="default"/>
      </w:rPr>
    </w:lvl>
  </w:abstractNum>
  <w:abstractNum w:abstractNumId="115">
    <w:nsid w:val="20A20C97"/>
    <w:multiLevelType w:val="singleLevel"/>
    <w:tmpl w:val="344E0954"/>
    <w:lvl w:ilvl="0">
      <w:start w:val="176"/>
      <w:numFmt w:val="decimal"/>
      <w:lvlText w:val="%1."/>
      <w:lvlJc w:val="left"/>
      <w:pPr>
        <w:tabs>
          <w:tab w:val="num" w:pos="360"/>
        </w:tabs>
        <w:ind w:left="360" w:hanging="360"/>
      </w:pPr>
    </w:lvl>
  </w:abstractNum>
  <w:abstractNum w:abstractNumId="116">
    <w:nsid w:val="20C025DB"/>
    <w:multiLevelType w:val="singleLevel"/>
    <w:tmpl w:val="CBE49D04"/>
    <w:lvl w:ilvl="0">
      <w:start w:val="333"/>
      <w:numFmt w:val="decimal"/>
      <w:lvlText w:val="%1."/>
      <w:lvlJc w:val="left"/>
      <w:pPr>
        <w:tabs>
          <w:tab w:val="num" w:pos="360"/>
        </w:tabs>
        <w:ind w:left="360" w:hanging="360"/>
      </w:pPr>
    </w:lvl>
  </w:abstractNum>
  <w:abstractNum w:abstractNumId="117">
    <w:nsid w:val="211560E9"/>
    <w:multiLevelType w:val="singleLevel"/>
    <w:tmpl w:val="52EEECB4"/>
    <w:lvl w:ilvl="0">
      <w:start w:val="1040"/>
      <w:numFmt w:val="bullet"/>
      <w:lvlText w:val="-"/>
      <w:lvlJc w:val="left"/>
      <w:pPr>
        <w:tabs>
          <w:tab w:val="num" w:pos="360"/>
        </w:tabs>
        <w:ind w:left="360" w:hanging="360"/>
      </w:pPr>
      <w:rPr>
        <w:rFonts w:hint="default"/>
      </w:rPr>
    </w:lvl>
  </w:abstractNum>
  <w:abstractNum w:abstractNumId="118">
    <w:nsid w:val="213F2CAB"/>
    <w:multiLevelType w:val="singleLevel"/>
    <w:tmpl w:val="EB2E02D0"/>
    <w:lvl w:ilvl="0">
      <w:start w:val="141"/>
      <w:numFmt w:val="decimal"/>
      <w:lvlText w:val="%1."/>
      <w:lvlJc w:val="left"/>
      <w:pPr>
        <w:tabs>
          <w:tab w:val="num" w:pos="360"/>
        </w:tabs>
        <w:ind w:left="360" w:hanging="360"/>
      </w:pPr>
    </w:lvl>
  </w:abstractNum>
  <w:abstractNum w:abstractNumId="119">
    <w:nsid w:val="218063A6"/>
    <w:multiLevelType w:val="singleLevel"/>
    <w:tmpl w:val="62CA395A"/>
    <w:lvl w:ilvl="0">
      <w:start w:val="110"/>
      <w:numFmt w:val="decimal"/>
      <w:lvlText w:val="%1."/>
      <w:lvlJc w:val="left"/>
      <w:pPr>
        <w:tabs>
          <w:tab w:val="num" w:pos="360"/>
        </w:tabs>
        <w:ind w:left="360" w:hanging="360"/>
      </w:pPr>
    </w:lvl>
  </w:abstractNum>
  <w:abstractNum w:abstractNumId="120">
    <w:nsid w:val="21CC5464"/>
    <w:multiLevelType w:val="singleLevel"/>
    <w:tmpl w:val="ADAAEEB2"/>
    <w:lvl w:ilvl="0">
      <w:numFmt w:val="bullet"/>
      <w:lvlText w:val="–"/>
      <w:lvlJc w:val="left"/>
      <w:pPr>
        <w:tabs>
          <w:tab w:val="num" w:pos="360"/>
        </w:tabs>
        <w:ind w:left="360" w:hanging="360"/>
      </w:pPr>
      <w:rPr>
        <w:rFonts w:hint="default"/>
      </w:rPr>
    </w:lvl>
  </w:abstractNum>
  <w:abstractNum w:abstractNumId="121">
    <w:nsid w:val="22210335"/>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22">
    <w:nsid w:val="22914D40"/>
    <w:multiLevelType w:val="singleLevel"/>
    <w:tmpl w:val="CA940702"/>
    <w:lvl w:ilvl="0">
      <w:start w:val="71"/>
      <w:numFmt w:val="decimal"/>
      <w:lvlText w:val="%1."/>
      <w:lvlJc w:val="left"/>
      <w:pPr>
        <w:tabs>
          <w:tab w:val="num" w:pos="360"/>
        </w:tabs>
        <w:ind w:left="360" w:hanging="360"/>
      </w:pPr>
    </w:lvl>
  </w:abstractNum>
  <w:abstractNum w:abstractNumId="123">
    <w:nsid w:val="229C6A84"/>
    <w:multiLevelType w:val="singleLevel"/>
    <w:tmpl w:val="B944E7A8"/>
    <w:lvl w:ilvl="0">
      <w:start w:val="30"/>
      <w:numFmt w:val="decimal"/>
      <w:lvlText w:val="%1."/>
      <w:lvlJc w:val="left"/>
      <w:pPr>
        <w:tabs>
          <w:tab w:val="num" w:pos="360"/>
        </w:tabs>
        <w:ind w:left="360" w:hanging="360"/>
      </w:pPr>
    </w:lvl>
  </w:abstractNum>
  <w:abstractNum w:abstractNumId="124">
    <w:nsid w:val="233E3592"/>
    <w:multiLevelType w:val="singleLevel"/>
    <w:tmpl w:val="974853C6"/>
    <w:lvl w:ilvl="0">
      <w:start w:val="253"/>
      <w:numFmt w:val="decimal"/>
      <w:lvlText w:val="%1."/>
      <w:lvlJc w:val="left"/>
      <w:pPr>
        <w:tabs>
          <w:tab w:val="num" w:pos="360"/>
        </w:tabs>
        <w:ind w:left="360" w:hanging="360"/>
      </w:pPr>
    </w:lvl>
  </w:abstractNum>
  <w:abstractNum w:abstractNumId="125">
    <w:nsid w:val="236B0423"/>
    <w:multiLevelType w:val="singleLevel"/>
    <w:tmpl w:val="0A5003C6"/>
    <w:lvl w:ilvl="0">
      <w:start w:val="165"/>
      <w:numFmt w:val="decimal"/>
      <w:lvlText w:val="%1."/>
      <w:lvlJc w:val="left"/>
      <w:pPr>
        <w:tabs>
          <w:tab w:val="num" w:pos="360"/>
        </w:tabs>
        <w:ind w:left="360" w:hanging="360"/>
      </w:pPr>
    </w:lvl>
  </w:abstractNum>
  <w:abstractNum w:abstractNumId="126">
    <w:nsid w:val="236F1F20"/>
    <w:multiLevelType w:val="singleLevel"/>
    <w:tmpl w:val="0D12DE58"/>
    <w:lvl w:ilvl="0">
      <w:start w:val="379"/>
      <w:numFmt w:val="decimal"/>
      <w:lvlText w:val="%1."/>
      <w:lvlJc w:val="left"/>
      <w:pPr>
        <w:tabs>
          <w:tab w:val="num" w:pos="360"/>
        </w:tabs>
        <w:ind w:left="360" w:hanging="360"/>
      </w:pPr>
    </w:lvl>
  </w:abstractNum>
  <w:abstractNum w:abstractNumId="127">
    <w:nsid w:val="24464CC8"/>
    <w:multiLevelType w:val="singleLevel"/>
    <w:tmpl w:val="0644B848"/>
    <w:lvl w:ilvl="0">
      <w:start w:val="228"/>
      <w:numFmt w:val="decimal"/>
      <w:lvlText w:val="%1."/>
      <w:lvlJc w:val="left"/>
      <w:pPr>
        <w:tabs>
          <w:tab w:val="num" w:pos="360"/>
        </w:tabs>
        <w:ind w:left="360" w:hanging="360"/>
      </w:pPr>
    </w:lvl>
  </w:abstractNum>
  <w:abstractNum w:abstractNumId="128">
    <w:nsid w:val="244936D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29">
    <w:nsid w:val="247E2075"/>
    <w:multiLevelType w:val="hybridMultilevel"/>
    <w:tmpl w:val="D53ABEDE"/>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0">
    <w:nsid w:val="248F4CD0"/>
    <w:multiLevelType w:val="singleLevel"/>
    <w:tmpl w:val="44AE2E64"/>
    <w:lvl w:ilvl="0">
      <w:start w:val="181"/>
      <w:numFmt w:val="decimal"/>
      <w:lvlText w:val="%1."/>
      <w:lvlJc w:val="left"/>
      <w:pPr>
        <w:tabs>
          <w:tab w:val="num" w:pos="360"/>
        </w:tabs>
        <w:ind w:left="360" w:hanging="360"/>
      </w:pPr>
    </w:lvl>
  </w:abstractNum>
  <w:abstractNum w:abstractNumId="131">
    <w:nsid w:val="24BB4707"/>
    <w:multiLevelType w:val="singleLevel"/>
    <w:tmpl w:val="70143DC6"/>
    <w:lvl w:ilvl="0">
      <w:start w:val="338"/>
      <w:numFmt w:val="decimal"/>
      <w:lvlText w:val="%1."/>
      <w:lvlJc w:val="left"/>
      <w:pPr>
        <w:tabs>
          <w:tab w:val="num" w:pos="360"/>
        </w:tabs>
        <w:ind w:left="360" w:hanging="360"/>
      </w:pPr>
    </w:lvl>
  </w:abstractNum>
  <w:abstractNum w:abstractNumId="132">
    <w:nsid w:val="24C37908"/>
    <w:multiLevelType w:val="singleLevel"/>
    <w:tmpl w:val="FBD0EE7A"/>
    <w:lvl w:ilvl="0">
      <w:start w:val="205"/>
      <w:numFmt w:val="decimal"/>
      <w:lvlText w:val="%1."/>
      <w:lvlJc w:val="left"/>
      <w:pPr>
        <w:tabs>
          <w:tab w:val="num" w:pos="360"/>
        </w:tabs>
        <w:ind w:left="360" w:hanging="360"/>
      </w:pPr>
    </w:lvl>
  </w:abstractNum>
  <w:abstractNum w:abstractNumId="133">
    <w:nsid w:val="25336028"/>
    <w:multiLevelType w:val="singleLevel"/>
    <w:tmpl w:val="3266C95E"/>
    <w:lvl w:ilvl="0">
      <w:start w:val="323"/>
      <w:numFmt w:val="decimal"/>
      <w:lvlText w:val="%1."/>
      <w:lvlJc w:val="left"/>
      <w:pPr>
        <w:tabs>
          <w:tab w:val="num" w:pos="360"/>
        </w:tabs>
        <w:ind w:left="360" w:hanging="360"/>
      </w:pPr>
    </w:lvl>
  </w:abstractNum>
  <w:abstractNum w:abstractNumId="134">
    <w:nsid w:val="25393691"/>
    <w:multiLevelType w:val="singleLevel"/>
    <w:tmpl w:val="52EEECB4"/>
    <w:lvl w:ilvl="0">
      <w:start w:val="352"/>
      <w:numFmt w:val="bullet"/>
      <w:lvlText w:val="-"/>
      <w:lvlJc w:val="left"/>
      <w:pPr>
        <w:tabs>
          <w:tab w:val="num" w:pos="360"/>
        </w:tabs>
        <w:ind w:left="360" w:hanging="360"/>
      </w:pPr>
      <w:rPr>
        <w:rFonts w:hint="default"/>
      </w:rPr>
    </w:lvl>
  </w:abstractNum>
  <w:abstractNum w:abstractNumId="135">
    <w:nsid w:val="25846B8B"/>
    <w:multiLevelType w:val="singleLevel"/>
    <w:tmpl w:val="83F6E720"/>
    <w:lvl w:ilvl="0">
      <w:start w:val="276"/>
      <w:numFmt w:val="decimal"/>
      <w:lvlText w:val="%1."/>
      <w:lvlJc w:val="left"/>
      <w:pPr>
        <w:tabs>
          <w:tab w:val="num" w:pos="360"/>
        </w:tabs>
        <w:ind w:left="360" w:hanging="360"/>
      </w:pPr>
    </w:lvl>
  </w:abstractNum>
  <w:abstractNum w:abstractNumId="136">
    <w:nsid w:val="264D21EC"/>
    <w:multiLevelType w:val="singleLevel"/>
    <w:tmpl w:val="4C640D34"/>
    <w:lvl w:ilvl="0">
      <w:start w:val="224"/>
      <w:numFmt w:val="decimal"/>
      <w:lvlText w:val="%1."/>
      <w:lvlJc w:val="left"/>
      <w:pPr>
        <w:tabs>
          <w:tab w:val="num" w:pos="360"/>
        </w:tabs>
        <w:ind w:left="360" w:hanging="360"/>
      </w:pPr>
    </w:lvl>
  </w:abstractNum>
  <w:abstractNum w:abstractNumId="137">
    <w:nsid w:val="26CA416A"/>
    <w:multiLevelType w:val="singleLevel"/>
    <w:tmpl w:val="1FB0F7A6"/>
    <w:lvl w:ilvl="0">
      <w:start w:val="142"/>
      <w:numFmt w:val="decimal"/>
      <w:lvlText w:val="%1."/>
      <w:lvlJc w:val="left"/>
      <w:pPr>
        <w:tabs>
          <w:tab w:val="num" w:pos="360"/>
        </w:tabs>
        <w:ind w:left="360" w:hanging="360"/>
      </w:pPr>
    </w:lvl>
  </w:abstractNum>
  <w:abstractNum w:abstractNumId="138">
    <w:nsid w:val="26F964E9"/>
    <w:multiLevelType w:val="singleLevel"/>
    <w:tmpl w:val="8242B7C4"/>
    <w:lvl w:ilvl="0">
      <w:start w:val="1"/>
      <w:numFmt w:val="decimal"/>
      <w:lvlText w:val="(%1)"/>
      <w:lvlJc w:val="left"/>
      <w:pPr>
        <w:tabs>
          <w:tab w:val="num" w:pos="360"/>
        </w:tabs>
        <w:ind w:left="360" w:hanging="360"/>
      </w:pPr>
      <w:rPr>
        <w:rFonts w:hint="default"/>
      </w:rPr>
    </w:lvl>
  </w:abstractNum>
  <w:abstractNum w:abstractNumId="139">
    <w:nsid w:val="27080807"/>
    <w:multiLevelType w:val="singleLevel"/>
    <w:tmpl w:val="198C5FA4"/>
    <w:lvl w:ilvl="0">
      <w:start w:val="411"/>
      <w:numFmt w:val="decimal"/>
      <w:lvlText w:val="%1."/>
      <w:lvlJc w:val="left"/>
      <w:pPr>
        <w:tabs>
          <w:tab w:val="num" w:pos="360"/>
        </w:tabs>
        <w:ind w:left="360" w:hanging="360"/>
      </w:pPr>
    </w:lvl>
  </w:abstractNum>
  <w:abstractNum w:abstractNumId="140">
    <w:nsid w:val="27EB0DB8"/>
    <w:multiLevelType w:val="singleLevel"/>
    <w:tmpl w:val="18D04F30"/>
    <w:lvl w:ilvl="0">
      <w:start w:val="100"/>
      <w:numFmt w:val="decimal"/>
      <w:lvlText w:val="%1."/>
      <w:lvlJc w:val="left"/>
      <w:pPr>
        <w:tabs>
          <w:tab w:val="num" w:pos="624"/>
        </w:tabs>
        <w:ind w:left="624" w:hanging="624"/>
      </w:pPr>
    </w:lvl>
  </w:abstractNum>
  <w:abstractNum w:abstractNumId="141">
    <w:nsid w:val="27F05DB1"/>
    <w:multiLevelType w:val="singleLevel"/>
    <w:tmpl w:val="D98C7C6A"/>
    <w:lvl w:ilvl="0">
      <w:numFmt w:val="bullet"/>
      <w:lvlText w:val="-"/>
      <w:lvlJc w:val="left"/>
      <w:pPr>
        <w:tabs>
          <w:tab w:val="num" w:pos="360"/>
        </w:tabs>
        <w:ind w:left="360" w:hanging="360"/>
      </w:pPr>
      <w:rPr>
        <w:rFonts w:hint="default"/>
      </w:rPr>
    </w:lvl>
  </w:abstractNum>
  <w:abstractNum w:abstractNumId="142">
    <w:nsid w:val="285E5EE7"/>
    <w:multiLevelType w:val="multilevel"/>
    <w:tmpl w:val="BF5CB632"/>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lvlRestart w:val="0"/>
      <w:isLgl/>
      <w:suff w:val="space"/>
      <w:lvlText w:val="%1%2..%3"/>
      <w:lvlJc w:val="left"/>
      <w:pPr>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3">
    <w:nsid w:val="28755143"/>
    <w:multiLevelType w:val="singleLevel"/>
    <w:tmpl w:val="13564EEE"/>
    <w:lvl w:ilvl="0">
      <w:start w:val="257"/>
      <w:numFmt w:val="decimal"/>
      <w:lvlText w:val="%1."/>
      <w:lvlJc w:val="left"/>
      <w:pPr>
        <w:tabs>
          <w:tab w:val="num" w:pos="360"/>
        </w:tabs>
        <w:ind w:left="360" w:hanging="360"/>
      </w:pPr>
    </w:lvl>
  </w:abstractNum>
  <w:abstractNum w:abstractNumId="144">
    <w:nsid w:val="28B72A61"/>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145">
    <w:nsid w:val="28EE77FA"/>
    <w:multiLevelType w:val="singleLevel"/>
    <w:tmpl w:val="11624234"/>
    <w:lvl w:ilvl="0">
      <w:start w:val="99"/>
      <w:numFmt w:val="decimal"/>
      <w:lvlText w:val="%1."/>
      <w:lvlJc w:val="left"/>
      <w:pPr>
        <w:tabs>
          <w:tab w:val="num" w:pos="360"/>
        </w:tabs>
        <w:ind w:left="360" w:hanging="360"/>
      </w:pPr>
    </w:lvl>
  </w:abstractNum>
  <w:abstractNum w:abstractNumId="146">
    <w:nsid w:val="29944978"/>
    <w:multiLevelType w:val="singleLevel"/>
    <w:tmpl w:val="C5500D30"/>
    <w:lvl w:ilvl="0">
      <w:start w:val="83"/>
      <w:numFmt w:val="decimal"/>
      <w:lvlText w:val="%1."/>
      <w:lvlJc w:val="left"/>
      <w:pPr>
        <w:tabs>
          <w:tab w:val="num" w:pos="360"/>
        </w:tabs>
        <w:ind w:left="360" w:hanging="360"/>
      </w:pPr>
    </w:lvl>
  </w:abstractNum>
  <w:abstractNum w:abstractNumId="147">
    <w:nsid w:val="29AB5253"/>
    <w:multiLevelType w:val="singleLevel"/>
    <w:tmpl w:val="45EE22BC"/>
    <w:lvl w:ilvl="0">
      <w:start w:val="465"/>
      <w:numFmt w:val="decimal"/>
      <w:lvlText w:val="%1."/>
      <w:lvlJc w:val="left"/>
      <w:pPr>
        <w:tabs>
          <w:tab w:val="num" w:pos="360"/>
        </w:tabs>
        <w:ind w:left="360" w:hanging="360"/>
      </w:pPr>
    </w:lvl>
  </w:abstractNum>
  <w:abstractNum w:abstractNumId="148">
    <w:nsid w:val="29C9419D"/>
    <w:multiLevelType w:val="singleLevel"/>
    <w:tmpl w:val="CFEACC2C"/>
    <w:lvl w:ilvl="0">
      <w:start w:val="65"/>
      <w:numFmt w:val="decimal"/>
      <w:lvlText w:val="%1."/>
      <w:lvlJc w:val="left"/>
      <w:pPr>
        <w:tabs>
          <w:tab w:val="num" w:pos="360"/>
        </w:tabs>
        <w:ind w:left="340" w:hanging="340"/>
      </w:pPr>
    </w:lvl>
  </w:abstractNum>
  <w:abstractNum w:abstractNumId="149">
    <w:nsid w:val="2A094A65"/>
    <w:multiLevelType w:val="singleLevel"/>
    <w:tmpl w:val="51349E1C"/>
    <w:lvl w:ilvl="0">
      <w:start w:val="92"/>
      <w:numFmt w:val="decimal"/>
      <w:lvlText w:val="%1."/>
      <w:lvlJc w:val="left"/>
      <w:pPr>
        <w:tabs>
          <w:tab w:val="num" w:pos="360"/>
        </w:tabs>
        <w:ind w:left="360" w:hanging="360"/>
      </w:pPr>
    </w:lvl>
  </w:abstractNum>
  <w:abstractNum w:abstractNumId="150">
    <w:nsid w:val="2A0B222B"/>
    <w:multiLevelType w:val="singleLevel"/>
    <w:tmpl w:val="BE88F3D2"/>
    <w:lvl w:ilvl="0">
      <w:start w:val="348"/>
      <w:numFmt w:val="decimal"/>
      <w:lvlText w:val="%1."/>
      <w:lvlJc w:val="left"/>
      <w:pPr>
        <w:tabs>
          <w:tab w:val="num" w:pos="360"/>
        </w:tabs>
        <w:ind w:left="360" w:hanging="360"/>
      </w:pPr>
    </w:lvl>
  </w:abstractNum>
  <w:abstractNum w:abstractNumId="151">
    <w:nsid w:val="2AE84751"/>
    <w:multiLevelType w:val="singleLevel"/>
    <w:tmpl w:val="755E186A"/>
    <w:lvl w:ilvl="0">
      <w:start w:val="110"/>
      <w:numFmt w:val="decimal"/>
      <w:lvlText w:val="%1."/>
      <w:lvlJc w:val="left"/>
      <w:pPr>
        <w:tabs>
          <w:tab w:val="num" w:pos="360"/>
        </w:tabs>
        <w:ind w:left="360" w:hanging="360"/>
      </w:pPr>
    </w:lvl>
  </w:abstractNum>
  <w:abstractNum w:abstractNumId="152">
    <w:nsid w:val="2AF231CE"/>
    <w:multiLevelType w:val="singleLevel"/>
    <w:tmpl w:val="163E87CC"/>
    <w:lvl w:ilvl="0">
      <w:start w:val="344"/>
      <w:numFmt w:val="decimal"/>
      <w:lvlText w:val="%1."/>
      <w:lvlJc w:val="left"/>
      <w:pPr>
        <w:tabs>
          <w:tab w:val="num" w:pos="360"/>
        </w:tabs>
        <w:ind w:left="360" w:hanging="360"/>
      </w:pPr>
    </w:lvl>
  </w:abstractNum>
  <w:abstractNum w:abstractNumId="153">
    <w:nsid w:val="2B0D48E4"/>
    <w:multiLevelType w:val="singleLevel"/>
    <w:tmpl w:val="1D06BCB4"/>
    <w:lvl w:ilvl="0">
      <w:start w:val="308"/>
      <w:numFmt w:val="decimal"/>
      <w:lvlText w:val="%1."/>
      <w:lvlJc w:val="left"/>
      <w:pPr>
        <w:tabs>
          <w:tab w:val="num" w:pos="360"/>
        </w:tabs>
        <w:ind w:left="360" w:hanging="360"/>
      </w:pPr>
    </w:lvl>
  </w:abstractNum>
  <w:abstractNum w:abstractNumId="154">
    <w:nsid w:val="2B44147B"/>
    <w:multiLevelType w:val="singleLevel"/>
    <w:tmpl w:val="B0765612"/>
    <w:lvl w:ilvl="0">
      <w:start w:val="188"/>
      <w:numFmt w:val="decimal"/>
      <w:lvlText w:val="%1."/>
      <w:lvlJc w:val="left"/>
      <w:pPr>
        <w:tabs>
          <w:tab w:val="num" w:pos="360"/>
        </w:tabs>
        <w:ind w:left="360" w:hanging="360"/>
      </w:pPr>
    </w:lvl>
  </w:abstractNum>
  <w:abstractNum w:abstractNumId="155">
    <w:nsid w:val="2B784707"/>
    <w:multiLevelType w:val="singleLevel"/>
    <w:tmpl w:val="D98C7C6A"/>
    <w:lvl w:ilvl="0">
      <w:numFmt w:val="bullet"/>
      <w:lvlText w:val="-"/>
      <w:lvlJc w:val="left"/>
      <w:pPr>
        <w:tabs>
          <w:tab w:val="num" w:pos="360"/>
        </w:tabs>
        <w:ind w:left="360" w:hanging="360"/>
      </w:pPr>
      <w:rPr>
        <w:rFonts w:hint="default"/>
      </w:rPr>
    </w:lvl>
  </w:abstractNum>
  <w:abstractNum w:abstractNumId="156">
    <w:nsid w:val="2B9352A7"/>
    <w:multiLevelType w:val="singleLevel"/>
    <w:tmpl w:val="D98C7C6A"/>
    <w:lvl w:ilvl="0">
      <w:numFmt w:val="bullet"/>
      <w:lvlText w:val="-"/>
      <w:lvlJc w:val="left"/>
      <w:pPr>
        <w:tabs>
          <w:tab w:val="num" w:pos="360"/>
        </w:tabs>
        <w:ind w:left="360" w:hanging="360"/>
      </w:pPr>
      <w:rPr>
        <w:rFonts w:hint="default"/>
      </w:rPr>
    </w:lvl>
  </w:abstractNum>
  <w:abstractNum w:abstractNumId="157">
    <w:nsid w:val="2BA228B3"/>
    <w:multiLevelType w:val="singleLevel"/>
    <w:tmpl w:val="80D87F62"/>
    <w:lvl w:ilvl="0">
      <w:start w:val="334"/>
      <w:numFmt w:val="decimal"/>
      <w:lvlText w:val="%1."/>
      <w:lvlJc w:val="left"/>
      <w:pPr>
        <w:tabs>
          <w:tab w:val="num" w:pos="360"/>
        </w:tabs>
        <w:ind w:left="360" w:hanging="360"/>
      </w:pPr>
    </w:lvl>
  </w:abstractNum>
  <w:abstractNum w:abstractNumId="158">
    <w:nsid w:val="2BBE5120"/>
    <w:multiLevelType w:val="singleLevel"/>
    <w:tmpl w:val="42A06A96"/>
    <w:lvl w:ilvl="0">
      <w:start w:val="16"/>
      <w:numFmt w:val="decimal"/>
      <w:lvlText w:val="%1."/>
      <w:lvlJc w:val="left"/>
      <w:pPr>
        <w:tabs>
          <w:tab w:val="num" w:pos="360"/>
        </w:tabs>
        <w:ind w:left="360" w:hanging="360"/>
      </w:pPr>
    </w:lvl>
  </w:abstractNum>
  <w:abstractNum w:abstractNumId="159">
    <w:nsid w:val="2C527E6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60">
    <w:nsid w:val="2C5F008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61">
    <w:nsid w:val="2C666DD1"/>
    <w:multiLevelType w:val="singleLevel"/>
    <w:tmpl w:val="BE2056E8"/>
    <w:lvl w:ilvl="0">
      <w:start w:val="37"/>
      <w:numFmt w:val="decimal"/>
      <w:lvlText w:val="%1."/>
      <w:lvlJc w:val="left"/>
      <w:pPr>
        <w:tabs>
          <w:tab w:val="num" w:pos="360"/>
        </w:tabs>
        <w:ind w:left="360" w:hanging="360"/>
      </w:pPr>
    </w:lvl>
  </w:abstractNum>
  <w:abstractNum w:abstractNumId="162">
    <w:nsid w:val="2CB67B4D"/>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163">
    <w:nsid w:val="2CB71D66"/>
    <w:multiLevelType w:val="singleLevel"/>
    <w:tmpl w:val="F8AA4340"/>
    <w:lvl w:ilvl="0">
      <w:start w:val="292"/>
      <w:numFmt w:val="decimal"/>
      <w:lvlText w:val="%1."/>
      <w:lvlJc w:val="left"/>
      <w:pPr>
        <w:tabs>
          <w:tab w:val="num" w:pos="732"/>
        </w:tabs>
        <w:ind w:left="732" w:hanging="732"/>
      </w:pPr>
      <w:rPr>
        <w:rFonts w:hint="default"/>
      </w:rPr>
    </w:lvl>
  </w:abstractNum>
  <w:abstractNum w:abstractNumId="164">
    <w:nsid w:val="2CBA0796"/>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65">
    <w:nsid w:val="2CC07282"/>
    <w:multiLevelType w:val="singleLevel"/>
    <w:tmpl w:val="52EEECB4"/>
    <w:lvl w:ilvl="0">
      <w:start w:val="352"/>
      <w:numFmt w:val="bullet"/>
      <w:lvlText w:val="-"/>
      <w:lvlJc w:val="left"/>
      <w:pPr>
        <w:tabs>
          <w:tab w:val="num" w:pos="360"/>
        </w:tabs>
        <w:ind w:left="360" w:hanging="360"/>
      </w:pPr>
      <w:rPr>
        <w:rFonts w:hint="default"/>
      </w:rPr>
    </w:lvl>
  </w:abstractNum>
  <w:abstractNum w:abstractNumId="166">
    <w:nsid w:val="2CDF263D"/>
    <w:multiLevelType w:val="singleLevel"/>
    <w:tmpl w:val="F2404A1A"/>
    <w:lvl w:ilvl="0">
      <w:start w:val="394"/>
      <w:numFmt w:val="decimal"/>
      <w:lvlText w:val="%1."/>
      <w:lvlJc w:val="left"/>
      <w:pPr>
        <w:tabs>
          <w:tab w:val="num" w:pos="360"/>
        </w:tabs>
        <w:ind w:left="0" w:firstLine="0"/>
      </w:pPr>
    </w:lvl>
  </w:abstractNum>
  <w:abstractNum w:abstractNumId="167">
    <w:nsid w:val="2CE038F9"/>
    <w:multiLevelType w:val="singleLevel"/>
    <w:tmpl w:val="80360294"/>
    <w:lvl w:ilvl="0">
      <w:start w:val="49"/>
      <w:numFmt w:val="decimal"/>
      <w:lvlText w:val="%1."/>
      <w:lvlJc w:val="left"/>
      <w:pPr>
        <w:tabs>
          <w:tab w:val="num" w:pos="360"/>
        </w:tabs>
        <w:ind w:left="360" w:hanging="360"/>
      </w:pPr>
    </w:lvl>
  </w:abstractNum>
  <w:abstractNum w:abstractNumId="168">
    <w:nsid w:val="2D6E06A3"/>
    <w:multiLevelType w:val="singleLevel"/>
    <w:tmpl w:val="0419000F"/>
    <w:lvl w:ilvl="0">
      <w:start w:val="1"/>
      <w:numFmt w:val="decimal"/>
      <w:lvlText w:val="%1."/>
      <w:lvlJc w:val="left"/>
      <w:pPr>
        <w:tabs>
          <w:tab w:val="num" w:pos="360"/>
        </w:tabs>
        <w:ind w:left="360" w:hanging="360"/>
      </w:pPr>
    </w:lvl>
  </w:abstractNum>
  <w:abstractNum w:abstractNumId="169">
    <w:nsid w:val="2DAC4E8A"/>
    <w:multiLevelType w:val="singleLevel"/>
    <w:tmpl w:val="8DFA31DE"/>
    <w:lvl w:ilvl="0">
      <w:start w:val="371"/>
      <w:numFmt w:val="decimal"/>
      <w:lvlText w:val="%1."/>
      <w:lvlJc w:val="left"/>
      <w:pPr>
        <w:tabs>
          <w:tab w:val="num" w:pos="360"/>
        </w:tabs>
        <w:ind w:left="360" w:hanging="360"/>
      </w:pPr>
    </w:lvl>
  </w:abstractNum>
  <w:abstractNum w:abstractNumId="170">
    <w:nsid w:val="2E0F2311"/>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71">
    <w:nsid w:val="2E39733B"/>
    <w:multiLevelType w:val="singleLevel"/>
    <w:tmpl w:val="0E9A76F6"/>
    <w:lvl w:ilvl="0">
      <w:start w:val="15"/>
      <w:numFmt w:val="decimal"/>
      <w:lvlText w:val="%1."/>
      <w:lvlJc w:val="left"/>
      <w:pPr>
        <w:tabs>
          <w:tab w:val="num" w:pos="360"/>
        </w:tabs>
        <w:ind w:left="360" w:hanging="360"/>
      </w:pPr>
    </w:lvl>
  </w:abstractNum>
  <w:abstractNum w:abstractNumId="172">
    <w:nsid w:val="2ECC02B3"/>
    <w:multiLevelType w:val="singleLevel"/>
    <w:tmpl w:val="8242B7C4"/>
    <w:lvl w:ilvl="0">
      <w:start w:val="1"/>
      <w:numFmt w:val="decimal"/>
      <w:lvlText w:val="(%1)"/>
      <w:lvlJc w:val="left"/>
      <w:pPr>
        <w:tabs>
          <w:tab w:val="num" w:pos="360"/>
        </w:tabs>
        <w:ind w:left="360" w:hanging="360"/>
      </w:pPr>
      <w:rPr>
        <w:rFonts w:hint="default"/>
      </w:rPr>
    </w:lvl>
  </w:abstractNum>
  <w:abstractNum w:abstractNumId="173">
    <w:nsid w:val="2F2140EF"/>
    <w:multiLevelType w:val="singleLevel"/>
    <w:tmpl w:val="5950EED0"/>
    <w:lvl w:ilvl="0">
      <w:start w:val="314"/>
      <w:numFmt w:val="decimal"/>
      <w:lvlText w:val="%1."/>
      <w:lvlJc w:val="left"/>
      <w:pPr>
        <w:tabs>
          <w:tab w:val="num" w:pos="360"/>
        </w:tabs>
        <w:ind w:left="360" w:hanging="360"/>
      </w:pPr>
    </w:lvl>
  </w:abstractNum>
  <w:abstractNum w:abstractNumId="174">
    <w:nsid w:val="2F76038E"/>
    <w:multiLevelType w:val="singleLevel"/>
    <w:tmpl w:val="0D38706E"/>
    <w:lvl w:ilvl="0">
      <w:start w:val="34"/>
      <w:numFmt w:val="decimal"/>
      <w:lvlText w:val="%1."/>
      <w:lvlJc w:val="left"/>
      <w:pPr>
        <w:tabs>
          <w:tab w:val="num" w:pos="360"/>
        </w:tabs>
        <w:ind w:left="360" w:hanging="360"/>
      </w:pPr>
    </w:lvl>
  </w:abstractNum>
  <w:abstractNum w:abstractNumId="175">
    <w:nsid w:val="30C9532F"/>
    <w:multiLevelType w:val="singleLevel"/>
    <w:tmpl w:val="67D01C16"/>
    <w:lvl w:ilvl="0">
      <w:start w:val="293"/>
      <w:numFmt w:val="decimal"/>
      <w:lvlText w:val="%1."/>
      <w:lvlJc w:val="left"/>
      <w:pPr>
        <w:tabs>
          <w:tab w:val="num" w:pos="360"/>
        </w:tabs>
        <w:ind w:left="360" w:hanging="360"/>
      </w:pPr>
    </w:lvl>
  </w:abstractNum>
  <w:abstractNum w:abstractNumId="176">
    <w:nsid w:val="31820C0B"/>
    <w:multiLevelType w:val="singleLevel"/>
    <w:tmpl w:val="798A0ED2"/>
    <w:lvl w:ilvl="0">
      <w:start w:val="281"/>
      <w:numFmt w:val="decimal"/>
      <w:lvlText w:val="%1."/>
      <w:lvlJc w:val="left"/>
      <w:pPr>
        <w:tabs>
          <w:tab w:val="num" w:pos="360"/>
        </w:tabs>
        <w:ind w:left="360" w:hanging="360"/>
      </w:pPr>
    </w:lvl>
  </w:abstractNum>
  <w:abstractNum w:abstractNumId="177">
    <w:nsid w:val="32080F9D"/>
    <w:multiLevelType w:val="singleLevel"/>
    <w:tmpl w:val="3CF27CAC"/>
    <w:lvl w:ilvl="0">
      <w:start w:val="353"/>
      <w:numFmt w:val="decimal"/>
      <w:lvlText w:val="%1."/>
      <w:lvlJc w:val="left"/>
      <w:pPr>
        <w:tabs>
          <w:tab w:val="num" w:pos="360"/>
        </w:tabs>
        <w:ind w:left="360" w:hanging="360"/>
      </w:pPr>
    </w:lvl>
  </w:abstractNum>
  <w:abstractNum w:abstractNumId="178">
    <w:nsid w:val="326346D5"/>
    <w:multiLevelType w:val="singleLevel"/>
    <w:tmpl w:val="52EEECB4"/>
    <w:lvl w:ilvl="0">
      <w:start w:val="352"/>
      <w:numFmt w:val="bullet"/>
      <w:lvlText w:val="-"/>
      <w:lvlJc w:val="left"/>
      <w:pPr>
        <w:tabs>
          <w:tab w:val="num" w:pos="360"/>
        </w:tabs>
        <w:ind w:left="360" w:hanging="360"/>
      </w:pPr>
      <w:rPr>
        <w:rFonts w:hint="default"/>
      </w:rPr>
    </w:lvl>
  </w:abstractNum>
  <w:abstractNum w:abstractNumId="179">
    <w:nsid w:val="32995E0E"/>
    <w:multiLevelType w:val="singleLevel"/>
    <w:tmpl w:val="B6E647CC"/>
    <w:lvl w:ilvl="0">
      <w:start w:val="233"/>
      <w:numFmt w:val="decimal"/>
      <w:lvlText w:val="%1."/>
      <w:lvlJc w:val="left"/>
      <w:pPr>
        <w:tabs>
          <w:tab w:val="num" w:pos="360"/>
        </w:tabs>
        <w:ind w:left="360" w:hanging="360"/>
      </w:pPr>
    </w:lvl>
  </w:abstractNum>
  <w:abstractNum w:abstractNumId="180">
    <w:nsid w:val="32AE0778"/>
    <w:multiLevelType w:val="singleLevel"/>
    <w:tmpl w:val="DDCA232C"/>
    <w:lvl w:ilvl="0">
      <w:start w:val="129"/>
      <w:numFmt w:val="decimal"/>
      <w:lvlText w:val="%1."/>
      <w:lvlJc w:val="left"/>
      <w:pPr>
        <w:tabs>
          <w:tab w:val="num" w:pos="360"/>
        </w:tabs>
        <w:ind w:left="360" w:hanging="360"/>
      </w:pPr>
    </w:lvl>
  </w:abstractNum>
  <w:abstractNum w:abstractNumId="181">
    <w:nsid w:val="32EC37F1"/>
    <w:multiLevelType w:val="singleLevel"/>
    <w:tmpl w:val="F5CC58DC"/>
    <w:lvl w:ilvl="0">
      <w:start w:val="238"/>
      <w:numFmt w:val="decimal"/>
      <w:lvlText w:val="%1."/>
      <w:lvlJc w:val="left"/>
      <w:pPr>
        <w:tabs>
          <w:tab w:val="num" w:pos="360"/>
        </w:tabs>
        <w:ind w:left="360" w:hanging="360"/>
      </w:pPr>
    </w:lvl>
  </w:abstractNum>
  <w:abstractNum w:abstractNumId="182">
    <w:nsid w:val="33102689"/>
    <w:multiLevelType w:val="singleLevel"/>
    <w:tmpl w:val="325E9D5C"/>
    <w:lvl w:ilvl="0">
      <w:start w:val="431"/>
      <w:numFmt w:val="decimal"/>
      <w:lvlText w:val="%1."/>
      <w:lvlJc w:val="left"/>
      <w:pPr>
        <w:tabs>
          <w:tab w:val="num" w:pos="360"/>
        </w:tabs>
        <w:ind w:left="360" w:hanging="360"/>
      </w:pPr>
    </w:lvl>
  </w:abstractNum>
  <w:abstractNum w:abstractNumId="183">
    <w:nsid w:val="33C30420"/>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84">
    <w:nsid w:val="342D516E"/>
    <w:multiLevelType w:val="singleLevel"/>
    <w:tmpl w:val="89842F8C"/>
    <w:lvl w:ilvl="0">
      <w:start w:val="445"/>
      <w:numFmt w:val="decimal"/>
      <w:lvlText w:val="%1."/>
      <w:lvlJc w:val="left"/>
      <w:pPr>
        <w:tabs>
          <w:tab w:val="num" w:pos="360"/>
        </w:tabs>
        <w:ind w:left="360" w:hanging="360"/>
      </w:pPr>
    </w:lvl>
  </w:abstractNum>
  <w:abstractNum w:abstractNumId="185">
    <w:nsid w:val="34782523"/>
    <w:multiLevelType w:val="singleLevel"/>
    <w:tmpl w:val="05362BFC"/>
    <w:lvl w:ilvl="0">
      <w:start w:val="210"/>
      <w:numFmt w:val="decimal"/>
      <w:lvlText w:val="%1."/>
      <w:lvlJc w:val="left"/>
      <w:pPr>
        <w:tabs>
          <w:tab w:val="num" w:pos="360"/>
        </w:tabs>
        <w:ind w:left="360" w:hanging="360"/>
      </w:pPr>
    </w:lvl>
  </w:abstractNum>
  <w:abstractNum w:abstractNumId="186">
    <w:nsid w:val="35DE494C"/>
    <w:multiLevelType w:val="singleLevel"/>
    <w:tmpl w:val="D98C7C6A"/>
    <w:lvl w:ilvl="0">
      <w:numFmt w:val="bullet"/>
      <w:lvlText w:val="-"/>
      <w:lvlJc w:val="left"/>
      <w:pPr>
        <w:tabs>
          <w:tab w:val="num" w:pos="360"/>
        </w:tabs>
        <w:ind w:left="360" w:hanging="360"/>
      </w:pPr>
      <w:rPr>
        <w:rFonts w:hint="default"/>
      </w:rPr>
    </w:lvl>
  </w:abstractNum>
  <w:abstractNum w:abstractNumId="187">
    <w:nsid w:val="36800BE2"/>
    <w:multiLevelType w:val="singleLevel"/>
    <w:tmpl w:val="009A67DE"/>
    <w:lvl w:ilvl="0">
      <w:start w:val="156"/>
      <w:numFmt w:val="decimal"/>
      <w:lvlText w:val="%1."/>
      <w:lvlJc w:val="left"/>
      <w:pPr>
        <w:tabs>
          <w:tab w:val="num" w:pos="624"/>
        </w:tabs>
        <w:ind w:left="624" w:hanging="624"/>
      </w:pPr>
    </w:lvl>
  </w:abstractNum>
  <w:abstractNum w:abstractNumId="188">
    <w:nsid w:val="36830CB9"/>
    <w:multiLevelType w:val="singleLevel"/>
    <w:tmpl w:val="D98C7C6A"/>
    <w:lvl w:ilvl="0">
      <w:numFmt w:val="bullet"/>
      <w:lvlText w:val="-"/>
      <w:lvlJc w:val="left"/>
      <w:pPr>
        <w:tabs>
          <w:tab w:val="num" w:pos="360"/>
        </w:tabs>
        <w:ind w:left="360" w:hanging="360"/>
      </w:pPr>
      <w:rPr>
        <w:rFonts w:hint="default"/>
      </w:rPr>
    </w:lvl>
  </w:abstractNum>
  <w:abstractNum w:abstractNumId="189">
    <w:nsid w:val="36AB7A80"/>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190">
    <w:nsid w:val="3759034F"/>
    <w:multiLevelType w:val="singleLevel"/>
    <w:tmpl w:val="344E0954"/>
    <w:lvl w:ilvl="0">
      <w:start w:val="176"/>
      <w:numFmt w:val="decimal"/>
      <w:lvlText w:val="%1."/>
      <w:lvlJc w:val="left"/>
      <w:pPr>
        <w:tabs>
          <w:tab w:val="num" w:pos="360"/>
        </w:tabs>
        <w:ind w:left="360" w:hanging="360"/>
      </w:pPr>
    </w:lvl>
  </w:abstractNum>
  <w:abstractNum w:abstractNumId="191">
    <w:nsid w:val="37A742A9"/>
    <w:multiLevelType w:val="singleLevel"/>
    <w:tmpl w:val="FF0ACA6E"/>
    <w:lvl w:ilvl="0">
      <w:start w:val="464"/>
      <w:numFmt w:val="decimal"/>
      <w:lvlText w:val="%1."/>
      <w:lvlJc w:val="left"/>
      <w:pPr>
        <w:tabs>
          <w:tab w:val="num" w:pos="360"/>
        </w:tabs>
        <w:ind w:left="360" w:hanging="360"/>
      </w:pPr>
    </w:lvl>
  </w:abstractNum>
  <w:abstractNum w:abstractNumId="192">
    <w:nsid w:val="37AA434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193">
    <w:nsid w:val="37F5690B"/>
    <w:multiLevelType w:val="singleLevel"/>
    <w:tmpl w:val="EB78E1B4"/>
    <w:lvl w:ilvl="0">
      <w:start w:val="271"/>
      <w:numFmt w:val="decimal"/>
      <w:lvlText w:val="%1."/>
      <w:lvlJc w:val="left"/>
      <w:pPr>
        <w:tabs>
          <w:tab w:val="num" w:pos="360"/>
        </w:tabs>
        <w:ind w:left="360" w:hanging="360"/>
      </w:pPr>
    </w:lvl>
  </w:abstractNum>
  <w:abstractNum w:abstractNumId="194">
    <w:nsid w:val="384C7447"/>
    <w:multiLevelType w:val="singleLevel"/>
    <w:tmpl w:val="C27C9FF2"/>
    <w:lvl w:ilvl="0">
      <w:start w:val="462"/>
      <w:numFmt w:val="decimal"/>
      <w:lvlText w:val="%1."/>
      <w:lvlJc w:val="left"/>
      <w:pPr>
        <w:tabs>
          <w:tab w:val="num" w:pos="360"/>
        </w:tabs>
        <w:ind w:left="360" w:hanging="360"/>
      </w:pPr>
    </w:lvl>
  </w:abstractNum>
  <w:abstractNum w:abstractNumId="195">
    <w:nsid w:val="38530C3D"/>
    <w:multiLevelType w:val="singleLevel"/>
    <w:tmpl w:val="35B25B14"/>
    <w:lvl w:ilvl="0">
      <w:start w:val="108"/>
      <w:numFmt w:val="decimal"/>
      <w:lvlText w:val="%1."/>
      <w:lvlJc w:val="left"/>
      <w:pPr>
        <w:tabs>
          <w:tab w:val="num" w:pos="624"/>
        </w:tabs>
        <w:ind w:left="624" w:hanging="624"/>
      </w:pPr>
    </w:lvl>
  </w:abstractNum>
  <w:abstractNum w:abstractNumId="196">
    <w:nsid w:val="386408DF"/>
    <w:multiLevelType w:val="singleLevel"/>
    <w:tmpl w:val="1922AF88"/>
    <w:lvl w:ilvl="0">
      <w:start w:val="352"/>
      <w:numFmt w:val="decimal"/>
      <w:lvlText w:val="%1."/>
      <w:lvlJc w:val="left"/>
      <w:pPr>
        <w:tabs>
          <w:tab w:val="num" w:pos="360"/>
        </w:tabs>
        <w:ind w:left="340" w:hanging="340"/>
      </w:pPr>
      <w:rPr>
        <w:rFonts w:hint="default"/>
      </w:rPr>
    </w:lvl>
  </w:abstractNum>
  <w:abstractNum w:abstractNumId="197">
    <w:nsid w:val="38851727"/>
    <w:multiLevelType w:val="singleLevel"/>
    <w:tmpl w:val="4E848D5A"/>
    <w:lvl w:ilvl="0">
      <w:start w:val="379"/>
      <w:numFmt w:val="decimal"/>
      <w:lvlText w:val="%1."/>
      <w:lvlJc w:val="left"/>
      <w:pPr>
        <w:tabs>
          <w:tab w:val="num" w:pos="360"/>
        </w:tabs>
        <w:ind w:left="360" w:hanging="360"/>
      </w:pPr>
    </w:lvl>
  </w:abstractNum>
  <w:abstractNum w:abstractNumId="198">
    <w:nsid w:val="38FC65F0"/>
    <w:multiLevelType w:val="singleLevel"/>
    <w:tmpl w:val="D98C7C6A"/>
    <w:lvl w:ilvl="0">
      <w:numFmt w:val="bullet"/>
      <w:lvlText w:val="-"/>
      <w:lvlJc w:val="left"/>
      <w:pPr>
        <w:tabs>
          <w:tab w:val="num" w:pos="360"/>
        </w:tabs>
        <w:ind w:left="360" w:hanging="360"/>
      </w:pPr>
      <w:rPr>
        <w:rFonts w:hint="default"/>
      </w:rPr>
    </w:lvl>
  </w:abstractNum>
  <w:abstractNum w:abstractNumId="199">
    <w:nsid w:val="39041C85"/>
    <w:multiLevelType w:val="singleLevel"/>
    <w:tmpl w:val="B3A6698C"/>
    <w:lvl w:ilvl="0">
      <w:start w:val="350"/>
      <w:numFmt w:val="decimal"/>
      <w:lvlText w:val="%1."/>
      <w:lvlJc w:val="left"/>
      <w:pPr>
        <w:tabs>
          <w:tab w:val="num" w:pos="360"/>
        </w:tabs>
        <w:ind w:left="360" w:hanging="360"/>
      </w:pPr>
    </w:lvl>
  </w:abstractNum>
  <w:abstractNum w:abstractNumId="200">
    <w:nsid w:val="390E1657"/>
    <w:multiLevelType w:val="singleLevel"/>
    <w:tmpl w:val="FFBA5198"/>
    <w:lvl w:ilvl="0">
      <w:start w:val="100"/>
      <w:numFmt w:val="decimal"/>
      <w:lvlText w:val="%1."/>
      <w:lvlJc w:val="left"/>
      <w:pPr>
        <w:tabs>
          <w:tab w:val="num" w:pos="360"/>
        </w:tabs>
        <w:ind w:left="284" w:hanging="284"/>
      </w:pPr>
    </w:lvl>
  </w:abstractNum>
  <w:abstractNum w:abstractNumId="201">
    <w:nsid w:val="398D13EE"/>
    <w:multiLevelType w:val="singleLevel"/>
    <w:tmpl w:val="B15E0070"/>
    <w:lvl w:ilvl="0">
      <w:start w:val="2"/>
      <w:numFmt w:val="lowerLetter"/>
      <w:lvlText w:val="%1) "/>
      <w:legacy w:legacy="1" w:legacySpace="0" w:legacyIndent="283"/>
      <w:lvlJc w:val="left"/>
      <w:pPr>
        <w:ind w:left="283" w:hanging="283"/>
      </w:pPr>
      <w:rPr>
        <w:b w:val="0"/>
        <w:i w:val="0"/>
        <w:sz w:val="24"/>
      </w:rPr>
    </w:lvl>
  </w:abstractNum>
  <w:abstractNum w:abstractNumId="202">
    <w:nsid w:val="39B52752"/>
    <w:multiLevelType w:val="singleLevel"/>
    <w:tmpl w:val="BE2056E8"/>
    <w:lvl w:ilvl="0">
      <w:start w:val="37"/>
      <w:numFmt w:val="decimal"/>
      <w:lvlText w:val="%1."/>
      <w:lvlJc w:val="left"/>
      <w:pPr>
        <w:tabs>
          <w:tab w:val="num" w:pos="360"/>
        </w:tabs>
        <w:ind w:left="360" w:hanging="360"/>
      </w:pPr>
    </w:lvl>
  </w:abstractNum>
  <w:abstractNum w:abstractNumId="203">
    <w:nsid w:val="3A8960C4"/>
    <w:multiLevelType w:val="singleLevel"/>
    <w:tmpl w:val="0D6AE728"/>
    <w:lvl w:ilvl="0">
      <w:start w:val="72"/>
      <w:numFmt w:val="decimal"/>
      <w:lvlText w:val="%1."/>
      <w:lvlJc w:val="left"/>
      <w:pPr>
        <w:tabs>
          <w:tab w:val="num" w:pos="360"/>
        </w:tabs>
        <w:ind w:left="360" w:hanging="360"/>
      </w:pPr>
    </w:lvl>
  </w:abstractNum>
  <w:abstractNum w:abstractNumId="204">
    <w:nsid w:val="3ADF29F5"/>
    <w:multiLevelType w:val="singleLevel"/>
    <w:tmpl w:val="D98C7C6A"/>
    <w:lvl w:ilvl="0">
      <w:numFmt w:val="bullet"/>
      <w:lvlText w:val="-"/>
      <w:lvlJc w:val="left"/>
      <w:pPr>
        <w:tabs>
          <w:tab w:val="num" w:pos="360"/>
        </w:tabs>
        <w:ind w:left="360" w:hanging="360"/>
      </w:pPr>
      <w:rPr>
        <w:rFonts w:hint="default"/>
      </w:rPr>
    </w:lvl>
  </w:abstractNum>
  <w:abstractNum w:abstractNumId="205">
    <w:nsid w:val="3B45100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06">
    <w:nsid w:val="3BC9512F"/>
    <w:multiLevelType w:val="singleLevel"/>
    <w:tmpl w:val="76065622"/>
    <w:lvl w:ilvl="0">
      <w:start w:val="100"/>
      <w:numFmt w:val="decimal"/>
      <w:lvlText w:val="%1."/>
      <w:lvlJc w:val="left"/>
      <w:pPr>
        <w:tabs>
          <w:tab w:val="num" w:pos="360"/>
        </w:tabs>
        <w:ind w:left="360" w:hanging="360"/>
      </w:pPr>
    </w:lvl>
  </w:abstractNum>
  <w:abstractNum w:abstractNumId="207">
    <w:nsid w:val="3BD22870"/>
    <w:multiLevelType w:val="singleLevel"/>
    <w:tmpl w:val="99E6BC32"/>
    <w:lvl w:ilvl="0">
      <w:start w:val="355"/>
      <w:numFmt w:val="decimal"/>
      <w:lvlText w:val="%1."/>
      <w:lvlJc w:val="left"/>
      <w:pPr>
        <w:tabs>
          <w:tab w:val="num" w:pos="360"/>
        </w:tabs>
        <w:ind w:left="360" w:hanging="360"/>
      </w:pPr>
    </w:lvl>
  </w:abstractNum>
  <w:abstractNum w:abstractNumId="208">
    <w:nsid w:val="3D082399"/>
    <w:multiLevelType w:val="singleLevel"/>
    <w:tmpl w:val="963A98AC"/>
    <w:lvl w:ilvl="0">
      <w:start w:val="79"/>
      <w:numFmt w:val="decimal"/>
      <w:lvlText w:val="%1."/>
      <w:lvlJc w:val="left"/>
      <w:pPr>
        <w:tabs>
          <w:tab w:val="num" w:pos="360"/>
        </w:tabs>
        <w:ind w:left="360" w:hanging="360"/>
      </w:pPr>
    </w:lvl>
  </w:abstractNum>
  <w:abstractNum w:abstractNumId="209">
    <w:nsid w:val="3D4304DB"/>
    <w:multiLevelType w:val="singleLevel"/>
    <w:tmpl w:val="D23CC508"/>
    <w:lvl w:ilvl="0">
      <w:start w:val="2"/>
      <w:numFmt w:val="lowerLetter"/>
      <w:lvlText w:val="%1)"/>
      <w:lvlJc w:val="left"/>
      <w:pPr>
        <w:tabs>
          <w:tab w:val="num" w:pos="360"/>
        </w:tabs>
        <w:ind w:left="360" w:hanging="360"/>
      </w:pPr>
    </w:lvl>
  </w:abstractNum>
  <w:abstractNum w:abstractNumId="210">
    <w:nsid w:val="3D5E0B9B"/>
    <w:multiLevelType w:val="singleLevel"/>
    <w:tmpl w:val="4EF22F0E"/>
    <w:lvl w:ilvl="0">
      <w:start w:val="1"/>
      <w:numFmt w:val="bullet"/>
      <w:lvlText w:val=""/>
      <w:lvlJc w:val="left"/>
      <w:pPr>
        <w:tabs>
          <w:tab w:val="num" w:pos="360"/>
        </w:tabs>
        <w:ind w:left="340" w:hanging="340"/>
      </w:pPr>
      <w:rPr>
        <w:rFonts w:ascii="Symbol" w:hAnsi="Symbol" w:hint="default"/>
      </w:rPr>
    </w:lvl>
  </w:abstractNum>
  <w:abstractNum w:abstractNumId="211">
    <w:nsid w:val="3DCB6756"/>
    <w:multiLevelType w:val="singleLevel"/>
    <w:tmpl w:val="B0AAE21A"/>
    <w:lvl w:ilvl="0">
      <w:start w:val="236"/>
      <w:numFmt w:val="decimal"/>
      <w:lvlText w:val="%1."/>
      <w:lvlJc w:val="left"/>
      <w:pPr>
        <w:tabs>
          <w:tab w:val="num" w:pos="360"/>
        </w:tabs>
        <w:ind w:left="360" w:hanging="360"/>
      </w:pPr>
    </w:lvl>
  </w:abstractNum>
  <w:abstractNum w:abstractNumId="212">
    <w:nsid w:val="3DFA52BE"/>
    <w:multiLevelType w:val="singleLevel"/>
    <w:tmpl w:val="C5500D30"/>
    <w:lvl w:ilvl="0">
      <w:start w:val="83"/>
      <w:numFmt w:val="decimal"/>
      <w:lvlText w:val="%1."/>
      <w:lvlJc w:val="left"/>
      <w:pPr>
        <w:tabs>
          <w:tab w:val="num" w:pos="360"/>
        </w:tabs>
        <w:ind w:left="360" w:hanging="360"/>
      </w:pPr>
    </w:lvl>
  </w:abstractNum>
  <w:abstractNum w:abstractNumId="213">
    <w:nsid w:val="3E43608B"/>
    <w:multiLevelType w:val="singleLevel"/>
    <w:tmpl w:val="B45CB0C8"/>
    <w:lvl w:ilvl="0">
      <w:start w:val="220"/>
      <w:numFmt w:val="decimal"/>
      <w:lvlText w:val="%1."/>
      <w:lvlJc w:val="left"/>
      <w:pPr>
        <w:tabs>
          <w:tab w:val="num" w:pos="360"/>
        </w:tabs>
        <w:ind w:left="360" w:hanging="360"/>
      </w:pPr>
    </w:lvl>
  </w:abstractNum>
  <w:abstractNum w:abstractNumId="214">
    <w:nsid w:val="3EAE5807"/>
    <w:multiLevelType w:val="singleLevel"/>
    <w:tmpl w:val="52EEECB4"/>
    <w:lvl w:ilvl="0">
      <w:start w:val="352"/>
      <w:numFmt w:val="bullet"/>
      <w:lvlText w:val="-"/>
      <w:lvlJc w:val="left"/>
      <w:pPr>
        <w:tabs>
          <w:tab w:val="num" w:pos="360"/>
        </w:tabs>
        <w:ind w:left="360" w:hanging="360"/>
      </w:pPr>
      <w:rPr>
        <w:rFonts w:hint="default"/>
      </w:rPr>
    </w:lvl>
  </w:abstractNum>
  <w:abstractNum w:abstractNumId="215">
    <w:nsid w:val="3EB20177"/>
    <w:multiLevelType w:val="singleLevel"/>
    <w:tmpl w:val="710C5F5A"/>
    <w:lvl w:ilvl="0">
      <w:start w:val="100"/>
      <w:numFmt w:val="decimal"/>
      <w:lvlText w:val="%1."/>
      <w:lvlJc w:val="left"/>
      <w:pPr>
        <w:tabs>
          <w:tab w:val="num" w:pos="360"/>
        </w:tabs>
        <w:ind w:left="360" w:hanging="360"/>
      </w:pPr>
    </w:lvl>
  </w:abstractNum>
  <w:abstractNum w:abstractNumId="216">
    <w:nsid w:val="3FE1511D"/>
    <w:multiLevelType w:val="singleLevel"/>
    <w:tmpl w:val="B3A8B37E"/>
    <w:lvl w:ilvl="0">
      <w:start w:val="100"/>
      <w:numFmt w:val="decimal"/>
      <w:lvlText w:val="%1."/>
      <w:lvlJc w:val="left"/>
      <w:pPr>
        <w:tabs>
          <w:tab w:val="num" w:pos="624"/>
        </w:tabs>
        <w:ind w:left="624" w:hanging="624"/>
      </w:pPr>
    </w:lvl>
  </w:abstractNum>
  <w:abstractNum w:abstractNumId="217">
    <w:nsid w:val="40053E7C"/>
    <w:multiLevelType w:val="singleLevel"/>
    <w:tmpl w:val="3CF27CAC"/>
    <w:lvl w:ilvl="0">
      <w:start w:val="353"/>
      <w:numFmt w:val="decimal"/>
      <w:lvlText w:val="%1."/>
      <w:lvlJc w:val="left"/>
      <w:pPr>
        <w:tabs>
          <w:tab w:val="num" w:pos="360"/>
        </w:tabs>
        <w:ind w:left="360" w:hanging="360"/>
      </w:pPr>
    </w:lvl>
  </w:abstractNum>
  <w:abstractNum w:abstractNumId="218">
    <w:nsid w:val="40083AE2"/>
    <w:multiLevelType w:val="singleLevel"/>
    <w:tmpl w:val="13085D8C"/>
    <w:lvl w:ilvl="0">
      <w:start w:val="144"/>
      <w:numFmt w:val="decimal"/>
      <w:lvlText w:val="%1."/>
      <w:lvlJc w:val="left"/>
      <w:pPr>
        <w:tabs>
          <w:tab w:val="num" w:pos="360"/>
        </w:tabs>
        <w:ind w:left="360" w:hanging="360"/>
      </w:pPr>
    </w:lvl>
  </w:abstractNum>
  <w:abstractNum w:abstractNumId="219">
    <w:nsid w:val="401C42B9"/>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20">
    <w:nsid w:val="407101FD"/>
    <w:multiLevelType w:val="singleLevel"/>
    <w:tmpl w:val="5CCA3436"/>
    <w:lvl w:ilvl="0">
      <w:start w:val="119"/>
      <w:numFmt w:val="decimal"/>
      <w:lvlText w:val="%1."/>
      <w:lvlJc w:val="left"/>
      <w:pPr>
        <w:tabs>
          <w:tab w:val="num" w:pos="360"/>
        </w:tabs>
        <w:ind w:left="360" w:hanging="360"/>
      </w:pPr>
    </w:lvl>
  </w:abstractNum>
  <w:abstractNum w:abstractNumId="221">
    <w:nsid w:val="407E633E"/>
    <w:multiLevelType w:val="singleLevel"/>
    <w:tmpl w:val="93C46E88"/>
    <w:lvl w:ilvl="0">
      <w:start w:val="136"/>
      <w:numFmt w:val="decimal"/>
      <w:lvlText w:val="%1."/>
      <w:lvlJc w:val="left"/>
      <w:pPr>
        <w:tabs>
          <w:tab w:val="num" w:pos="360"/>
        </w:tabs>
        <w:ind w:left="360" w:hanging="360"/>
      </w:pPr>
    </w:lvl>
  </w:abstractNum>
  <w:abstractNum w:abstractNumId="222">
    <w:nsid w:val="416D25B3"/>
    <w:multiLevelType w:val="singleLevel"/>
    <w:tmpl w:val="DE948AC4"/>
    <w:lvl w:ilvl="0">
      <w:start w:val="459"/>
      <w:numFmt w:val="decimal"/>
      <w:lvlText w:val="%1."/>
      <w:lvlJc w:val="left"/>
      <w:pPr>
        <w:tabs>
          <w:tab w:val="num" w:pos="360"/>
        </w:tabs>
        <w:ind w:left="360" w:hanging="360"/>
      </w:pPr>
    </w:lvl>
  </w:abstractNum>
  <w:abstractNum w:abstractNumId="223">
    <w:nsid w:val="42213BA8"/>
    <w:multiLevelType w:val="singleLevel"/>
    <w:tmpl w:val="385C7538"/>
    <w:lvl w:ilvl="0">
      <w:start w:val="34"/>
      <w:numFmt w:val="decimal"/>
      <w:lvlText w:val="%1."/>
      <w:lvlJc w:val="left"/>
      <w:pPr>
        <w:tabs>
          <w:tab w:val="num" w:pos="360"/>
        </w:tabs>
        <w:ind w:left="360" w:hanging="360"/>
      </w:pPr>
    </w:lvl>
  </w:abstractNum>
  <w:abstractNum w:abstractNumId="224">
    <w:nsid w:val="426F5C1A"/>
    <w:multiLevelType w:val="singleLevel"/>
    <w:tmpl w:val="1FB0F7A6"/>
    <w:lvl w:ilvl="0">
      <w:start w:val="142"/>
      <w:numFmt w:val="decimal"/>
      <w:lvlText w:val="%1."/>
      <w:lvlJc w:val="left"/>
      <w:pPr>
        <w:tabs>
          <w:tab w:val="num" w:pos="360"/>
        </w:tabs>
        <w:ind w:left="360" w:hanging="360"/>
      </w:pPr>
    </w:lvl>
  </w:abstractNum>
  <w:abstractNum w:abstractNumId="225">
    <w:nsid w:val="42AD3753"/>
    <w:multiLevelType w:val="singleLevel"/>
    <w:tmpl w:val="AB94BB4A"/>
    <w:lvl w:ilvl="0">
      <w:start w:val="89"/>
      <w:numFmt w:val="decimal"/>
      <w:lvlText w:val="%1."/>
      <w:lvlJc w:val="left"/>
      <w:pPr>
        <w:tabs>
          <w:tab w:val="num" w:pos="360"/>
        </w:tabs>
        <w:ind w:left="360" w:hanging="360"/>
      </w:pPr>
    </w:lvl>
  </w:abstractNum>
  <w:abstractNum w:abstractNumId="226">
    <w:nsid w:val="438F7AB8"/>
    <w:multiLevelType w:val="singleLevel"/>
    <w:tmpl w:val="25AEE960"/>
    <w:lvl w:ilvl="0">
      <w:start w:val="1"/>
      <w:numFmt w:val="bullet"/>
      <w:lvlText w:val="­"/>
      <w:lvlJc w:val="left"/>
      <w:pPr>
        <w:tabs>
          <w:tab w:val="num" w:pos="360"/>
        </w:tabs>
      </w:pPr>
      <w:rPr>
        <w:rFonts w:ascii="Times New Roman" w:hAnsi="Times New Roman" w:hint="default"/>
        <w:sz w:val="28"/>
      </w:rPr>
    </w:lvl>
  </w:abstractNum>
  <w:abstractNum w:abstractNumId="227">
    <w:nsid w:val="43AB404E"/>
    <w:multiLevelType w:val="singleLevel"/>
    <w:tmpl w:val="FFBA5198"/>
    <w:lvl w:ilvl="0">
      <w:start w:val="100"/>
      <w:numFmt w:val="decimal"/>
      <w:lvlText w:val="%1."/>
      <w:lvlJc w:val="left"/>
      <w:pPr>
        <w:tabs>
          <w:tab w:val="num" w:pos="360"/>
        </w:tabs>
        <w:ind w:left="284" w:hanging="284"/>
      </w:pPr>
    </w:lvl>
  </w:abstractNum>
  <w:abstractNum w:abstractNumId="228">
    <w:nsid w:val="43D75987"/>
    <w:multiLevelType w:val="singleLevel"/>
    <w:tmpl w:val="0419000F"/>
    <w:lvl w:ilvl="0">
      <w:start w:val="1"/>
      <w:numFmt w:val="decimal"/>
      <w:lvlText w:val="%1."/>
      <w:lvlJc w:val="left"/>
      <w:pPr>
        <w:tabs>
          <w:tab w:val="num" w:pos="360"/>
        </w:tabs>
        <w:ind w:left="360" w:hanging="360"/>
      </w:pPr>
    </w:lvl>
  </w:abstractNum>
  <w:abstractNum w:abstractNumId="229">
    <w:nsid w:val="445B1C87"/>
    <w:multiLevelType w:val="singleLevel"/>
    <w:tmpl w:val="43824188"/>
    <w:lvl w:ilvl="0">
      <w:start w:val="448"/>
      <w:numFmt w:val="decimal"/>
      <w:lvlText w:val="%1."/>
      <w:lvlJc w:val="left"/>
      <w:pPr>
        <w:tabs>
          <w:tab w:val="num" w:pos="360"/>
        </w:tabs>
        <w:ind w:left="360" w:hanging="360"/>
      </w:pPr>
    </w:lvl>
  </w:abstractNum>
  <w:abstractNum w:abstractNumId="230">
    <w:nsid w:val="44890A07"/>
    <w:multiLevelType w:val="singleLevel"/>
    <w:tmpl w:val="934C392A"/>
    <w:lvl w:ilvl="0">
      <w:start w:val="9"/>
      <w:numFmt w:val="decimal"/>
      <w:lvlText w:val="%1."/>
      <w:lvlJc w:val="left"/>
      <w:pPr>
        <w:tabs>
          <w:tab w:val="num" w:pos="360"/>
        </w:tabs>
        <w:ind w:left="360" w:hanging="360"/>
      </w:pPr>
    </w:lvl>
  </w:abstractNum>
  <w:abstractNum w:abstractNumId="231">
    <w:nsid w:val="45934B7D"/>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32">
    <w:nsid w:val="45C01888"/>
    <w:multiLevelType w:val="hybridMultilevel"/>
    <w:tmpl w:val="95C891BA"/>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3">
    <w:nsid w:val="460033A3"/>
    <w:multiLevelType w:val="singleLevel"/>
    <w:tmpl w:val="A7260CA4"/>
    <w:lvl w:ilvl="0">
      <w:start w:val="1"/>
      <w:numFmt w:val="upperRoman"/>
      <w:lvlText w:val="%1."/>
      <w:lvlJc w:val="left"/>
      <w:pPr>
        <w:tabs>
          <w:tab w:val="num" w:pos="1131"/>
        </w:tabs>
        <w:ind w:left="1131" w:hanging="564"/>
      </w:pPr>
      <w:rPr>
        <w:rFonts w:hint="default"/>
        <w:i w:val="0"/>
      </w:rPr>
    </w:lvl>
  </w:abstractNum>
  <w:abstractNum w:abstractNumId="234">
    <w:nsid w:val="462B184A"/>
    <w:multiLevelType w:val="singleLevel"/>
    <w:tmpl w:val="934C392A"/>
    <w:lvl w:ilvl="0">
      <w:start w:val="9"/>
      <w:numFmt w:val="decimal"/>
      <w:lvlText w:val="%1."/>
      <w:lvlJc w:val="left"/>
      <w:pPr>
        <w:tabs>
          <w:tab w:val="num" w:pos="360"/>
        </w:tabs>
        <w:ind w:left="360" w:hanging="360"/>
      </w:pPr>
    </w:lvl>
  </w:abstractNum>
  <w:abstractNum w:abstractNumId="235">
    <w:nsid w:val="47874BC1"/>
    <w:multiLevelType w:val="singleLevel"/>
    <w:tmpl w:val="6DEA3E5C"/>
    <w:lvl w:ilvl="0">
      <w:start w:val="326"/>
      <w:numFmt w:val="decimal"/>
      <w:lvlText w:val="%1."/>
      <w:lvlJc w:val="left"/>
      <w:pPr>
        <w:tabs>
          <w:tab w:val="num" w:pos="360"/>
        </w:tabs>
        <w:ind w:left="360" w:hanging="360"/>
      </w:pPr>
    </w:lvl>
  </w:abstractNum>
  <w:abstractNum w:abstractNumId="236">
    <w:nsid w:val="47CF2507"/>
    <w:multiLevelType w:val="singleLevel"/>
    <w:tmpl w:val="88FCB36E"/>
    <w:lvl w:ilvl="0">
      <w:start w:val="247"/>
      <w:numFmt w:val="decimal"/>
      <w:lvlText w:val="%1."/>
      <w:lvlJc w:val="left"/>
      <w:pPr>
        <w:tabs>
          <w:tab w:val="num" w:pos="360"/>
        </w:tabs>
        <w:ind w:left="360" w:hanging="360"/>
      </w:pPr>
    </w:lvl>
  </w:abstractNum>
  <w:abstractNum w:abstractNumId="237">
    <w:nsid w:val="47D864AE"/>
    <w:multiLevelType w:val="singleLevel"/>
    <w:tmpl w:val="3118B894"/>
    <w:lvl w:ilvl="0">
      <w:start w:val="175"/>
      <w:numFmt w:val="decimal"/>
      <w:lvlText w:val="%1."/>
      <w:lvlJc w:val="left"/>
      <w:pPr>
        <w:tabs>
          <w:tab w:val="num" w:pos="360"/>
        </w:tabs>
        <w:ind w:left="360" w:hanging="360"/>
      </w:pPr>
    </w:lvl>
  </w:abstractNum>
  <w:abstractNum w:abstractNumId="238">
    <w:nsid w:val="47F94EFB"/>
    <w:multiLevelType w:val="singleLevel"/>
    <w:tmpl w:val="385C7538"/>
    <w:lvl w:ilvl="0">
      <w:start w:val="34"/>
      <w:numFmt w:val="decimal"/>
      <w:lvlText w:val="%1."/>
      <w:lvlJc w:val="left"/>
      <w:pPr>
        <w:tabs>
          <w:tab w:val="num" w:pos="360"/>
        </w:tabs>
        <w:ind w:left="360" w:hanging="360"/>
      </w:pPr>
    </w:lvl>
  </w:abstractNum>
  <w:abstractNum w:abstractNumId="239">
    <w:nsid w:val="487F7C9B"/>
    <w:multiLevelType w:val="singleLevel"/>
    <w:tmpl w:val="D98C7C6A"/>
    <w:lvl w:ilvl="0">
      <w:numFmt w:val="bullet"/>
      <w:lvlText w:val="-"/>
      <w:lvlJc w:val="left"/>
      <w:pPr>
        <w:tabs>
          <w:tab w:val="num" w:pos="360"/>
        </w:tabs>
        <w:ind w:left="360" w:hanging="360"/>
      </w:pPr>
      <w:rPr>
        <w:rFonts w:hint="default"/>
      </w:rPr>
    </w:lvl>
  </w:abstractNum>
  <w:abstractNum w:abstractNumId="240">
    <w:nsid w:val="48DF617C"/>
    <w:multiLevelType w:val="singleLevel"/>
    <w:tmpl w:val="8242B7C4"/>
    <w:lvl w:ilvl="0">
      <w:start w:val="1"/>
      <w:numFmt w:val="decimal"/>
      <w:lvlText w:val="(%1)"/>
      <w:lvlJc w:val="left"/>
      <w:pPr>
        <w:tabs>
          <w:tab w:val="num" w:pos="360"/>
        </w:tabs>
        <w:ind w:left="360" w:hanging="360"/>
      </w:pPr>
      <w:rPr>
        <w:rFonts w:hint="default"/>
      </w:rPr>
    </w:lvl>
  </w:abstractNum>
  <w:abstractNum w:abstractNumId="241">
    <w:nsid w:val="4918607C"/>
    <w:multiLevelType w:val="singleLevel"/>
    <w:tmpl w:val="AB94BB4A"/>
    <w:lvl w:ilvl="0">
      <w:start w:val="89"/>
      <w:numFmt w:val="decimal"/>
      <w:lvlText w:val="%1."/>
      <w:lvlJc w:val="left"/>
      <w:pPr>
        <w:tabs>
          <w:tab w:val="num" w:pos="360"/>
        </w:tabs>
        <w:ind w:left="360" w:hanging="360"/>
      </w:pPr>
    </w:lvl>
  </w:abstractNum>
  <w:abstractNum w:abstractNumId="242">
    <w:nsid w:val="497B3488"/>
    <w:multiLevelType w:val="singleLevel"/>
    <w:tmpl w:val="55EA754A"/>
    <w:lvl w:ilvl="0">
      <w:start w:val="284"/>
      <w:numFmt w:val="decimal"/>
      <w:lvlText w:val="%1."/>
      <w:lvlJc w:val="left"/>
      <w:pPr>
        <w:tabs>
          <w:tab w:val="num" w:pos="360"/>
        </w:tabs>
        <w:ind w:left="360" w:hanging="360"/>
      </w:pPr>
    </w:lvl>
  </w:abstractNum>
  <w:abstractNum w:abstractNumId="243">
    <w:nsid w:val="4A1C650E"/>
    <w:multiLevelType w:val="singleLevel"/>
    <w:tmpl w:val="6AE8CDD4"/>
    <w:lvl w:ilvl="0">
      <w:start w:val="260"/>
      <w:numFmt w:val="decimal"/>
      <w:lvlText w:val="%1."/>
      <w:lvlJc w:val="left"/>
      <w:pPr>
        <w:tabs>
          <w:tab w:val="num" w:pos="360"/>
        </w:tabs>
        <w:ind w:left="360" w:hanging="360"/>
      </w:pPr>
    </w:lvl>
  </w:abstractNum>
  <w:abstractNum w:abstractNumId="244">
    <w:nsid w:val="4A5B49F4"/>
    <w:multiLevelType w:val="singleLevel"/>
    <w:tmpl w:val="F6E8C09C"/>
    <w:lvl w:ilvl="0">
      <w:start w:val="85"/>
      <w:numFmt w:val="decimal"/>
      <w:lvlText w:val="%1."/>
      <w:lvlJc w:val="left"/>
      <w:pPr>
        <w:tabs>
          <w:tab w:val="num" w:pos="360"/>
        </w:tabs>
        <w:ind w:left="360" w:hanging="360"/>
      </w:pPr>
    </w:lvl>
  </w:abstractNum>
  <w:abstractNum w:abstractNumId="245">
    <w:nsid w:val="4B5E0BD0"/>
    <w:multiLevelType w:val="singleLevel"/>
    <w:tmpl w:val="B9A8F5FE"/>
    <w:lvl w:ilvl="0">
      <w:start w:val="264"/>
      <w:numFmt w:val="decimal"/>
      <w:lvlText w:val="%1."/>
      <w:lvlJc w:val="left"/>
      <w:pPr>
        <w:tabs>
          <w:tab w:val="num" w:pos="360"/>
        </w:tabs>
        <w:ind w:left="360" w:hanging="360"/>
      </w:pPr>
    </w:lvl>
  </w:abstractNum>
  <w:abstractNum w:abstractNumId="246">
    <w:nsid w:val="4BA95833"/>
    <w:multiLevelType w:val="singleLevel"/>
    <w:tmpl w:val="0419000F"/>
    <w:lvl w:ilvl="0">
      <w:start w:val="1"/>
      <w:numFmt w:val="decimal"/>
      <w:lvlText w:val="%1."/>
      <w:lvlJc w:val="left"/>
      <w:pPr>
        <w:tabs>
          <w:tab w:val="num" w:pos="360"/>
        </w:tabs>
        <w:ind w:left="360" w:hanging="360"/>
      </w:pPr>
      <w:rPr>
        <w:rFonts w:hint="default"/>
      </w:rPr>
    </w:lvl>
  </w:abstractNum>
  <w:abstractNum w:abstractNumId="247">
    <w:nsid w:val="4C371B48"/>
    <w:multiLevelType w:val="singleLevel"/>
    <w:tmpl w:val="963A98AC"/>
    <w:lvl w:ilvl="0">
      <w:start w:val="79"/>
      <w:numFmt w:val="decimal"/>
      <w:lvlText w:val="%1."/>
      <w:lvlJc w:val="left"/>
      <w:pPr>
        <w:tabs>
          <w:tab w:val="num" w:pos="360"/>
        </w:tabs>
        <w:ind w:left="360" w:hanging="360"/>
      </w:pPr>
    </w:lvl>
  </w:abstractNum>
  <w:abstractNum w:abstractNumId="248">
    <w:nsid w:val="4C3A20B3"/>
    <w:multiLevelType w:val="singleLevel"/>
    <w:tmpl w:val="FF0ACA6E"/>
    <w:lvl w:ilvl="0">
      <w:start w:val="464"/>
      <w:numFmt w:val="decimal"/>
      <w:lvlText w:val="%1."/>
      <w:lvlJc w:val="left"/>
      <w:pPr>
        <w:tabs>
          <w:tab w:val="num" w:pos="360"/>
        </w:tabs>
        <w:ind w:left="360" w:hanging="360"/>
      </w:pPr>
    </w:lvl>
  </w:abstractNum>
  <w:abstractNum w:abstractNumId="249">
    <w:nsid w:val="4C466D16"/>
    <w:multiLevelType w:val="singleLevel"/>
    <w:tmpl w:val="13564EEE"/>
    <w:lvl w:ilvl="0">
      <w:start w:val="257"/>
      <w:numFmt w:val="decimal"/>
      <w:lvlText w:val="%1."/>
      <w:lvlJc w:val="left"/>
      <w:pPr>
        <w:tabs>
          <w:tab w:val="num" w:pos="360"/>
        </w:tabs>
        <w:ind w:left="360" w:hanging="360"/>
      </w:pPr>
    </w:lvl>
  </w:abstractNum>
  <w:abstractNum w:abstractNumId="250">
    <w:nsid w:val="4C726630"/>
    <w:multiLevelType w:val="singleLevel"/>
    <w:tmpl w:val="A7D41F14"/>
    <w:lvl w:ilvl="0">
      <w:start w:val="393"/>
      <w:numFmt w:val="decimal"/>
      <w:lvlText w:val="%1."/>
      <w:lvlJc w:val="left"/>
      <w:pPr>
        <w:tabs>
          <w:tab w:val="num" w:pos="360"/>
        </w:tabs>
        <w:ind w:left="360" w:hanging="360"/>
      </w:pPr>
    </w:lvl>
  </w:abstractNum>
  <w:abstractNum w:abstractNumId="251">
    <w:nsid w:val="4CF75F07"/>
    <w:multiLevelType w:val="singleLevel"/>
    <w:tmpl w:val="2758D1E4"/>
    <w:lvl w:ilvl="0">
      <w:start w:val="138"/>
      <w:numFmt w:val="decimal"/>
      <w:lvlText w:val="%1."/>
      <w:lvlJc w:val="left"/>
      <w:pPr>
        <w:tabs>
          <w:tab w:val="num" w:pos="360"/>
        </w:tabs>
        <w:ind w:left="360" w:hanging="360"/>
      </w:pPr>
    </w:lvl>
  </w:abstractNum>
  <w:abstractNum w:abstractNumId="252">
    <w:nsid w:val="4D78482A"/>
    <w:multiLevelType w:val="singleLevel"/>
    <w:tmpl w:val="6DEA3E5C"/>
    <w:lvl w:ilvl="0">
      <w:start w:val="326"/>
      <w:numFmt w:val="decimal"/>
      <w:lvlText w:val="%1."/>
      <w:lvlJc w:val="left"/>
      <w:pPr>
        <w:tabs>
          <w:tab w:val="num" w:pos="360"/>
        </w:tabs>
        <w:ind w:left="360" w:hanging="360"/>
      </w:pPr>
    </w:lvl>
  </w:abstractNum>
  <w:abstractNum w:abstractNumId="253">
    <w:nsid w:val="4FB75B28"/>
    <w:multiLevelType w:val="singleLevel"/>
    <w:tmpl w:val="F9086910"/>
    <w:lvl w:ilvl="0">
      <w:start w:val="75"/>
      <w:numFmt w:val="decimal"/>
      <w:lvlText w:val="%1."/>
      <w:lvlJc w:val="left"/>
      <w:pPr>
        <w:tabs>
          <w:tab w:val="num" w:pos="360"/>
        </w:tabs>
        <w:ind w:left="360" w:hanging="360"/>
      </w:pPr>
    </w:lvl>
  </w:abstractNum>
  <w:abstractNum w:abstractNumId="254">
    <w:nsid w:val="4FC57F64"/>
    <w:multiLevelType w:val="singleLevel"/>
    <w:tmpl w:val="5950EED0"/>
    <w:lvl w:ilvl="0">
      <w:start w:val="314"/>
      <w:numFmt w:val="decimal"/>
      <w:lvlText w:val="%1."/>
      <w:lvlJc w:val="left"/>
      <w:pPr>
        <w:tabs>
          <w:tab w:val="num" w:pos="360"/>
        </w:tabs>
        <w:ind w:left="360" w:hanging="360"/>
      </w:pPr>
    </w:lvl>
  </w:abstractNum>
  <w:abstractNum w:abstractNumId="255">
    <w:nsid w:val="502A2D43"/>
    <w:multiLevelType w:val="singleLevel"/>
    <w:tmpl w:val="0419000F"/>
    <w:lvl w:ilvl="0">
      <w:start w:val="1"/>
      <w:numFmt w:val="decimal"/>
      <w:lvlText w:val="%1."/>
      <w:lvlJc w:val="left"/>
      <w:pPr>
        <w:tabs>
          <w:tab w:val="num" w:pos="360"/>
        </w:tabs>
        <w:ind w:left="360" w:hanging="360"/>
      </w:pPr>
    </w:lvl>
  </w:abstractNum>
  <w:abstractNum w:abstractNumId="256">
    <w:nsid w:val="509226B4"/>
    <w:multiLevelType w:val="singleLevel"/>
    <w:tmpl w:val="F5CC58DC"/>
    <w:lvl w:ilvl="0">
      <w:start w:val="238"/>
      <w:numFmt w:val="decimal"/>
      <w:lvlText w:val="%1."/>
      <w:lvlJc w:val="left"/>
      <w:pPr>
        <w:tabs>
          <w:tab w:val="num" w:pos="360"/>
        </w:tabs>
        <w:ind w:left="360" w:hanging="360"/>
      </w:pPr>
    </w:lvl>
  </w:abstractNum>
  <w:abstractNum w:abstractNumId="257">
    <w:nsid w:val="50AD4DA6"/>
    <w:multiLevelType w:val="singleLevel"/>
    <w:tmpl w:val="C91A934A"/>
    <w:lvl w:ilvl="0">
      <w:start w:val="88"/>
      <w:numFmt w:val="decimal"/>
      <w:lvlText w:val="%1."/>
      <w:lvlJc w:val="left"/>
      <w:pPr>
        <w:tabs>
          <w:tab w:val="num" w:pos="360"/>
        </w:tabs>
        <w:ind w:left="360" w:hanging="360"/>
      </w:pPr>
    </w:lvl>
  </w:abstractNum>
  <w:abstractNum w:abstractNumId="258">
    <w:nsid w:val="50B90CFE"/>
    <w:multiLevelType w:val="singleLevel"/>
    <w:tmpl w:val="8DFA31DE"/>
    <w:lvl w:ilvl="0">
      <w:start w:val="371"/>
      <w:numFmt w:val="decimal"/>
      <w:lvlText w:val="%1."/>
      <w:lvlJc w:val="left"/>
      <w:pPr>
        <w:tabs>
          <w:tab w:val="num" w:pos="360"/>
        </w:tabs>
        <w:ind w:left="360" w:hanging="360"/>
      </w:pPr>
    </w:lvl>
  </w:abstractNum>
  <w:abstractNum w:abstractNumId="259">
    <w:nsid w:val="50C71F11"/>
    <w:multiLevelType w:val="singleLevel"/>
    <w:tmpl w:val="6D32A7BE"/>
    <w:lvl w:ilvl="0">
      <w:start w:val="170"/>
      <w:numFmt w:val="decimal"/>
      <w:lvlText w:val="%1."/>
      <w:lvlJc w:val="left"/>
      <w:pPr>
        <w:tabs>
          <w:tab w:val="num" w:pos="360"/>
        </w:tabs>
        <w:ind w:left="360" w:hanging="360"/>
      </w:pPr>
    </w:lvl>
  </w:abstractNum>
  <w:abstractNum w:abstractNumId="260">
    <w:nsid w:val="50E35F52"/>
    <w:multiLevelType w:val="singleLevel"/>
    <w:tmpl w:val="0652F8F0"/>
    <w:lvl w:ilvl="0">
      <w:start w:val="197"/>
      <w:numFmt w:val="decimal"/>
      <w:lvlText w:val="%1."/>
      <w:lvlJc w:val="left"/>
      <w:pPr>
        <w:tabs>
          <w:tab w:val="num" w:pos="360"/>
        </w:tabs>
        <w:ind w:left="360" w:hanging="360"/>
      </w:pPr>
    </w:lvl>
  </w:abstractNum>
  <w:abstractNum w:abstractNumId="261">
    <w:nsid w:val="514919FC"/>
    <w:multiLevelType w:val="singleLevel"/>
    <w:tmpl w:val="62CA395A"/>
    <w:lvl w:ilvl="0">
      <w:start w:val="110"/>
      <w:numFmt w:val="decimal"/>
      <w:lvlText w:val="%1."/>
      <w:lvlJc w:val="left"/>
      <w:pPr>
        <w:tabs>
          <w:tab w:val="num" w:pos="360"/>
        </w:tabs>
        <w:ind w:left="360" w:hanging="360"/>
      </w:pPr>
    </w:lvl>
  </w:abstractNum>
  <w:abstractNum w:abstractNumId="262">
    <w:nsid w:val="51AB4B59"/>
    <w:multiLevelType w:val="singleLevel"/>
    <w:tmpl w:val="52EEECB4"/>
    <w:lvl w:ilvl="0">
      <w:start w:val="352"/>
      <w:numFmt w:val="bullet"/>
      <w:lvlText w:val="-"/>
      <w:lvlJc w:val="left"/>
      <w:pPr>
        <w:tabs>
          <w:tab w:val="num" w:pos="360"/>
        </w:tabs>
        <w:ind w:left="360" w:hanging="360"/>
      </w:pPr>
      <w:rPr>
        <w:rFonts w:hint="default"/>
      </w:rPr>
    </w:lvl>
  </w:abstractNum>
  <w:abstractNum w:abstractNumId="263">
    <w:nsid w:val="51E803F5"/>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264">
    <w:nsid w:val="521C30FF"/>
    <w:multiLevelType w:val="singleLevel"/>
    <w:tmpl w:val="198C5FA4"/>
    <w:lvl w:ilvl="0">
      <w:start w:val="411"/>
      <w:numFmt w:val="decimal"/>
      <w:lvlText w:val="%1."/>
      <w:lvlJc w:val="left"/>
      <w:pPr>
        <w:tabs>
          <w:tab w:val="num" w:pos="360"/>
        </w:tabs>
        <w:ind w:left="360" w:hanging="360"/>
      </w:pPr>
    </w:lvl>
  </w:abstractNum>
  <w:abstractNum w:abstractNumId="265">
    <w:nsid w:val="52887B5A"/>
    <w:multiLevelType w:val="singleLevel"/>
    <w:tmpl w:val="974853C6"/>
    <w:lvl w:ilvl="0">
      <w:start w:val="253"/>
      <w:numFmt w:val="decimal"/>
      <w:lvlText w:val="%1."/>
      <w:lvlJc w:val="left"/>
      <w:pPr>
        <w:tabs>
          <w:tab w:val="num" w:pos="360"/>
        </w:tabs>
        <w:ind w:left="360" w:hanging="360"/>
      </w:pPr>
    </w:lvl>
  </w:abstractNum>
  <w:abstractNum w:abstractNumId="266">
    <w:nsid w:val="52A42B81"/>
    <w:multiLevelType w:val="singleLevel"/>
    <w:tmpl w:val="57EC715E"/>
    <w:lvl w:ilvl="0">
      <w:start w:val="174"/>
      <w:numFmt w:val="decimal"/>
      <w:lvlText w:val="%1."/>
      <w:lvlJc w:val="left"/>
      <w:pPr>
        <w:tabs>
          <w:tab w:val="num" w:pos="360"/>
        </w:tabs>
        <w:ind w:left="360" w:hanging="360"/>
      </w:pPr>
    </w:lvl>
  </w:abstractNum>
  <w:abstractNum w:abstractNumId="267">
    <w:nsid w:val="52C22487"/>
    <w:multiLevelType w:val="singleLevel"/>
    <w:tmpl w:val="D98C7C6A"/>
    <w:lvl w:ilvl="0">
      <w:numFmt w:val="bullet"/>
      <w:lvlText w:val="-"/>
      <w:lvlJc w:val="left"/>
      <w:pPr>
        <w:tabs>
          <w:tab w:val="num" w:pos="360"/>
        </w:tabs>
        <w:ind w:left="360" w:hanging="360"/>
      </w:pPr>
      <w:rPr>
        <w:rFonts w:hint="default"/>
      </w:rPr>
    </w:lvl>
  </w:abstractNum>
  <w:abstractNum w:abstractNumId="268">
    <w:nsid w:val="52F4270D"/>
    <w:multiLevelType w:val="singleLevel"/>
    <w:tmpl w:val="325E9D5C"/>
    <w:lvl w:ilvl="0">
      <w:start w:val="431"/>
      <w:numFmt w:val="decimal"/>
      <w:lvlText w:val="%1."/>
      <w:lvlJc w:val="left"/>
      <w:pPr>
        <w:tabs>
          <w:tab w:val="num" w:pos="360"/>
        </w:tabs>
        <w:ind w:left="360" w:hanging="360"/>
      </w:pPr>
    </w:lvl>
  </w:abstractNum>
  <w:abstractNum w:abstractNumId="269">
    <w:nsid w:val="531E7E0D"/>
    <w:multiLevelType w:val="singleLevel"/>
    <w:tmpl w:val="1E60BFEE"/>
    <w:lvl w:ilvl="0">
      <w:start w:val="176"/>
      <w:numFmt w:val="decimal"/>
      <w:lvlText w:val="%1."/>
      <w:lvlJc w:val="left"/>
      <w:pPr>
        <w:tabs>
          <w:tab w:val="num" w:pos="360"/>
        </w:tabs>
        <w:ind w:left="360" w:hanging="360"/>
      </w:pPr>
    </w:lvl>
  </w:abstractNum>
  <w:abstractNum w:abstractNumId="270">
    <w:nsid w:val="53B34997"/>
    <w:multiLevelType w:val="singleLevel"/>
    <w:tmpl w:val="100E6E1E"/>
    <w:lvl w:ilvl="0">
      <w:start w:val="268"/>
      <w:numFmt w:val="decimal"/>
      <w:lvlText w:val="%1."/>
      <w:lvlJc w:val="left"/>
      <w:pPr>
        <w:tabs>
          <w:tab w:val="num" w:pos="360"/>
        </w:tabs>
        <w:ind w:left="360" w:hanging="360"/>
      </w:pPr>
    </w:lvl>
  </w:abstractNum>
  <w:abstractNum w:abstractNumId="271">
    <w:nsid w:val="53EA7EE6"/>
    <w:multiLevelType w:val="singleLevel"/>
    <w:tmpl w:val="D98C7C6A"/>
    <w:lvl w:ilvl="0">
      <w:numFmt w:val="bullet"/>
      <w:lvlText w:val="-"/>
      <w:lvlJc w:val="left"/>
      <w:pPr>
        <w:tabs>
          <w:tab w:val="num" w:pos="360"/>
        </w:tabs>
        <w:ind w:left="360" w:hanging="360"/>
      </w:pPr>
      <w:rPr>
        <w:rFonts w:hint="default"/>
      </w:rPr>
    </w:lvl>
  </w:abstractNum>
  <w:abstractNum w:abstractNumId="272">
    <w:nsid w:val="53EF43B4"/>
    <w:multiLevelType w:val="singleLevel"/>
    <w:tmpl w:val="48FA23E0"/>
    <w:lvl w:ilvl="0">
      <w:start w:val="173"/>
      <w:numFmt w:val="decimal"/>
      <w:lvlText w:val="%1."/>
      <w:lvlJc w:val="left"/>
      <w:pPr>
        <w:tabs>
          <w:tab w:val="num" w:pos="360"/>
        </w:tabs>
        <w:ind w:left="360" w:hanging="360"/>
      </w:pPr>
    </w:lvl>
  </w:abstractNum>
  <w:abstractNum w:abstractNumId="273">
    <w:nsid w:val="54725FBB"/>
    <w:multiLevelType w:val="singleLevel"/>
    <w:tmpl w:val="82B49A10"/>
    <w:lvl w:ilvl="0">
      <w:start w:val="229"/>
      <w:numFmt w:val="decimal"/>
      <w:lvlText w:val="%1."/>
      <w:lvlJc w:val="left"/>
      <w:pPr>
        <w:tabs>
          <w:tab w:val="num" w:pos="360"/>
        </w:tabs>
        <w:ind w:left="360" w:hanging="360"/>
      </w:pPr>
    </w:lvl>
  </w:abstractNum>
  <w:abstractNum w:abstractNumId="274">
    <w:nsid w:val="54F33BE2"/>
    <w:multiLevelType w:val="singleLevel"/>
    <w:tmpl w:val="B3A6698C"/>
    <w:lvl w:ilvl="0">
      <w:start w:val="350"/>
      <w:numFmt w:val="decimal"/>
      <w:lvlText w:val="%1."/>
      <w:lvlJc w:val="left"/>
      <w:pPr>
        <w:tabs>
          <w:tab w:val="num" w:pos="360"/>
        </w:tabs>
        <w:ind w:left="360" w:hanging="360"/>
      </w:pPr>
    </w:lvl>
  </w:abstractNum>
  <w:abstractNum w:abstractNumId="275">
    <w:nsid w:val="55055F1F"/>
    <w:multiLevelType w:val="singleLevel"/>
    <w:tmpl w:val="3B080650"/>
    <w:lvl w:ilvl="0">
      <w:start w:val="143"/>
      <w:numFmt w:val="decimal"/>
      <w:lvlText w:val="%1."/>
      <w:lvlJc w:val="left"/>
      <w:pPr>
        <w:tabs>
          <w:tab w:val="num" w:pos="360"/>
        </w:tabs>
        <w:ind w:left="360" w:hanging="360"/>
      </w:pPr>
    </w:lvl>
  </w:abstractNum>
  <w:abstractNum w:abstractNumId="276">
    <w:nsid w:val="556F51B4"/>
    <w:multiLevelType w:val="singleLevel"/>
    <w:tmpl w:val="B944E7A8"/>
    <w:lvl w:ilvl="0">
      <w:start w:val="30"/>
      <w:numFmt w:val="decimal"/>
      <w:lvlText w:val="%1."/>
      <w:lvlJc w:val="left"/>
      <w:pPr>
        <w:tabs>
          <w:tab w:val="num" w:pos="360"/>
        </w:tabs>
        <w:ind w:left="360" w:hanging="360"/>
      </w:pPr>
    </w:lvl>
  </w:abstractNum>
  <w:abstractNum w:abstractNumId="277">
    <w:nsid w:val="55B0006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78">
    <w:nsid w:val="56123899"/>
    <w:multiLevelType w:val="hybridMultilevel"/>
    <w:tmpl w:val="2820B088"/>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9">
    <w:nsid w:val="568E5A4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280">
    <w:nsid w:val="569F61F0"/>
    <w:multiLevelType w:val="singleLevel"/>
    <w:tmpl w:val="623E5544"/>
    <w:lvl w:ilvl="0">
      <w:start w:val="97"/>
      <w:numFmt w:val="decimal"/>
      <w:lvlText w:val="%1."/>
      <w:lvlJc w:val="left"/>
      <w:pPr>
        <w:tabs>
          <w:tab w:val="num" w:pos="360"/>
        </w:tabs>
        <w:ind w:left="360" w:hanging="360"/>
      </w:pPr>
    </w:lvl>
  </w:abstractNum>
  <w:abstractNum w:abstractNumId="281">
    <w:nsid w:val="57551293"/>
    <w:multiLevelType w:val="singleLevel"/>
    <w:tmpl w:val="AA8EA840"/>
    <w:lvl w:ilvl="0">
      <w:start w:val="351"/>
      <w:numFmt w:val="decimal"/>
      <w:lvlText w:val="%1."/>
      <w:lvlJc w:val="left"/>
      <w:pPr>
        <w:tabs>
          <w:tab w:val="num" w:pos="360"/>
        </w:tabs>
        <w:ind w:left="360" w:hanging="360"/>
      </w:pPr>
    </w:lvl>
  </w:abstractNum>
  <w:abstractNum w:abstractNumId="282">
    <w:nsid w:val="585B6AEE"/>
    <w:multiLevelType w:val="singleLevel"/>
    <w:tmpl w:val="4DDC6CAE"/>
    <w:lvl w:ilvl="0">
      <w:start w:val="396"/>
      <w:numFmt w:val="decimal"/>
      <w:lvlText w:val="%1."/>
      <w:lvlJc w:val="left"/>
      <w:pPr>
        <w:tabs>
          <w:tab w:val="num" w:pos="360"/>
        </w:tabs>
        <w:ind w:left="360" w:hanging="360"/>
      </w:pPr>
    </w:lvl>
  </w:abstractNum>
  <w:abstractNum w:abstractNumId="283">
    <w:nsid w:val="58893C78"/>
    <w:multiLevelType w:val="singleLevel"/>
    <w:tmpl w:val="6B286302"/>
    <w:lvl w:ilvl="0">
      <w:start w:val="292"/>
      <w:numFmt w:val="decimal"/>
      <w:lvlText w:val="%1."/>
      <w:lvlJc w:val="left"/>
      <w:pPr>
        <w:tabs>
          <w:tab w:val="num" w:pos="360"/>
        </w:tabs>
        <w:ind w:left="340" w:hanging="340"/>
      </w:pPr>
      <w:rPr>
        <w:rFonts w:hint="default"/>
      </w:rPr>
    </w:lvl>
  </w:abstractNum>
  <w:abstractNum w:abstractNumId="284">
    <w:nsid w:val="58EF0861"/>
    <w:multiLevelType w:val="singleLevel"/>
    <w:tmpl w:val="755E186A"/>
    <w:lvl w:ilvl="0">
      <w:start w:val="110"/>
      <w:numFmt w:val="decimal"/>
      <w:lvlText w:val="%1."/>
      <w:lvlJc w:val="left"/>
      <w:pPr>
        <w:tabs>
          <w:tab w:val="num" w:pos="360"/>
        </w:tabs>
        <w:ind w:left="360" w:hanging="360"/>
      </w:pPr>
    </w:lvl>
  </w:abstractNum>
  <w:abstractNum w:abstractNumId="285">
    <w:nsid w:val="58F44E9E"/>
    <w:multiLevelType w:val="singleLevel"/>
    <w:tmpl w:val="B3A6698C"/>
    <w:lvl w:ilvl="0">
      <w:start w:val="350"/>
      <w:numFmt w:val="decimal"/>
      <w:lvlText w:val="%1."/>
      <w:lvlJc w:val="left"/>
      <w:pPr>
        <w:tabs>
          <w:tab w:val="num" w:pos="360"/>
        </w:tabs>
        <w:ind w:left="360" w:hanging="360"/>
      </w:pPr>
    </w:lvl>
  </w:abstractNum>
  <w:abstractNum w:abstractNumId="286">
    <w:nsid w:val="59DF0EC2"/>
    <w:multiLevelType w:val="singleLevel"/>
    <w:tmpl w:val="C91CAB04"/>
    <w:lvl w:ilvl="0">
      <w:start w:val="198"/>
      <w:numFmt w:val="decimal"/>
      <w:lvlText w:val="%1."/>
      <w:lvlJc w:val="left"/>
      <w:pPr>
        <w:tabs>
          <w:tab w:val="num" w:pos="720"/>
        </w:tabs>
        <w:ind w:left="720" w:hanging="720"/>
      </w:pPr>
      <w:rPr>
        <w:rFonts w:hint="default"/>
      </w:rPr>
    </w:lvl>
  </w:abstractNum>
  <w:abstractNum w:abstractNumId="287">
    <w:nsid w:val="5A861465"/>
    <w:multiLevelType w:val="singleLevel"/>
    <w:tmpl w:val="2758D1E4"/>
    <w:lvl w:ilvl="0">
      <w:start w:val="138"/>
      <w:numFmt w:val="decimal"/>
      <w:lvlText w:val="%1."/>
      <w:lvlJc w:val="left"/>
      <w:pPr>
        <w:tabs>
          <w:tab w:val="num" w:pos="360"/>
        </w:tabs>
        <w:ind w:left="360" w:hanging="360"/>
      </w:pPr>
    </w:lvl>
  </w:abstractNum>
  <w:abstractNum w:abstractNumId="288">
    <w:nsid w:val="5B0B6D52"/>
    <w:multiLevelType w:val="singleLevel"/>
    <w:tmpl w:val="4178118C"/>
    <w:lvl w:ilvl="0">
      <w:start w:val="1"/>
      <w:numFmt w:val="upperRoman"/>
      <w:lvlText w:val="%1/"/>
      <w:lvlJc w:val="left"/>
      <w:pPr>
        <w:tabs>
          <w:tab w:val="num" w:pos="1131"/>
        </w:tabs>
        <w:ind w:left="1131" w:hanging="564"/>
      </w:pPr>
      <w:rPr>
        <w:rFonts w:hint="default"/>
        <w:i w:val="0"/>
      </w:rPr>
    </w:lvl>
  </w:abstractNum>
  <w:abstractNum w:abstractNumId="289">
    <w:nsid w:val="5B3A7E06"/>
    <w:multiLevelType w:val="singleLevel"/>
    <w:tmpl w:val="D98C7C6A"/>
    <w:lvl w:ilvl="0">
      <w:numFmt w:val="bullet"/>
      <w:lvlText w:val="-"/>
      <w:lvlJc w:val="left"/>
      <w:pPr>
        <w:tabs>
          <w:tab w:val="num" w:pos="360"/>
        </w:tabs>
        <w:ind w:left="360" w:hanging="360"/>
      </w:pPr>
      <w:rPr>
        <w:rFonts w:hint="default"/>
      </w:rPr>
    </w:lvl>
  </w:abstractNum>
  <w:abstractNum w:abstractNumId="290">
    <w:nsid w:val="5BFD4BF9"/>
    <w:multiLevelType w:val="singleLevel"/>
    <w:tmpl w:val="748A3BFC"/>
    <w:lvl w:ilvl="0">
      <w:start w:val="307"/>
      <w:numFmt w:val="decimal"/>
      <w:lvlText w:val="%1."/>
      <w:lvlJc w:val="left"/>
      <w:pPr>
        <w:tabs>
          <w:tab w:val="num" w:pos="360"/>
        </w:tabs>
        <w:ind w:left="360" w:hanging="360"/>
      </w:pPr>
    </w:lvl>
  </w:abstractNum>
  <w:abstractNum w:abstractNumId="291">
    <w:nsid w:val="5C4E5F36"/>
    <w:multiLevelType w:val="singleLevel"/>
    <w:tmpl w:val="464A0D82"/>
    <w:lvl w:ilvl="0">
      <w:start w:val="140"/>
      <w:numFmt w:val="decimal"/>
      <w:lvlText w:val="%1."/>
      <w:lvlJc w:val="left"/>
      <w:pPr>
        <w:tabs>
          <w:tab w:val="num" w:pos="360"/>
        </w:tabs>
        <w:ind w:left="360" w:hanging="360"/>
      </w:pPr>
    </w:lvl>
  </w:abstractNum>
  <w:abstractNum w:abstractNumId="292">
    <w:nsid w:val="5D20655E"/>
    <w:multiLevelType w:val="singleLevel"/>
    <w:tmpl w:val="28603432"/>
    <w:lvl w:ilvl="0">
      <w:start w:val="363"/>
      <w:numFmt w:val="decimal"/>
      <w:lvlText w:val="%1."/>
      <w:lvlJc w:val="left"/>
      <w:pPr>
        <w:tabs>
          <w:tab w:val="num" w:pos="360"/>
        </w:tabs>
        <w:ind w:left="360" w:hanging="360"/>
      </w:pPr>
    </w:lvl>
  </w:abstractNum>
  <w:abstractNum w:abstractNumId="293">
    <w:nsid w:val="5D4C7FD3"/>
    <w:multiLevelType w:val="singleLevel"/>
    <w:tmpl w:val="3266C95E"/>
    <w:lvl w:ilvl="0">
      <w:start w:val="323"/>
      <w:numFmt w:val="decimal"/>
      <w:lvlText w:val="%1."/>
      <w:lvlJc w:val="left"/>
      <w:pPr>
        <w:tabs>
          <w:tab w:val="num" w:pos="360"/>
        </w:tabs>
        <w:ind w:left="360" w:hanging="360"/>
      </w:pPr>
    </w:lvl>
  </w:abstractNum>
  <w:abstractNum w:abstractNumId="294">
    <w:nsid w:val="5D6824F7"/>
    <w:multiLevelType w:val="singleLevel"/>
    <w:tmpl w:val="BE88F3D2"/>
    <w:lvl w:ilvl="0">
      <w:start w:val="348"/>
      <w:numFmt w:val="decimal"/>
      <w:lvlText w:val="%1."/>
      <w:lvlJc w:val="left"/>
      <w:pPr>
        <w:tabs>
          <w:tab w:val="num" w:pos="360"/>
        </w:tabs>
        <w:ind w:left="360" w:hanging="360"/>
      </w:pPr>
    </w:lvl>
  </w:abstractNum>
  <w:abstractNum w:abstractNumId="295">
    <w:nsid w:val="5D8323DC"/>
    <w:multiLevelType w:val="singleLevel"/>
    <w:tmpl w:val="AE86E8AC"/>
    <w:lvl w:ilvl="0">
      <w:start w:val="198"/>
      <w:numFmt w:val="decimal"/>
      <w:lvlText w:val="%1."/>
      <w:lvlJc w:val="left"/>
      <w:pPr>
        <w:tabs>
          <w:tab w:val="num" w:pos="360"/>
        </w:tabs>
        <w:ind w:left="0" w:firstLine="0"/>
      </w:pPr>
    </w:lvl>
  </w:abstractNum>
  <w:abstractNum w:abstractNumId="296">
    <w:nsid w:val="5D8B65FF"/>
    <w:multiLevelType w:val="singleLevel"/>
    <w:tmpl w:val="93C46E88"/>
    <w:lvl w:ilvl="0">
      <w:start w:val="136"/>
      <w:numFmt w:val="decimal"/>
      <w:lvlText w:val="%1."/>
      <w:lvlJc w:val="left"/>
      <w:pPr>
        <w:tabs>
          <w:tab w:val="num" w:pos="360"/>
        </w:tabs>
        <w:ind w:left="360" w:hanging="360"/>
      </w:pPr>
    </w:lvl>
  </w:abstractNum>
  <w:abstractNum w:abstractNumId="297">
    <w:nsid w:val="5DE13FC6"/>
    <w:multiLevelType w:val="singleLevel"/>
    <w:tmpl w:val="89842F8C"/>
    <w:lvl w:ilvl="0">
      <w:start w:val="445"/>
      <w:numFmt w:val="decimal"/>
      <w:lvlText w:val="%1."/>
      <w:lvlJc w:val="left"/>
      <w:pPr>
        <w:tabs>
          <w:tab w:val="num" w:pos="360"/>
        </w:tabs>
        <w:ind w:left="360" w:hanging="360"/>
      </w:pPr>
    </w:lvl>
  </w:abstractNum>
  <w:abstractNum w:abstractNumId="298">
    <w:nsid w:val="5E4A76CA"/>
    <w:multiLevelType w:val="singleLevel"/>
    <w:tmpl w:val="711A8E62"/>
    <w:lvl w:ilvl="0">
      <w:start w:val="26"/>
      <w:numFmt w:val="decimal"/>
      <w:lvlText w:val="%1."/>
      <w:lvlJc w:val="left"/>
      <w:pPr>
        <w:tabs>
          <w:tab w:val="num" w:pos="360"/>
        </w:tabs>
        <w:ind w:left="360" w:hanging="360"/>
      </w:pPr>
    </w:lvl>
  </w:abstractNum>
  <w:abstractNum w:abstractNumId="299">
    <w:nsid w:val="5EA53D5B"/>
    <w:multiLevelType w:val="singleLevel"/>
    <w:tmpl w:val="D98C7C6A"/>
    <w:lvl w:ilvl="0">
      <w:numFmt w:val="bullet"/>
      <w:lvlText w:val="-"/>
      <w:lvlJc w:val="left"/>
      <w:pPr>
        <w:tabs>
          <w:tab w:val="num" w:pos="360"/>
        </w:tabs>
        <w:ind w:left="360" w:hanging="360"/>
      </w:pPr>
      <w:rPr>
        <w:rFonts w:hint="default"/>
      </w:rPr>
    </w:lvl>
  </w:abstractNum>
  <w:abstractNum w:abstractNumId="300">
    <w:nsid w:val="5EF9397A"/>
    <w:multiLevelType w:val="singleLevel"/>
    <w:tmpl w:val="3ED60002"/>
    <w:lvl w:ilvl="0">
      <w:start w:val="150"/>
      <w:numFmt w:val="decimal"/>
      <w:lvlText w:val="%1."/>
      <w:lvlJc w:val="left"/>
      <w:pPr>
        <w:tabs>
          <w:tab w:val="num" w:pos="360"/>
        </w:tabs>
        <w:ind w:left="360" w:hanging="360"/>
      </w:pPr>
    </w:lvl>
  </w:abstractNum>
  <w:abstractNum w:abstractNumId="301">
    <w:nsid w:val="5F574F95"/>
    <w:multiLevelType w:val="singleLevel"/>
    <w:tmpl w:val="52EEECB4"/>
    <w:lvl w:ilvl="0">
      <w:start w:val="352"/>
      <w:numFmt w:val="bullet"/>
      <w:lvlText w:val="-"/>
      <w:lvlJc w:val="left"/>
      <w:pPr>
        <w:tabs>
          <w:tab w:val="num" w:pos="360"/>
        </w:tabs>
        <w:ind w:left="360" w:hanging="360"/>
      </w:pPr>
      <w:rPr>
        <w:rFonts w:hint="default"/>
      </w:rPr>
    </w:lvl>
  </w:abstractNum>
  <w:abstractNum w:abstractNumId="302">
    <w:nsid w:val="5F700877"/>
    <w:multiLevelType w:val="singleLevel"/>
    <w:tmpl w:val="0419000F"/>
    <w:lvl w:ilvl="0">
      <w:start w:val="1"/>
      <w:numFmt w:val="decimal"/>
      <w:lvlText w:val="%1."/>
      <w:lvlJc w:val="left"/>
      <w:pPr>
        <w:tabs>
          <w:tab w:val="num" w:pos="360"/>
        </w:tabs>
        <w:ind w:left="360" w:hanging="360"/>
      </w:pPr>
    </w:lvl>
  </w:abstractNum>
  <w:abstractNum w:abstractNumId="303">
    <w:nsid w:val="60270283"/>
    <w:multiLevelType w:val="singleLevel"/>
    <w:tmpl w:val="0E8EA210"/>
    <w:lvl w:ilvl="0">
      <w:start w:val="1"/>
      <w:numFmt w:val="lowerLetter"/>
      <w:lvlText w:val="%1)"/>
      <w:lvlJc w:val="left"/>
      <w:pPr>
        <w:tabs>
          <w:tab w:val="num" w:pos="360"/>
        </w:tabs>
        <w:ind w:left="360" w:hanging="360"/>
      </w:pPr>
    </w:lvl>
  </w:abstractNum>
  <w:abstractNum w:abstractNumId="304">
    <w:nsid w:val="60A56935"/>
    <w:multiLevelType w:val="singleLevel"/>
    <w:tmpl w:val="027CA574"/>
    <w:lvl w:ilvl="0">
      <w:start w:val="317"/>
      <w:numFmt w:val="decimal"/>
      <w:lvlText w:val="%1."/>
      <w:lvlJc w:val="left"/>
      <w:pPr>
        <w:tabs>
          <w:tab w:val="num" w:pos="360"/>
        </w:tabs>
        <w:ind w:left="360" w:hanging="360"/>
      </w:pPr>
    </w:lvl>
  </w:abstractNum>
  <w:abstractNum w:abstractNumId="305">
    <w:nsid w:val="60A97855"/>
    <w:multiLevelType w:val="singleLevel"/>
    <w:tmpl w:val="0419000F"/>
    <w:lvl w:ilvl="0">
      <w:start w:val="1"/>
      <w:numFmt w:val="decimal"/>
      <w:lvlText w:val="%1."/>
      <w:lvlJc w:val="left"/>
      <w:pPr>
        <w:tabs>
          <w:tab w:val="num" w:pos="360"/>
        </w:tabs>
        <w:ind w:left="360" w:hanging="360"/>
      </w:pPr>
    </w:lvl>
  </w:abstractNum>
  <w:abstractNum w:abstractNumId="306">
    <w:nsid w:val="60E746A1"/>
    <w:multiLevelType w:val="singleLevel"/>
    <w:tmpl w:val="271239D4"/>
    <w:lvl w:ilvl="0">
      <w:start w:val="291"/>
      <w:numFmt w:val="decimal"/>
      <w:lvlText w:val="%1."/>
      <w:lvlJc w:val="left"/>
      <w:pPr>
        <w:tabs>
          <w:tab w:val="num" w:pos="360"/>
        </w:tabs>
        <w:ind w:left="360" w:hanging="360"/>
      </w:pPr>
    </w:lvl>
  </w:abstractNum>
  <w:abstractNum w:abstractNumId="307">
    <w:nsid w:val="619D7DF7"/>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08">
    <w:nsid w:val="61D56459"/>
    <w:multiLevelType w:val="singleLevel"/>
    <w:tmpl w:val="E5EC1932"/>
    <w:lvl w:ilvl="0">
      <w:start w:val="2"/>
      <w:numFmt w:val="decimal"/>
      <w:lvlText w:val="%1."/>
      <w:lvlJc w:val="left"/>
      <w:pPr>
        <w:tabs>
          <w:tab w:val="num" w:pos="360"/>
        </w:tabs>
        <w:ind w:left="360" w:hanging="360"/>
      </w:pPr>
    </w:lvl>
  </w:abstractNum>
  <w:abstractNum w:abstractNumId="309">
    <w:nsid w:val="61DA3877"/>
    <w:multiLevelType w:val="singleLevel"/>
    <w:tmpl w:val="23D62BDA"/>
    <w:lvl w:ilvl="0">
      <w:start w:val="168"/>
      <w:numFmt w:val="decimal"/>
      <w:lvlText w:val="%1."/>
      <w:lvlJc w:val="left"/>
      <w:pPr>
        <w:tabs>
          <w:tab w:val="num" w:pos="360"/>
        </w:tabs>
        <w:ind w:left="360" w:hanging="360"/>
      </w:pPr>
    </w:lvl>
  </w:abstractNum>
  <w:abstractNum w:abstractNumId="310">
    <w:nsid w:val="6335316B"/>
    <w:multiLevelType w:val="singleLevel"/>
    <w:tmpl w:val="67F22938"/>
    <w:lvl w:ilvl="0">
      <w:start w:val="155"/>
      <w:numFmt w:val="decimal"/>
      <w:lvlText w:val="%1."/>
      <w:lvlJc w:val="left"/>
      <w:pPr>
        <w:tabs>
          <w:tab w:val="num" w:pos="624"/>
        </w:tabs>
        <w:ind w:left="624" w:hanging="624"/>
      </w:pPr>
    </w:lvl>
  </w:abstractNum>
  <w:abstractNum w:abstractNumId="311">
    <w:nsid w:val="6356214E"/>
    <w:multiLevelType w:val="singleLevel"/>
    <w:tmpl w:val="52EEECB4"/>
    <w:lvl w:ilvl="0">
      <w:start w:val="352"/>
      <w:numFmt w:val="bullet"/>
      <w:lvlText w:val="-"/>
      <w:lvlJc w:val="left"/>
      <w:pPr>
        <w:tabs>
          <w:tab w:val="num" w:pos="360"/>
        </w:tabs>
        <w:ind w:left="360" w:hanging="360"/>
      </w:pPr>
      <w:rPr>
        <w:rFonts w:hint="default"/>
      </w:rPr>
    </w:lvl>
  </w:abstractNum>
  <w:abstractNum w:abstractNumId="312">
    <w:nsid w:val="635B58F4"/>
    <w:multiLevelType w:val="singleLevel"/>
    <w:tmpl w:val="A766748E"/>
    <w:lvl w:ilvl="0">
      <w:start w:val="167"/>
      <w:numFmt w:val="decimal"/>
      <w:lvlText w:val="%1."/>
      <w:lvlJc w:val="left"/>
      <w:pPr>
        <w:tabs>
          <w:tab w:val="num" w:pos="360"/>
        </w:tabs>
        <w:ind w:left="360" w:hanging="360"/>
      </w:pPr>
    </w:lvl>
  </w:abstractNum>
  <w:abstractNum w:abstractNumId="313">
    <w:nsid w:val="6440408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14">
    <w:nsid w:val="645270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5">
    <w:nsid w:val="646F4107"/>
    <w:multiLevelType w:val="singleLevel"/>
    <w:tmpl w:val="3AD68B42"/>
    <w:lvl w:ilvl="0">
      <w:start w:val="169"/>
      <w:numFmt w:val="decimal"/>
      <w:lvlText w:val="%1."/>
      <w:lvlJc w:val="left"/>
      <w:pPr>
        <w:tabs>
          <w:tab w:val="num" w:pos="360"/>
        </w:tabs>
        <w:ind w:left="360" w:hanging="360"/>
      </w:pPr>
    </w:lvl>
  </w:abstractNum>
  <w:abstractNum w:abstractNumId="316">
    <w:nsid w:val="64990DCE"/>
    <w:multiLevelType w:val="singleLevel"/>
    <w:tmpl w:val="7A1CE3FC"/>
    <w:lvl w:ilvl="0">
      <w:start w:val="46"/>
      <w:numFmt w:val="decimal"/>
      <w:lvlText w:val="%1."/>
      <w:lvlJc w:val="left"/>
      <w:pPr>
        <w:tabs>
          <w:tab w:val="num" w:pos="360"/>
        </w:tabs>
        <w:ind w:left="360" w:hanging="360"/>
      </w:pPr>
    </w:lvl>
  </w:abstractNum>
  <w:abstractNum w:abstractNumId="317">
    <w:nsid w:val="64B25C05"/>
    <w:multiLevelType w:val="singleLevel"/>
    <w:tmpl w:val="441A0002"/>
    <w:lvl w:ilvl="0">
      <w:start w:val="162"/>
      <w:numFmt w:val="decimal"/>
      <w:lvlText w:val="%1."/>
      <w:lvlJc w:val="left"/>
      <w:pPr>
        <w:tabs>
          <w:tab w:val="num" w:pos="360"/>
        </w:tabs>
        <w:ind w:left="360" w:hanging="360"/>
      </w:pPr>
    </w:lvl>
  </w:abstractNum>
  <w:abstractNum w:abstractNumId="318">
    <w:nsid w:val="64BF3DA8"/>
    <w:multiLevelType w:val="multilevel"/>
    <w:tmpl w:val="1D98C10E"/>
    <w:lvl w:ilvl="0">
      <w:start w:val="986"/>
      <w:numFmt w:val="decimal"/>
      <w:lvlText w:val="%1."/>
      <w:legacy w:legacy="1" w:legacySpace="120" w:legacyIndent="660"/>
      <w:lvlJc w:val="left"/>
      <w:pPr>
        <w:ind w:left="660" w:hanging="660"/>
      </w:pPr>
    </w:lvl>
    <w:lvl w:ilvl="1">
      <w:start w:val="1"/>
      <w:numFmt w:val="lowerLetter"/>
      <w:lvlText w:val="%2."/>
      <w:legacy w:legacy="1" w:legacySpace="120" w:legacyIndent="360"/>
      <w:lvlJc w:val="left"/>
      <w:pPr>
        <w:ind w:left="1020" w:hanging="360"/>
      </w:pPr>
    </w:lvl>
    <w:lvl w:ilvl="2">
      <w:start w:val="1"/>
      <w:numFmt w:val="lowerRoman"/>
      <w:lvlText w:val="%3."/>
      <w:legacy w:legacy="1" w:legacySpace="120" w:legacyIndent="180"/>
      <w:lvlJc w:val="left"/>
      <w:pPr>
        <w:ind w:left="1200" w:hanging="180"/>
      </w:pPr>
    </w:lvl>
    <w:lvl w:ilvl="3">
      <w:start w:val="1"/>
      <w:numFmt w:val="decimal"/>
      <w:lvlText w:val="%4."/>
      <w:legacy w:legacy="1" w:legacySpace="120" w:legacyIndent="360"/>
      <w:lvlJc w:val="left"/>
      <w:pPr>
        <w:ind w:left="1560" w:hanging="360"/>
      </w:pPr>
    </w:lvl>
    <w:lvl w:ilvl="4">
      <w:start w:val="1"/>
      <w:numFmt w:val="lowerLetter"/>
      <w:lvlText w:val="%5."/>
      <w:legacy w:legacy="1" w:legacySpace="120" w:legacyIndent="360"/>
      <w:lvlJc w:val="left"/>
      <w:pPr>
        <w:ind w:left="1920" w:hanging="360"/>
      </w:pPr>
    </w:lvl>
    <w:lvl w:ilvl="5">
      <w:start w:val="1"/>
      <w:numFmt w:val="lowerRoman"/>
      <w:lvlText w:val="%6."/>
      <w:legacy w:legacy="1" w:legacySpace="120" w:legacyIndent="180"/>
      <w:lvlJc w:val="left"/>
      <w:pPr>
        <w:ind w:left="2100" w:hanging="180"/>
      </w:pPr>
    </w:lvl>
    <w:lvl w:ilvl="6">
      <w:start w:val="1"/>
      <w:numFmt w:val="decimal"/>
      <w:lvlText w:val="%7."/>
      <w:legacy w:legacy="1" w:legacySpace="120" w:legacyIndent="360"/>
      <w:lvlJc w:val="left"/>
      <w:pPr>
        <w:ind w:left="2460" w:hanging="360"/>
      </w:pPr>
    </w:lvl>
    <w:lvl w:ilvl="7">
      <w:start w:val="1"/>
      <w:numFmt w:val="lowerLetter"/>
      <w:lvlText w:val="%8."/>
      <w:legacy w:legacy="1" w:legacySpace="120" w:legacyIndent="360"/>
      <w:lvlJc w:val="left"/>
      <w:pPr>
        <w:ind w:left="2820" w:hanging="360"/>
      </w:pPr>
    </w:lvl>
    <w:lvl w:ilvl="8">
      <w:start w:val="1"/>
      <w:numFmt w:val="lowerRoman"/>
      <w:lvlText w:val="%9."/>
      <w:legacy w:legacy="1" w:legacySpace="120" w:legacyIndent="180"/>
      <w:lvlJc w:val="left"/>
      <w:pPr>
        <w:ind w:left="3000" w:hanging="180"/>
      </w:pPr>
    </w:lvl>
  </w:abstractNum>
  <w:abstractNum w:abstractNumId="319">
    <w:nsid w:val="65151EC9"/>
    <w:multiLevelType w:val="singleLevel"/>
    <w:tmpl w:val="6AE8CDD4"/>
    <w:lvl w:ilvl="0">
      <w:start w:val="260"/>
      <w:numFmt w:val="decimal"/>
      <w:lvlText w:val="%1."/>
      <w:lvlJc w:val="left"/>
      <w:pPr>
        <w:tabs>
          <w:tab w:val="num" w:pos="360"/>
        </w:tabs>
        <w:ind w:left="360" w:hanging="360"/>
      </w:pPr>
    </w:lvl>
  </w:abstractNum>
  <w:abstractNum w:abstractNumId="320">
    <w:nsid w:val="65605DA2"/>
    <w:multiLevelType w:val="singleLevel"/>
    <w:tmpl w:val="AB0EC75C"/>
    <w:lvl w:ilvl="0">
      <w:start w:val="208"/>
      <w:numFmt w:val="decimal"/>
      <w:lvlText w:val="%1."/>
      <w:lvlJc w:val="left"/>
      <w:pPr>
        <w:tabs>
          <w:tab w:val="num" w:pos="360"/>
        </w:tabs>
        <w:ind w:left="360" w:hanging="360"/>
      </w:pPr>
    </w:lvl>
  </w:abstractNum>
  <w:abstractNum w:abstractNumId="321">
    <w:nsid w:val="656825E9"/>
    <w:multiLevelType w:val="hybridMultilevel"/>
    <w:tmpl w:val="42E0F4C0"/>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2">
    <w:nsid w:val="656B11E4"/>
    <w:multiLevelType w:val="singleLevel"/>
    <w:tmpl w:val="6B669F24"/>
    <w:lvl w:ilvl="0">
      <w:start w:val="40"/>
      <w:numFmt w:val="decimal"/>
      <w:lvlText w:val="%1."/>
      <w:lvlJc w:val="left"/>
      <w:pPr>
        <w:tabs>
          <w:tab w:val="num" w:pos="360"/>
        </w:tabs>
        <w:ind w:left="360" w:hanging="360"/>
      </w:pPr>
    </w:lvl>
  </w:abstractNum>
  <w:abstractNum w:abstractNumId="323">
    <w:nsid w:val="6653573A"/>
    <w:multiLevelType w:val="singleLevel"/>
    <w:tmpl w:val="9274F460"/>
    <w:lvl w:ilvl="0">
      <w:start w:val="433"/>
      <w:numFmt w:val="decimal"/>
      <w:lvlText w:val="%1."/>
      <w:lvlJc w:val="left"/>
      <w:pPr>
        <w:tabs>
          <w:tab w:val="num" w:pos="360"/>
        </w:tabs>
        <w:ind w:left="360" w:hanging="360"/>
      </w:pPr>
    </w:lvl>
  </w:abstractNum>
  <w:abstractNum w:abstractNumId="324">
    <w:nsid w:val="66686379"/>
    <w:multiLevelType w:val="singleLevel"/>
    <w:tmpl w:val="7A0460F2"/>
    <w:lvl w:ilvl="0">
      <w:start w:val="393"/>
      <w:numFmt w:val="decimal"/>
      <w:lvlText w:val="%1."/>
      <w:lvlJc w:val="left"/>
      <w:pPr>
        <w:tabs>
          <w:tab w:val="num" w:pos="360"/>
        </w:tabs>
        <w:ind w:left="360" w:hanging="360"/>
      </w:pPr>
    </w:lvl>
  </w:abstractNum>
  <w:abstractNum w:abstractNumId="325">
    <w:nsid w:val="67CA0BA7"/>
    <w:multiLevelType w:val="singleLevel"/>
    <w:tmpl w:val="F73EB5C4"/>
    <w:lvl w:ilvl="0">
      <w:start w:val="23"/>
      <w:numFmt w:val="decimal"/>
      <w:lvlText w:val="%1."/>
      <w:lvlJc w:val="left"/>
      <w:pPr>
        <w:tabs>
          <w:tab w:val="num" w:pos="360"/>
        </w:tabs>
        <w:ind w:left="360" w:hanging="360"/>
      </w:pPr>
    </w:lvl>
  </w:abstractNum>
  <w:abstractNum w:abstractNumId="326">
    <w:nsid w:val="67E87D16"/>
    <w:multiLevelType w:val="singleLevel"/>
    <w:tmpl w:val="2B56CBF4"/>
    <w:lvl w:ilvl="0">
      <w:start w:val="4"/>
      <w:numFmt w:val="decimal"/>
      <w:lvlText w:val="(%1)"/>
      <w:lvlJc w:val="left"/>
      <w:pPr>
        <w:tabs>
          <w:tab w:val="num" w:pos="360"/>
        </w:tabs>
        <w:ind w:left="360" w:hanging="360"/>
      </w:pPr>
      <w:rPr>
        <w:rFonts w:hint="default"/>
      </w:rPr>
    </w:lvl>
  </w:abstractNum>
  <w:abstractNum w:abstractNumId="327">
    <w:nsid w:val="68777C5B"/>
    <w:multiLevelType w:val="singleLevel"/>
    <w:tmpl w:val="0A5003C6"/>
    <w:lvl w:ilvl="0">
      <w:start w:val="165"/>
      <w:numFmt w:val="decimal"/>
      <w:lvlText w:val="%1."/>
      <w:lvlJc w:val="left"/>
      <w:pPr>
        <w:tabs>
          <w:tab w:val="num" w:pos="360"/>
        </w:tabs>
        <w:ind w:left="360" w:hanging="360"/>
      </w:pPr>
    </w:lvl>
  </w:abstractNum>
  <w:abstractNum w:abstractNumId="328">
    <w:nsid w:val="68AE2258"/>
    <w:multiLevelType w:val="singleLevel"/>
    <w:tmpl w:val="6CD0C1CA"/>
    <w:lvl w:ilvl="0">
      <w:start w:val="301"/>
      <w:numFmt w:val="decimal"/>
      <w:lvlText w:val="%1."/>
      <w:lvlJc w:val="left"/>
      <w:pPr>
        <w:tabs>
          <w:tab w:val="num" w:pos="360"/>
        </w:tabs>
        <w:ind w:left="360" w:hanging="360"/>
      </w:pPr>
    </w:lvl>
  </w:abstractNum>
  <w:abstractNum w:abstractNumId="329">
    <w:nsid w:val="68BE1FF2"/>
    <w:multiLevelType w:val="singleLevel"/>
    <w:tmpl w:val="1D06BCB4"/>
    <w:lvl w:ilvl="0">
      <w:start w:val="308"/>
      <w:numFmt w:val="decimal"/>
      <w:lvlText w:val="%1."/>
      <w:lvlJc w:val="left"/>
      <w:pPr>
        <w:tabs>
          <w:tab w:val="num" w:pos="360"/>
        </w:tabs>
        <w:ind w:left="360" w:hanging="360"/>
      </w:pPr>
    </w:lvl>
  </w:abstractNum>
  <w:abstractNum w:abstractNumId="330">
    <w:nsid w:val="68F30B0E"/>
    <w:multiLevelType w:val="singleLevel"/>
    <w:tmpl w:val="8DFA31DE"/>
    <w:lvl w:ilvl="0">
      <w:start w:val="371"/>
      <w:numFmt w:val="decimal"/>
      <w:lvlText w:val="%1."/>
      <w:lvlJc w:val="left"/>
      <w:pPr>
        <w:tabs>
          <w:tab w:val="num" w:pos="360"/>
        </w:tabs>
        <w:ind w:left="360" w:hanging="360"/>
      </w:pPr>
    </w:lvl>
  </w:abstractNum>
  <w:abstractNum w:abstractNumId="331">
    <w:nsid w:val="693022F6"/>
    <w:multiLevelType w:val="singleLevel"/>
    <w:tmpl w:val="F45E5A54"/>
    <w:lvl w:ilvl="0">
      <w:start w:val="52"/>
      <w:numFmt w:val="decimal"/>
      <w:lvlText w:val="%1."/>
      <w:lvlJc w:val="left"/>
      <w:pPr>
        <w:tabs>
          <w:tab w:val="num" w:pos="360"/>
        </w:tabs>
        <w:ind w:left="360" w:hanging="360"/>
      </w:pPr>
    </w:lvl>
  </w:abstractNum>
  <w:abstractNum w:abstractNumId="332">
    <w:nsid w:val="69453D5D"/>
    <w:multiLevelType w:val="singleLevel"/>
    <w:tmpl w:val="5CCA3436"/>
    <w:lvl w:ilvl="0">
      <w:start w:val="119"/>
      <w:numFmt w:val="decimal"/>
      <w:lvlText w:val="%1."/>
      <w:lvlJc w:val="left"/>
      <w:pPr>
        <w:tabs>
          <w:tab w:val="num" w:pos="360"/>
        </w:tabs>
        <w:ind w:left="360" w:hanging="360"/>
      </w:pPr>
    </w:lvl>
  </w:abstractNum>
  <w:abstractNum w:abstractNumId="333">
    <w:nsid w:val="69B1779D"/>
    <w:multiLevelType w:val="singleLevel"/>
    <w:tmpl w:val="0419000F"/>
    <w:lvl w:ilvl="0">
      <w:start w:val="1"/>
      <w:numFmt w:val="decimal"/>
      <w:lvlText w:val="%1."/>
      <w:lvlJc w:val="left"/>
      <w:pPr>
        <w:tabs>
          <w:tab w:val="num" w:pos="360"/>
        </w:tabs>
        <w:ind w:left="360" w:hanging="360"/>
      </w:pPr>
    </w:lvl>
  </w:abstractNum>
  <w:abstractNum w:abstractNumId="334">
    <w:nsid w:val="6A824451"/>
    <w:multiLevelType w:val="singleLevel"/>
    <w:tmpl w:val="4C640D34"/>
    <w:lvl w:ilvl="0">
      <w:start w:val="224"/>
      <w:numFmt w:val="decimal"/>
      <w:lvlText w:val="%1."/>
      <w:lvlJc w:val="left"/>
      <w:pPr>
        <w:tabs>
          <w:tab w:val="num" w:pos="360"/>
        </w:tabs>
        <w:ind w:left="360" w:hanging="360"/>
      </w:pPr>
    </w:lvl>
  </w:abstractNum>
  <w:abstractNum w:abstractNumId="335">
    <w:nsid w:val="6A906862"/>
    <w:multiLevelType w:val="singleLevel"/>
    <w:tmpl w:val="710C5F5A"/>
    <w:lvl w:ilvl="0">
      <w:start w:val="100"/>
      <w:numFmt w:val="decimal"/>
      <w:lvlText w:val="%1."/>
      <w:lvlJc w:val="left"/>
      <w:pPr>
        <w:tabs>
          <w:tab w:val="num" w:pos="360"/>
        </w:tabs>
        <w:ind w:left="360" w:hanging="360"/>
      </w:pPr>
    </w:lvl>
  </w:abstractNum>
  <w:abstractNum w:abstractNumId="336">
    <w:nsid w:val="6AAD2E90"/>
    <w:multiLevelType w:val="singleLevel"/>
    <w:tmpl w:val="0419000F"/>
    <w:lvl w:ilvl="0">
      <w:start w:val="1"/>
      <w:numFmt w:val="decimal"/>
      <w:lvlText w:val="%1."/>
      <w:lvlJc w:val="left"/>
      <w:pPr>
        <w:tabs>
          <w:tab w:val="num" w:pos="360"/>
        </w:tabs>
        <w:ind w:left="360" w:hanging="360"/>
      </w:pPr>
    </w:lvl>
  </w:abstractNum>
  <w:abstractNum w:abstractNumId="337">
    <w:nsid w:val="6ACD0A38"/>
    <w:multiLevelType w:val="singleLevel"/>
    <w:tmpl w:val="798A0ED2"/>
    <w:lvl w:ilvl="0">
      <w:start w:val="281"/>
      <w:numFmt w:val="decimal"/>
      <w:lvlText w:val="%1."/>
      <w:lvlJc w:val="left"/>
      <w:pPr>
        <w:tabs>
          <w:tab w:val="num" w:pos="360"/>
        </w:tabs>
        <w:ind w:left="360" w:hanging="360"/>
      </w:pPr>
    </w:lvl>
  </w:abstractNum>
  <w:abstractNum w:abstractNumId="338">
    <w:nsid w:val="6AD54D88"/>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39">
    <w:nsid w:val="6B310637"/>
    <w:multiLevelType w:val="singleLevel"/>
    <w:tmpl w:val="61F69BBC"/>
    <w:lvl w:ilvl="0">
      <w:start w:val="114"/>
      <w:numFmt w:val="decimal"/>
      <w:lvlText w:val="%1."/>
      <w:lvlJc w:val="left"/>
      <w:pPr>
        <w:tabs>
          <w:tab w:val="num" w:pos="360"/>
        </w:tabs>
        <w:ind w:left="360" w:hanging="360"/>
      </w:pPr>
    </w:lvl>
  </w:abstractNum>
  <w:abstractNum w:abstractNumId="340">
    <w:nsid w:val="6B79579B"/>
    <w:multiLevelType w:val="singleLevel"/>
    <w:tmpl w:val="52EEECB4"/>
    <w:lvl w:ilvl="0">
      <w:start w:val="352"/>
      <w:numFmt w:val="bullet"/>
      <w:lvlText w:val="-"/>
      <w:lvlJc w:val="left"/>
      <w:pPr>
        <w:tabs>
          <w:tab w:val="num" w:pos="360"/>
        </w:tabs>
        <w:ind w:left="360" w:hanging="360"/>
      </w:pPr>
      <w:rPr>
        <w:rFonts w:hint="default"/>
      </w:rPr>
    </w:lvl>
  </w:abstractNum>
  <w:abstractNum w:abstractNumId="341">
    <w:nsid w:val="6B7A00B4"/>
    <w:multiLevelType w:val="singleLevel"/>
    <w:tmpl w:val="45149E4C"/>
    <w:lvl w:ilvl="0">
      <w:numFmt w:val="bullet"/>
      <w:lvlText w:val="–"/>
      <w:lvlJc w:val="left"/>
      <w:pPr>
        <w:tabs>
          <w:tab w:val="num" w:pos="360"/>
        </w:tabs>
        <w:ind w:left="360" w:hanging="360"/>
      </w:pPr>
      <w:rPr>
        <w:rFonts w:hint="default"/>
      </w:rPr>
    </w:lvl>
  </w:abstractNum>
  <w:abstractNum w:abstractNumId="342">
    <w:nsid w:val="6B8A519D"/>
    <w:multiLevelType w:val="singleLevel"/>
    <w:tmpl w:val="DDCA232C"/>
    <w:lvl w:ilvl="0">
      <w:start w:val="129"/>
      <w:numFmt w:val="decimal"/>
      <w:lvlText w:val="%1."/>
      <w:lvlJc w:val="left"/>
      <w:pPr>
        <w:tabs>
          <w:tab w:val="num" w:pos="360"/>
        </w:tabs>
        <w:ind w:left="360" w:hanging="360"/>
      </w:pPr>
    </w:lvl>
  </w:abstractNum>
  <w:abstractNum w:abstractNumId="343">
    <w:nsid w:val="6C5B34B2"/>
    <w:multiLevelType w:val="singleLevel"/>
    <w:tmpl w:val="4E848D5A"/>
    <w:lvl w:ilvl="0">
      <w:start w:val="379"/>
      <w:numFmt w:val="decimal"/>
      <w:lvlText w:val="%1."/>
      <w:lvlJc w:val="left"/>
      <w:pPr>
        <w:tabs>
          <w:tab w:val="num" w:pos="360"/>
        </w:tabs>
        <w:ind w:left="360" w:hanging="360"/>
      </w:pPr>
    </w:lvl>
  </w:abstractNum>
  <w:abstractNum w:abstractNumId="344">
    <w:nsid w:val="6C5C463C"/>
    <w:multiLevelType w:val="singleLevel"/>
    <w:tmpl w:val="940AB8B2"/>
    <w:lvl w:ilvl="0">
      <w:start w:val="94"/>
      <w:numFmt w:val="decimal"/>
      <w:lvlText w:val="%1."/>
      <w:lvlJc w:val="left"/>
      <w:pPr>
        <w:tabs>
          <w:tab w:val="num" w:pos="360"/>
        </w:tabs>
        <w:ind w:left="360" w:hanging="360"/>
      </w:pPr>
    </w:lvl>
  </w:abstractNum>
  <w:abstractNum w:abstractNumId="345">
    <w:nsid w:val="6C7D57CA"/>
    <w:multiLevelType w:val="singleLevel"/>
    <w:tmpl w:val="286887F8"/>
    <w:lvl w:ilvl="0">
      <w:start w:val="289"/>
      <w:numFmt w:val="decimal"/>
      <w:lvlText w:val="%1."/>
      <w:lvlJc w:val="left"/>
      <w:pPr>
        <w:tabs>
          <w:tab w:val="num" w:pos="360"/>
        </w:tabs>
        <w:ind w:left="360" w:hanging="360"/>
      </w:pPr>
    </w:lvl>
  </w:abstractNum>
  <w:abstractNum w:abstractNumId="346">
    <w:nsid w:val="6CEB4C5D"/>
    <w:multiLevelType w:val="singleLevel"/>
    <w:tmpl w:val="0419000F"/>
    <w:lvl w:ilvl="0">
      <w:start w:val="1"/>
      <w:numFmt w:val="decimal"/>
      <w:lvlText w:val="%1."/>
      <w:lvlJc w:val="left"/>
      <w:pPr>
        <w:tabs>
          <w:tab w:val="num" w:pos="360"/>
        </w:tabs>
        <w:ind w:left="360" w:hanging="360"/>
      </w:pPr>
    </w:lvl>
  </w:abstractNum>
  <w:abstractNum w:abstractNumId="347">
    <w:nsid w:val="6CF9613C"/>
    <w:multiLevelType w:val="singleLevel"/>
    <w:tmpl w:val="05EA60FE"/>
    <w:lvl w:ilvl="0">
      <w:start w:val="332"/>
      <w:numFmt w:val="decimal"/>
      <w:lvlText w:val="%1."/>
      <w:lvlJc w:val="left"/>
      <w:pPr>
        <w:tabs>
          <w:tab w:val="num" w:pos="360"/>
        </w:tabs>
        <w:ind w:left="360" w:hanging="360"/>
      </w:pPr>
    </w:lvl>
  </w:abstractNum>
  <w:abstractNum w:abstractNumId="348">
    <w:nsid w:val="6D565C60"/>
    <w:multiLevelType w:val="singleLevel"/>
    <w:tmpl w:val="D2E6750C"/>
    <w:lvl w:ilvl="0">
      <w:start w:val="4"/>
      <w:numFmt w:val="lowerLetter"/>
      <w:lvlText w:val="%1)"/>
      <w:lvlJc w:val="left"/>
      <w:pPr>
        <w:tabs>
          <w:tab w:val="num" w:pos="360"/>
        </w:tabs>
        <w:ind w:left="360" w:hanging="360"/>
      </w:pPr>
    </w:lvl>
  </w:abstractNum>
  <w:abstractNum w:abstractNumId="349">
    <w:nsid w:val="6D900E37"/>
    <w:multiLevelType w:val="singleLevel"/>
    <w:tmpl w:val="EA72D116"/>
    <w:lvl w:ilvl="0">
      <w:start w:val="320"/>
      <w:numFmt w:val="decimal"/>
      <w:lvlText w:val="%1."/>
      <w:lvlJc w:val="left"/>
      <w:pPr>
        <w:tabs>
          <w:tab w:val="num" w:pos="360"/>
        </w:tabs>
        <w:ind w:left="360" w:hanging="360"/>
      </w:pPr>
    </w:lvl>
  </w:abstractNum>
  <w:abstractNum w:abstractNumId="350">
    <w:nsid w:val="6DE07D9B"/>
    <w:multiLevelType w:val="singleLevel"/>
    <w:tmpl w:val="42A06A96"/>
    <w:lvl w:ilvl="0">
      <w:start w:val="16"/>
      <w:numFmt w:val="decimal"/>
      <w:lvlText w:val="%1."/>
      <w:lvlJc w:val="left"/>
      <w:pPr>
        <w:tabs>
          <w:tab w:val="num" w:pos="360"/>
        </w:tabs>
        <w:ind w:left="360" w:hanging="360"/>
      </w:pPr>
    </w:lvl>
  </w:abstractNum>
  <w:abstractNum w:abstractNumId="351">
    <w:nsid w:val="6DE65CC5"/>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52">
    <w:nsid w:val="6E0049AA"/>
    <w:multiLevelType w:val="singleLevel"/>
    <w:tmpl w:val="0419000F"/>
    <w:lvl w:ilvl="0">
      <w:start w:val="1"/>
      <w:numFmt w:val="decimal"/>
      <w:lvlText w:val="%1."/>
      <w:lvlJc w:val="left"/>
      <w:pPr>
        <w:tabs>
          <w:tab w:val="num" w:pos="360"/>
        </w:tabs>
        <w:ind w:left="360" w:hanging="360"/>
      </w:pPr>
    </w:lvl>
  </w:abstractNum>
  <w:abstractNum w:abstractNumId="353">
    <w:nsid w:val="6EC846C4"/>
    <w:multiLevelType w:val="singleLevel"/>
    <w:tmpl w:val="52EEECB4"/>
    <w:lvl w:ilvl="0">
      <w:start w:val="352"/>
      <w:numFmt w:val="bullet"/>
      <w:lvlText w:val="-"/>
      <w:lvlJc w:val="left"/>
      <w:pPr>
        <w:tabs>
          <w:tab w:val="num" w:pos="360"/>
        </w:tabs>
        <w:ind w:left="360" w:hanging="360"/>
      </w:pPr>
      <w:rPr>
        <w:rFonts w:hint="default"/>
      </w:rPr>
    </w:lvl>
  </w:abstractNum>
  <w:abstractNum w:abstractNumId="354">
    <w:nsid w:val="6EE8030D"/>
    <w:multiLevelType w:val="singleLevel"/>
    <w:tmpl w:val="05362BFC"/>
    <w:lvl w:ilvl="0">
      <w:start w:val="210"/>
      <w:numFmt w:val="decimal"/>
      <w:lvlText w:val="%1."/>
      <w:lvlJc w:val="left"/>
      <w:pPr>
        <w:tabs>
          <w:tab w:val="num" w:pos="360"/>
        </w:tabs>
        <w:ind w:left="360" w:hanging="360"/>
      </w:pPr>
    </w:lvl>
  </w:abstractNum>
  <w:abstractNum w:abstractNumId="355">
    <w:nsid w:val="70536272"/>
    <w:multiLevelType w:val="singleLevel"/>
    <w:tmpl w:val="027CA574"/>
    <w:lvl w:ilvl="0">
      <w:start w:val="317"/>
      <w:numFmt w:val="decimal"/>
      <w:lvlText w:val="%1."/>
      <w:lvlJc w:val="left"/>
      <w:pPr>
        <w:tabs>
          <w:tab w:val="num" w:pos="360"/>
        </w:tabs>
        <w:ind w:left="360" w:hanging="360"/>
      </w:pPr>
    </w:lvl>
  </w:abstractNum>
  <w:abstractNum w:abstractNumId="356">
    <w:nsid w:val="70594862"/>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57">
    <w:nsid w:val="71203B80"/>
    <w:multiLevelType w:val="singleLevel"/>
    <w:tmpl w:val="F9086910"/>
    <w:lvl w:ilvl="0">
      <w:start w:val="75"/>
      <w:numFmt w:val="decimal"/>
      <w:lvlText w:val="%1."/>
      <w:lvlJc w:val="left"/>
      <w:pPr>
        <w:tabs>
          <w:tab w:val="num" w:pos="360"/>
        </w:tabs>
        <w:ind w:left="360" w:hanging="360"/>
      </w:pPr>
    </w:lvl>
  </w:abstractNum>
  <w:abstractNum w:abstractNumId="358">
    <w:nsid w:val="715814DE"/>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59">
    <w:nsid w:val="729621E3"/>
    <w:multiLevelType w:val="singleLevel"/>
    <w:tmpl w:val="D98C7C6A"/>
    <w:lvl w:ilvl="0">
      <w:numFmt w:val="bullet"/>
      <w:lvlText w:val="-"/>
      <w:lvlJc w:val="left"/>
      <w:pPr>
        <w:tabs>
          <w:tab w:val="num" w:pos="360"/>
        </w:tabs>
        <w:ind w:left="360" w:hanging="360"/>
      </w:pPr>
      <w:rPr>
        <w:rFonts w:hint="default"/>
      </w:rPr>
    </w:lvl>
  </w:abstractNum>
  <w:abstractNum w:abstractNumId="360">
    <w:nsid w:val="72A86A28"/>
    <w:multiLevelType w:val="singleLevel"/>
    <w:tmpl w:val="710C5F5A"/>
    <w:lvl w:ilvl="0">
      <w:start w:val="100"/>
      <w:numFmt w:val="decimal"/>
      <w:lvlText w:val="%1."/>
      <w:lvlJc w:val="left"/>
      <w:pPr>
        <w:tabs>
          <w:tab w:val="num" w:pos="360"/>
        </w:tabs>
        <w:ind w:left="360" w:hanging="360"/>
      </w:pPr>
    </w:lvl>
  </w:abstractNum>
  <w:abstractNum w:abstractNumId="361">
    <w:nsid w:val="730A1EC4"/>
    <w:multiLevelType w:val="singleLevel"/>
    <w:tmpl w:val="54222EEE"/>
    <w:lvl w:ilvl="0">
      <w:start w:val="133"/>
      <w:numFmt w:val="decimal"/>
      <w:lvlText w:val="%1."/>
      <w:lvlJc w:val="left"/>
      <w:pPr>
        <w:tabs>
          <w:tab w:val="num" w:pos="360"/>
        </w:tabs>
        <w:ind w:left="360" w:hanging="360"/>
      </w:pPr>
    </w:lvl>
  </w:abstractNum>
  <w:abstractNum w:abstractNumId="362">
    <w:nsid w:val="732F14C8"/>
    <w:multiLevelType w:val="singleLevel"/>
    <w:tmpl w:val="0419000F"/>
    <w:lvl w:ilvl="0">
      <w:start w:val="1"/>
      <w:numFmt w:val="decimal"/>
      <w:lvlText w:val="%1."/>
      <w:lvlJc w:val="left"/>
      <w:pPr>
        <w:tabs>
          <w:tab w:val="num" w:pos="360"/>
        </w:tabs>
        <w:ind w:left="360" w:hanging="360"/>
      </w:pPr>
    </w:lvl>
  </w:abstractNum>
  <w:abstractNum w:abstractNumId="363">
    <w:nsid w:val="7372224D"/>
    <w:multiLevelType w:val="singleLevel"/>
    <w:tmpl w:val="D98C7C6A"/>
    <w:lvl w:ilvl="0">
      <w:numFmt w:val="bullet"/>
      <w:lvlText w:val="-"/>
      <w:lvlJc w:val="left"/>
      <w:pPr>
        <w:tabs>
          <w:tab w:val="num" w:pos="360"/>
        </w:tabs>
        <w:ind w:left="360" w:hanging="360"/>
      </w:pPr>
      <w:rPr>
        <w:rFonts w:hint="default"/>
      </w:rPr>
    </w:lvl>
  </w:abstractNum>
  <w:abstractNum w:abstractNumId="364">
    <w:nsid w:val="74715624"/>
    <w:multiLevelType w:val="singleLevel"/>
    <w:tmpl w:val="7E5E5BDE"/>
    <w:lvl w:ilvl="0">
      <w:start w:val="347"/>
      <w:numFmt w:val="decimal"/>
      <w:lvlText w:val="%1."/>
      <w:lvlJc w:val="left"/>
      <w:pPr>
        <w:tabs>
          <w:tab w:val="num" w:pos="360"/>
        </w:tabs>
        <w:ind w:left="360" w:hanging="360"/>
      </w:pPr>
    </w:lvl>
  </w:abstractNum>
  <w:abstractNum w:abstractNumId="365">
    <w:nsid w:val="749D6991"/>
    <w:multiLevelType w:val="singleLevel"/>
    <w:tmpl w:val="48D47A94"/>
    <w:lvl w:ilvl="0">
      <w:start w:val="1"/>
      <w:numFmt w:val="decimal"/>
      <w:lvlText w:val="%1)"/>
      <w:lvlJc w:val="left"/>
      <w:pPr>
        <w:tabs>
          <w:tab w:val="num" w:pos="360"/>
        </w:tabs>
        <w:ind w:left="284" w:hanging="284"/>
      </w:pPr>
    </w:lvl>
  </w:abstractNum>
  <w:abstractNum w:abstractNumId="366">
    <w:nsid w:val="74B047D4"/>
    <w:multiLevelType w:val="singleLevel"/>
    <w:tmpl w:val="0419000F"/>
    <w:lvl w:ilvl="0">
      <w:start w:val="1"/>
      <w:numFmt w:val="decimal"/>
      <w:lvlText w:val="%1."/>
      <w:lvlJc w:val="left"/>
      <w:pPr>
        <w:tabs>
          <w:tab w:val="num" w:pos="360"/>
        </w:tabs>
        <w:ind w:left="360" w:hanging="360"/>
      </w:pPr>
    </w:lvl>
  </w:abstractNum>
  <w:abstractNum w:abstractNumId="367">
    <w:nsid w:val="75936514"/>
    <w:multiLevelType w:val="singleLevel"/>
    <w:tmpl w:val="67D01C16"/>
    <w:lvl w:ilvl="0">
      <w:start w:val="293"/>
      <w:numFmt w:val="decimal"/>
      <w:lvlText w:val="%1."/>
      <w:lvlJc w:val="left"/>
      <w:pPr>
        <w:tabs>
          <w:tab w:val="num" w:pos="360"/>
        </w:tabs>
        <w:ind w:left="360" w:hanging="360"/>
      </w:pPr>
    </w:lvl>
  </w:abstractNum>
  <w:abstractNum w:abstractNumId="368">
    <w:nsid w:val="75E35DF4"/>
    <w:multiLevelType w:val="singleLevel"/>
    <w:tmpl w:val="58C02F9A"/>
    <w:lvl w:ilvl="0">
      <w:start w:val="302"/>
      <w:numFmt w:val="bullet"/>
      <w:lvlText w:val="-"/>
      <w:lvlJc w:val="left"/>
      <w:pPr>
        <w:tabs>
          <w:tab w:val="num" w:pos="720"/>
        </w:tabs>
        <w:ind w:left="720" w:hanging="360"/>
      </w:pPr>
      <w:rPr>
        <w:rFonts w:hint="default"/>
      </w:rPr>
    </w:lvl>
  </w:abstractNum>
  <w:abstractNum w:abstractNumId="369">
    <w:nsid w:val="75FC0CBD"/>
    <w:multiLevelType w:val="singleLevel"/>
    <w:tmpl w:val="D98C7C6A"/>
    <w:lvl w:ilvl="0">
      <w:numFmt w:val="bullet"/>
      <w:lvlText w:val="-"/>
      <w:lvlJc w:val="left"/>
      <w:pPr>
        <w:tabs>
          <w:tab w:val="num" w:pos="360"/>
        </w:tabs>
        <w:ind w:left="360" w:hanging="360"/>
      </w:pPr>
      <w:rPr>
        <w:rFonts w:hint="default"/>
      </w:rPr>
    </w:lvl>
  </w:abstractNum>
  <w:abstractNum w:abstractNumId="370">
    <w:nsid w:val="75FE575E"/>
    <w:multiLevelType w:val="singleLevel"/>
    <w:tmpl w:val="0419000F"/>
    <w:lvl w:ilvl="0">
      <w:start w:val="1"/>
      <w:numFmt w:val="decimal"/>
      <w:lvlText w:val="%1."/>
      <w:lvlJc w:val="left"/>
      <w:pPr>
        <w:tabs>
          <w:tab w:val="num" w:pos="360"/>
        </w:tabs>
        <w:ind w:left="360" w:hanging="360"/>
      </w:pPr>
    </w:lvl>
  </w:abstractNum>
  <w:abstractNum w:abstractNumId="371">
    <w:nsid w:val="76114E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2">
    <w:nsid w:val="761C51BE"/>
    <w:multiLevelType w:val="singleLevel"/>
    <w:tmpl w:val="7C52DBE2"/>
    <w:lvl w:ilvl="0">
      <w:start w:val="159"/>
      <w:numFmt w:val="decimal"/>
      <w:lvlText w:val="%1."/>
      <w:lvlJc w:val="left"/>
      <w:pPr>
        <w:tabs>
          <w:tab w:val="num" w:pos="360"/>
        </w:tabs>
        <w:ind w:left="360" w:hanging="360"/>
      </w:pPr>
    </w:lvl>
  </w:abstractNum>
  <w:abstractNum w:abstractNumId="373">
    <w:nsid w:val="761E2CFF"/>
    <w:multiLevelType w:val="singleLevel"/>
    <w:tmpl w:val="FAB823DA"/>
    <w:lvl w:ilvl="0">
      <w:start w:val="328"/>
      <w:numFmt w:val="decimal"/>
      <w:lvlText w:val="%1."/>
      <w:lvlJc w:val="left"/>
      <w:pPr>
        <w:tabs>
          <w:tab w:val="num" w:pos="360"/>
        </w:tabs>
        <w:ind w:left="360" w:hanging="360"/>
      </w:pPr>
    </w:lvl>
  </w:abstractNum>
  <w:abstractNum w:abstractNumId="374">
    <w:nsid w:val="762670AA"/>
    <w:multiLevelType w:val="singleLevel"/>
    <w:tmpl w:val="11ECFD04"/>
    <w:lvl w:ilvl="0">
      <w:numFmt w:val="bullet"/>
      <w:lvlText w:val="–"/>
      <w:lvlJc w:val="left"/>
      <w:pPr>
        <w:tabs>
          <w:tab w:val="num" w:pos="360"/>
        </w:tabs>
        <w:ind w:left="360" w:hanging="360"/>
      </w:pPr>
      <w:rPr>
        <w:rFonts w:hint="default"/>
      </w:rPr>
    </w:lvl>
  </w:abstractNum>
  <w:abstractNum w:abstractNumId="375">
    <w:nsid w:val="76336711"/>
    <w:multiLevelType w:val="singleLevel"/>
    <w:tmpl w:val="B6E647CC"/>
    <w:lvl w:ilvl="0">
      <w:start w:val="233"/>
      <w:numFmt w:val="decimal"/>
      <w:lvlText w:val="%1."/>
      <w:lvlJc w:val="left"/>
      <w:pPr>
        <w:tabs>
          <w:tab w:val="num" w:pos="360"/>
        </w:tabs>
        <w:ind w:left="360" w:hanging="360"/>
      </w:pPr>
    </w:lvl>
  </w:abstractNum>
  <w:abstractNum w:abstractNumId="376">
    <w:nsid w:val="765A3F49"/>
    <w:multiLevelType w:val="singleLevel"/>
    <w:tmpl w:val="0419000F"/>
    <w:lvl w:ilvl="0">
      <w:start w:val="1"/>
      <w:numFmt w:val="decimal"/>
      <w:lvlText w:val="%1."/>
      <w:lvlJc w:val="left"/>
      <w:pPr>
        <w:tabs>
          <w:tab w:val="num" w:pos="360"/>
        </w:tabs>
        <w:ind w:left="360" w:hanging="360"/>
      </w:pPr>
    </w:lvl>
  </w:abstractNum>
  <w:abstractNum w:abstractNumId="377">
    <w:nsid w:val="76B1386D"/>
    <w:multiLevelType w:val="singleLevel"/>
    <w:tmpl w:val="B3A6698C"/>
    <w:lvl w:ilvl="0">
      <w:start w:val="350"/>
      <w:numFmt w:val="decimal"/>
      <w:lvlText w:val="%1."/>
      <w:lvlJc w:val="left"/>
      <w:pPr>
        <w:tabs>
          <w:tab w:val="num" w:pos="360"/>
        </w:tabs>
        <w:ind w:left="360" w:hanging="360"/>
      </w:pPr>
    </w:lvl>
  </w:abstractNum>
  <w:abstractNum w:abstractNumId="378">
    <w:nsid w:val="76B30109"/>
    <w:multiLevelType w:val="singleLevel"/>
    <w:tmpl w:val="0419000F"/>
    <w:lvl w:ilvl="0">
      <w:start w:val="1"/>
      <w:numFmt w:val="decimal"/>
      <w:lvlText w:val="%1."/>
      <w:lvlJc w:val="left"/>
      <w:pPr>
        <w:tabs>
          <w:tab w:val="num" w:pos="360"/>
        </w:tabs>
        <w:ind w:left="360" w:hanging="360"/>
      </w:pPr>
    </w:lvl>
  </w:abstractNum>
  <w:abstractNum w:abstractNumId="379">
    <w:nsid w:val="76FE2E23"/>
    <w:multiLevelType w:val="singleLevel"/>
    <w:tmpl w:val="30D4B3A0"/>
    <w:lvl w:ilvl="0">
      <w:start w:val="1"/>
      <w:numFmt w:val="bullet"/>
      <w:lvlText w:val=""/>
      <w:lvlJc w:val="left"/>
      <w:pPr>
        <w:tabs>
          <w:tab w:val="num" w:pos="360"/>
        </w:tabs>
        <w:ind w:left="113" w:hanging="113"/>
      </w:pPr>
      <w:rPr>
        <w:rFonts w:ascii="Symbol" w:hAnsi="Symbol" w:hint="default"/>
      </w:rPr>
    </w:lvl>
  </w:abstractNum>
  <w:abstractNum w:abstractNumId="380">
    <w:nsid w:val="772A65CB"/>
    <w:multiLevelType w:val="singleLevel"/>
    <w:tmpl w:val="BDCCEA6E"/>
    <w:lvl w:ilvl="0">
      <w:start w:val="123"/>
      <w:numFmt w:val="decimal"/>
      <w:lvlText w:val="%1."/>
      <w:lvlJc w:val="left"/>
      <w:pPr>
        <w:tabs>
          <w:tab w:val="num" w:pos="360"/>
        </w:tabs>
        <w:ind w:left="360" w:hanging="360"/>
      </w:pPr>
    </w:lvl>
  </w:abstractNum>
  <w:abstractNum w:abstractNumId="381">
    <w:nsid w:val="77524E97"/>
    <w:multiLevelType w:val="singleLevel"/>
    <w:tmpl w:val="0C8471B8"/>
    <w:lvl w:ilvl="0">
      <w:start w:val="60"/>
      <w:numFmt w:val="decimal"/>
      <w:lvlText w:val="%1."/>
      <w:lvlJc w:val="left"/>
      <w:pPr>
        <w:tabs>
          <w:tab w:val="num" w:pos="360"/>
        </w:tabs>
        <w:ind w:left="340" w:hanging="340"/>
      </w:pPr>
    </w:lvl>
  </w:abstractNum>
  <w:abstractNum w:abstractNumId="382">
    <w:nsid w:val="77F0144B"/>
    <w:multiLevelType w:val="singleLevel"/>
    <w:tmpl w:val="D98C7C6A"/>
    <w:lvl w:ilvl="0">
      <w:numFmt w:val="bullet"/>
      <w:lvlText w:val="-"/>
      <w:lvlJc w:val="left"/>
      <w:pPr>
        <w:tabs>
          <w:tab w:val="num" w:pos="360"/>
        </w:tabs>
        <w:ind w:left="360" w:hanging="360"/>
      </w:pPr>
      <w:rPr>
        <w:rFonts w:hint="default"/>
      </w:rPr>
    </w:lvl>
  </w:abstractNum>
  <w:abstractNum w:abstractNumId="383">
    <w:nsid w:val="78121EF6"/>
    <w:multiLevelType w:val="singleLevel"/>
    <w:tmpl w:val="20E6903C"/>
    <w:lvl w:ilvl="0">
      <w:start w:val="183"/>
      <w:numFmt w:val="decimal"/>
      <w:lvlText w:val="%1."/>
      <w:lvlJc w:val="left"/>
      <w:pPr>
        <w:tabs>
          <w:tab w:val="num" w:pos="360"/>
        </w:tabs>
        <w:ind w:left="360" w:hanging="360"/>
      </w:pPr>
    </w:lvl>
  </w:abstractNum>
  <w:abstractNum w:abstractNumId="384">
    <w:nsid w:val="78175D7F"/>
    <w:multiLevelType w:val="singleLevel"/>
    <w:tmpl w:val="1484923E"/>
    <w:lvl w:ilvl="0">
      <w:start w:val="36"/>
      <w:numFmt w:val="decimal"/>
      <w:lvlText w:val="%1."/>
      <w:lvlJc w:val="left"/>
      <w:pPr>
        <w:tabs>
          <w:tab w:val="num" w:pos="360"/>
        </w:tabs>
        <w:ind w:left="360" w:hanging="360"/>
      </w:pPr>
    </w:lvl>
  </w:abstractNum>
  <w:abstractNum w:abstractNumId="385">
    <w:nsid w:val="786F1A4B"/>
    <w:multiLevelType w:val="singleLevel"/>
    <w:tmpl w:val="F45E5A54"/>
    <w:lvl w:ilvl="0">
      <w:start w:val="52"/>
      <w:numFmt w:val="decimal"/>
      <w:lvlText w:val="%1."/>
      <w:lvlJc w:val="left"/>
      <w:pPr>
        <w:tabs>
          <w:tab w:val="num" w:pos="360"/>
        </w:tabs>
        <w:ind w:left="360" w:hanging="360"/>
      </w:pPr>
    </w:lvl>
  </w:abstractNum>
  <w:abstractNum w:abstractNumId="386">
    <w:nsid w:val="78B46F49"/>
    <w:multiLevelType w:val="singleLevel"/>
    <w:tmpl w:val="286887F8"/>
    <w:lvl w:ilvl="0">
      <w:start w:val="289"/>
      <w:numFmt w:val="decimal"/>
      <w:lvlText w:val="%1."/>
      <w:lvlJc w:val="left"/>
      <w:pPr>
        <w:tabs>
          <w:tab w:val="num" w:pos="360"/>
        </w:tabs>
        <w:ind w:left="360" w:hanging="360"/>
      </w:pPr>
    </w:lvl>
  </w:abstractNum>
  <w:abstractNum w:abstractNumId="387">
    <w:nsid w:val="791D19CD"/>
    <w:multiLevelType w:val="singleLevel"/>
    <w:tmpl w:val="67D01C16"/>
    <w:lvl w:ilvl="0">
      <w:start w:val="293"/>
      <w:numFmt w:val="decimal"/>
      <w:lvlText w:val="%1."/>
      <w:lvlJc w:val="left"/>
      <w:pPr>
        <w:tabs>
          <w:tab w:val="num" w:pos="360"/>
        </w:tabs>
        <w:ind w:left="360" w:hanging="360"/>
      </w:pPr>
    </w:lvl>
  </w:abstractNum>
  <w:abstractNum w:abstractNumId="388">
    <w:nsid w:val="793D5898"/>
    <w:multiLevelType w:val="singleLevel"/>
    <w:tmpl w:val="B0765612"/>
    <w:lvl w:ilvl="0">
      <w:start w:val="188"/>
      <w:numFmt w:val="decimal"/>
      <w:lvlText w:val="%1."/>
      <w:lvlJc w:val="left"/>
      <w:pPr>
        <w:tabs>
          <w:tab w:val="num" w:pos="360"/>
        </w:tabs>
        <w:ind w:left="360" w:hanging="360"/>
      </w:pPr>
    </w:lvl>
  </w:abstractNum>
  <w:abstractNum w:abstractNumId="389">
    <w:nsid w:val="7999367D"/>
    <w:multiLevelType w:val="singleLevel"/>
    <w:tmpl w:val="52EEECB4"/>
    <w:lvl w:ilvl="0">
      <w:start w:val="352"/>
      <w:numFmt w:val="bullet"/>
      <w:lvlText w:val="-"/>
      <w:lvlJc w:val="left"/>
      <w:pPr>
        <w:tabs>
          <w:tab w:val="num" w:pos="360"/>
        </w:tabs>
        <w:ind w:left="360" w:hanging="360"/>
      </w:pPr>
      <w:rPr>
        <w:rFonts w:hint="default"/>
      </w:rPr>
    </w:lvl>
  </w:abstractNum>
  <w:abstractNum w:abstractNumId="390">
    <w:nsid w:val="7A764853"/>
    <w:multiLevelType w:val="singleLevel"/>
    <w:tmpl w:val="82B49A10"/>
    <w:lvl w:ilvl="0">
      <w:start w:val="229"/>
      <w:numFmt w:val="decimal"/>
      <w:lvlText w:val="%1."/>
      <w:lvlJc w:val="left"/>
      <w:pPr>
        <w:tabs>
          <w:tab w:val="num" w:pos="360"/>
        </w:tabs>
        <w:ind w:left="360" w:hanging="360"/>
      </w:pPr>
    </w:lvl>
  </w:abstractNum>
  <w:abstractNum w:abstractNumId="391">
    <w:nsid w:val="7ABE2788"/>
    <w:multiLevelType w:val="singleLevel"/>
    <w:tmpl w:val="100E6E1E"/>
    <w:lvl w:ilvl="0">
      <w:start w:val="268"/>
      <w:numFmt w:val="decimal"/>
      <w:lvlText w:val="%1."/>
      <w:lvlJc w:val="left"/>
      <w:pPr>
        <w:tabs>
          <w:tab w:val="num" w:pos="360"/>
        </w:tabs>
        <w:ind w:left="360" w:hanging="360"/>
      </w:pPr>
    </w:lvl>
  </w:abstractNum>
  <w:abstractNum w:abstractNumId="392">
    <w:nsid w:val="7B3451D5"/>
    <w:multiLevelType w:val="singleLevel"/>
    <w:tmpl w:val="B0FA0884"/>
    <w:lvl w:ilvl="0">
      <w:start w:val="401"/>
      <w:numFmt w:val="decimal"/>
      <w:lvlText w:val="%1."/>
      <w:lvlJc w:val="left"/>
      <w:pPr>
        <w:tabs>
          <w:tab w:val="num" w:pos="360"/>
        </w:tabs>
        <w:ind w:left="360" w:hanging="360"/>
      </w:pPr>
    </w:lvl>
  </w:abstractNum>
  <w:abstractNum w:abstractNumId="393">
    <w:nsid w:val="7BDD147F"/>
    <w:multiLevelType w:val="singleLevel"/>
    <w:tmpl w:val="52EEECB4"/>
    <w:lvl w:ilvl="0">
      <w:start w:val="352"/>
      <w:numFmt w:val="bullet"/>
      <w:lvlText w:val="-"/>
      <w:lvlJc w:val="left"/>
      <w:pPr>
        <w:tabs>
          <w:tab w:val="num" w:pos="360"/>
        </w:tabs>
        <w:ind w:left="360" w:hanging="360"/>
      </w:pPr>
      <w:rPr>
        <w:rFonts w:hint="default"/>
      </w:rPr>
    </w:lvl>
  </w:abstractNum>
  <w:abstractNum w:abstractNumId="394">
    <w:nsid w:val="7C022BFC"/>
    <w:multiLevelType w:val="singleLevel"/>
    <w:tmpl w:val="2B4C8064"/>
    <w:lvl w:ilvl="0">
      <w:start w:val="305"/>
      <w:numFmt w:val="decimal"/>
      <w:lvlText w:val="%1."/>
      <w:lvlJc w:val="left"/>
      <w:pPr>
        <w:tabs>
          <w:tab w:val="num" w:pos="360"/>
        </w:tabs>
        <w:ind w:left="360" w:hanging="360"/>
      </w:pPr>
    </w:lvl>
  </w:abstractNum>
  <w:abstractNum w:abstractNumId="395">
    <w:nsid w:val="7C6B6DBF"/>
    <w:multiLevelType w:val="singleLevel"/>
    <w:tmpl w:val="0419000F"/>
    <w:lvl w:ilvl="0">
      <w:start w:val="1"/>
      <w:numFmt w:val="decimal"/>
      <w:lvlText w:val="%1."/>
      <w:lvlJc w:val="left"/>
      <w:pPr>
        <w:tabs>
          <w:tab w:val="num" w:pos="360"/>
        </w:tabs>
        <w:ind w:left="360" w:hanging="360"/>
      </w:pPr>
    </w:lvl>
  </w:abstractNum>
  <w:abstractNum w:abstractNumId="396">
    <w:nsid w:val="7D46307E"/>
    <w:multiLevelType w:val="singleLevel"/>
    <w:tmpl w:val="9AEA7A36"/>
    <w:lvl w:ilvl="0">
      <w:start w:val="1"/>
      <w:numFmt w:val="lowerLetter"/>
      <w:lvlText w:val="%1)"/>
      <w:lvlJc w:val="left"/>
      <w:pPr>
        <w:tabs>
          <w:tab w:val="num" w:pos="360"/>
        </w:tabs>
        <w:ind w:left="360" w:hanging="360"/>
      </w:pPr>
    </w:lvl>
  </w:abstractNum>
  <w:abstractNum w:abstractNumId="397">
    <w:nsid w:val="7DAE56FE"/>
    <w:multiLevelType w:val="singleLevel"/>
    <w:tmpl w:val="0419000F"/>
    <w:lvl w:ilvl="0">
      <w:start w:val="1"/>
      <w:numFmt w:val="decimal"/>
      <w:lvlText w:val="%1."/>
      <w:lvlJc w:val="left"/>
      <w:pPr>
        <w:tabs>
          <w:tab w:val="num" w:pos="360"/>
        </w:tabs>
        <w:ind w:left="360" w:hanging="360"/>
      </w:pPr>
    </w:lvl>
  </w:abstractNum>
  <w:abstractNum w:abstractNumId="398">
    <w:nsid w:val="7DF16D01"/>
    <w:multiLevelType w:val="singleLevel"/>
    <w:tmpl w:val="590EBFEA"/>
    <w:lvl w:ilvl="0">
      <w:start w:val="9"/>
      <w:numFmt w:val="decimal"/>
      <w:lvlText w:val="(%1)"/>
      <w:lvlJc w:val="left"/>
      <w:pPr>
        <w:tabs>
          <w:tab w:val="num" w:pos="360"/>
        </w:tabs>
        <w:ind w:left="360" w:hanging="360"/>
      </w:pPr>
      <w:rPr>
        <w:rFonts w:hint="default"/>
      </w:rPr>
    </w:lvl>
  </w:abstractNum>
  <w:abstractNum w:abstractNumId="399">
    <w:nsid w:val="7E7B1307"/>
    <w:multiLevelType w:val="singleLevel"/>
    <w:tmpl w:val="80D87F62"/>
    <w:lvl w:ilvl="0">
      <w:start w:val="334"/>
      <w:numFmt w:val="decimal"/>
      <w:lvlText w:val="%1."/>
      <w:lvlJc w:val="left"/>
      <w:pPr>
        <w:tabs>
          <w:tab w:val="num" w:pos="360"/>
        </w:tabs>
        <w:ind w:left="360" w:hanging="360"/>
      </w:pPr>
    </w:lvl>
  </w:abstractNum>
  <w:abstractNum w:abstractNumId="400">
    <w:nsid w:val="7E901B9C"/>
    <w:multiLevelType w:val="singleLevel"/>
    <w:tmpl w:val="0419000F"/>
    <w:lvl w:ilvl="0">
      <w:start w:val="1"/>
      <w:numFmt w:val="decimal"/>
      <w:lvlText w:val="%1."/>
      <w:lvlJc w:val="left"/>
      <w:pPr>
        <w:tabs>
          <w:tab w:val="num" w:pos="360"/>
        </w:tabs>
        <w:ind w:left="360" w:hanging="360"/>
      </w:pPr>
    </w:lvl>
  </w:abstractNum>
  <w:abstractNum w:abstractNumId="401">
    <w:nsid w:val="7EA37FAB"/>
    <w:multiLevelType w:val="singleLevel"/>
    <w:tmpl w:val="EA72D116"/>
    <w:lvl w:ilvl="0">
      <w:start w:val="320"/>
      <w:numFmt w:val="decimal"/>
      <w:lvlText w:val="%1."/>
      <w:lvlJc w:val="left"/>
      <w:pPr>
        <w:tabs>
          <w:tab w:val="num" w:pos="360"/>
        </w:tabs>
        <w:ind w:left="360" w:hanging="360"/>
      </w:pPr>
    </w:lvl>
  </w:abstractNum>
  <w:abstractNum w:abstractNumId="402">
    <w:nsid w:val="7EED12A5"/>
    <w:multiLevelType w:val="singleLevel"/>
    <w:tmpl w:val="755E186A"/>
    <w:lvl w:ilvl="0">
      <w:start w:val="110"/>
      <w:numFmt w:val="decimal"/>
      <w:lvlText w:val="%1."/>
      <w:lvlJc w:val="left"/>
      <w:pPr>
        <w:tabs>
          <w:tab w:val="num" w:pos="360"/>
        </w:tabs>
        <w:ind w:left="360" w:hanging="360"/>
      </w:pPr>
    </w:lvl>
  </w:abstractNum>
  <w:abstractNum w:abstractNumId="403">
    <w:nsid w:val="7F4425FD"/>
    <w:multiLevelType w:val="singleLevel"/>
    <w:tmpl w:val="98B265B2"/>
    <w:lvl w:ilvl="0">
      <w:start w:val="424"/>
      <w:numFmt w:val="decimal"/>
      <w:lvlText w:val="%1."/>
      <w:lvlJc w:val="left"/>
      <w:pPr>
        <w:tabs>
          <w:tab w:val="num" w:pos="360"/>
        </w:tabs>
        <w:ind w:left="360" w:hanging="360"/>
      </w:pPr>
    </w:lvl>
  </w:abstractNum>
  <w:abstractNum w:abstractNumId="404">
    <w:nsid w:val="7F5D701A"/>
    <w:multiLevelType w:val="singleLevel"/>
    <w:tmpl w:val="FBD0EE7A"/>
    <w:lvl w:ilvl="0">
      <w:start w:val="205"/>
      <w:numFmt w:val="decimal"/>
      <w:lvlText w:val="%1."/>
      <w:lvlJc w:val="left"/>
      <w:pPr>
        <w:tabs>
          <w:tab w:val="num" w:pos="360"/>
        </w:tabs>
        <w:ind w:left="360" w:hanging="360"/>
      </w:pPr>
    </w:lvl>
  </w:abstractNum>
  <w:abstractNum w:abstractNumId="405">
    <w:nsid w:val="7F8B39E2"/>
    <w:multiLevelType w:val="singleLevel"/>
    <w:tmpl w:val="55EA754A"/>
    <w:lvl w:ilvl="0">
      <w:start w:val="284"/>
      <w:numFmt w:val="decimal"/>
      <w:lvlText w:val="%1."/>
      <w:lvlJc w:val="left"/>
      <w:pPr>
        <w:tabs>
          <w:tab w:val="num" w:pos="360"/>
        </w:tabs>
        <w:ind w:left="360" w:hanging="360"/>
      </w:pPr>
    </w:lvl>
  </w:abstractNum>
  <w:abstractNum w:abstractNumId="406">
    <w:nsid w:val="7F8B4C22"/>
    <w:multiLevelType w:val="singleLevel"/>
    <w:tmpl w:val="61F69BBC"/>
    <w:lvl w:ilvl="0">
      <w:start w:val="114"/>
      <w:numFmt w:val="decimal"/>
      <w:lvlText w:val="%1."/>
      <w:lvlJc w:val="left"/>
      <w:pPr>
        <w:tabs>
          <w:tab w:val="num" w:pos="360"/>
        </w:tabs>
        <w:ind w:left="360" w:hanging="360"/>
      </w:pPr>
    </w:lvl>
  </w:abstractNum>
  <w:num w:numId="1">
    <w:abstractNumId w:val="305"/>
  </w:num>
  <w:num w:numId="2">
    <w:abstractNumId w:val="35"/>
  </w:num>
  <w:num w:numId="3">
    <w:abstractNumId w:val="246"/>
  </w:num>
  <w:num w:numId="4">
    <w:abstractNumId w:val="79"/>
  </w:num>
  <w:num w:numId="5">
    <w:abstractNumId w:val="371"/>
  </w:num>
  <w:num w:numId="6">
    <w:abstractNumId w:val="278"/>
  </w:num>
  <w:num w:numId="7">
    <w:abstractNumId w:val="5"/>
  </w:num>
  <w:num w:numId="8">
    <w:abstractNumId w:val="40"/>
  </w:num>
  <w:num w:numId="9">
    <w:abstractNumId w:val="232"/>
  </w:num>
  <w:num w:numId="10">
    <w:abstractNumId w:val="9"/>
  </w:num>
  <w:num w:numId="11">
    <w:abstractNumId w:val="129"/>
  </w:num>
  <w:num w:numId="12">
    <w:abstractNumId w:val="321"/>
  </w:num>
  <w:num w:numId="13">
    <w:abstractNumId w:val="20"/>
  </w:num>
  <w:num w:numId="14">
    <w:abstractNumId w:val="346"/>
  </w:num>
  <w:num w:numId="15">
    <w:abstractNumId w:val="81"/>
  </w:num>
  <w:num w:numId="16">
    <w:abstractNumId w:val="142"/>
  </w:num>
  <w:num w:numId="17">
    <w:abstractNumId w:val="57"/>
  </w:num>
  <w:num w:numId="18">
    <w:abstractNumId w:val="352"/>
  </w:num>
  <w:num w:numId="19">
    <w:abstractNumId w:val="230"/>
  </w:num>
  <w:num w:numId="20">
    <w:abstractNumId w:val="351"/>
  </w:num>
  <w:num w:numId="21">
    <w:abstractNumId w:val="234"/>
  </w:num>
  <w:num w:numId="22">
    <w:abstractNumId w:val="28"/>
  </w:num>
  <w:num w:numId="23">
    <w:abstractNumId w:val="170"/>
  </w:num>
  <w:num w:numId="24">
    <w:abstractNumId w:val="356"/>
  </w:num>
  <w:num w:numId="25">
    <w:abstractNumId w:val="77"/>
  </w:num>
  <w:num w:numId="26">
    <w:abstractNumId w:val="158"/>
  </w:num>
  <w:num w:numId="27">
    <w:abstractNumId w:val="44"/>
  </w:num>
  <w:num w:numId="28">
    <w:abstractNumId w:val="350"/>
  </w:num>
  <w:num w:numId="29">
    <w:abstractNumId w:val="325"/>
  </w:num>
  <w:num w:numId="30">
    <w:abstractNumId w:val="192"/>
  </w:num>
  <w:num w:numId="31">
    <w:abstractNumId w:val="128"/>
  </w:num>
  <w:num w:numId="32">
    <w:abstractNumId w:val="396"/>
  </w:num>
  <w:num w:numId="33">
    <w:abstractNumId w:val="11"/>
  </w:num>
  <w:num w:numId="34">
    <w:abstractNumId w:val="298"/>
  </w:num>
  <w:num w:numId="35">
    <w:abstractNumId w:val="228"/>
  </w:num>
  <w:num w:numId="36">
    <w:abstractNumId w:val="276"/>
  </w:num>
  <w:num w:numId="37">
    <w:abstractNumId w:val="123"/>
  </w:num>
  <w:num w:numId="38">
    <w:abstractNumId w:val="238"/>
  </w:num>
  <w:num w:numId="39">
    <w:abstractNumId w:val="174"/>
  </w:num>
  <w:num w:numId="40">
    <w:abstractNumId w:val="384"/>
  </w:num>
  <w:num w:numId="41">
    <w:abstractNumId w:val="223"/>
  </w:num>
  <w:num w:numId="42">
    <w:abstractNumId w:val="202"/>
  </w:num>
  <w:num w:numId="43">
    <w:abstractNumId w:val="161"/>
  </w:num>
  <w:num w:numId="44">
    <w:abstractNumId w:val="322"/>
  </w:num>
  <w:num w:numId="45">
    <w:abstractNumId w:val="400"/>
  </w:num>
  <w:num w:numId="46">
    <w:abstractNumId w:val="16"/>
  </w:num>
  <w:num w:numId="47">
    <w:abstractNumId w:val="303"/>
  </w:num>
  <w:num w:numId="48">
    <w:abstractNumId w:val="6"/>
  </w:num>
  <w:num w:numId="49">
    <w:abstractNumId w:val="209"/>
  </w:num>
  <w:num w:numId="50">
    <w:abstractNumId w:val="316"/>
  </w:num>
  <w:num w:numId="51">
    <w:abstractNumId w:val="167"/>
  </w:num>
  <w:num w:numId="52">
    <w:abstractNumId w:val="348"/>
  </w:num>
  <w:num w:numId="53">
    <w:abstractNumId w:val="302"/>
  </w:num>
  <w:num w:numId="54">
    <w:abstractNumId w:val="362"/>
  </w:num>
  <w:num w:numId="55">
    <w:abstractNumId w:val="331"/>
  </w:num>
  <w:num w:numId="56">
    <w:abstractNumId w:val="385"/>
  </w:num>
  <w:num w:numId="57">
    <w:abstractNumId w:val="381"/>
  </w:num>
  <w:num w:numId="58">
    <w:abstractNumId w:val="10"/>
  </w:num>
  <w:num w:numId="59">
    <w:abstractNumId w:val="148"/>
  </w:num>
  <w:num w:numId="60">
    <w:abstractNumId w:val="85"/>
  </w:num>
  <w:num w:numId="61">
    <w:abstractNumId w:val="49"/>
  </w:num>
  <w:num w:numId="62">
    <w:abstractNumId w:val="31"/>
  </w:num>
  <w:num w:numId="63">
    <w:abstractNumId w:val="122"/>
  </w:num>
  <w:num w:numId="64">
    <w:abstractNumId w:val="299"/>
  </w:num>
  <w:num w:numId="65">
    <w:abstractNumId w:val="78"/>
  </w:num>
  <w:num w:numId="66">
    <w:abstractNumId w:val="203"/>
  </w:num>
  <w:num w:numId="67">
    <w:abstractNumId w:val="73"/>
  </w:num>
  <w:num w:numId="68">
    <w:abstractNumId w:val="357"/>
  </w:num>
  <w:num w:numId="69">
    <w:abstractNumId w:val="253"/>
  </w:num>
  <w:num w:numId="70">
    <w:abstractNumId w:val="208"/>
  </w:num>
  <w:num w:numId="71">
    <w:abstractNumId w:val="247"/>
  </w:num>
  <w:num w:numId="72">
    <w:abstractNumId w:val="146"/>
  </w:num>
  <w:num w:numId="73">
    <w:abstractNumId w:val="212"/>
  </w:num>
  <w:num w:numId="74">
    <w:abstractNumId w:val="244"/>
  </w:num>
  <w:num w:numId="75">
    <w:abstractNumId w:val="226"/>
  </w:num>
  <w:num w:numId="76">
    <w:abstractNumId w:val="239"/>
  </w:num>
  <w:num w:numId="77">
    <w:abstractNumId w:val="366"/>
  </w:num>
  <w:num w:numId="78">
    <w:abstractNumId w:val="74"/>
  </w:num>
  <w:num w:numId="79">
    <w:abstractNumId w:val="257"/>
  </w:num>
  <w:num w:numId="80">
    <w:abstractNumId w:val="104"/>
  </w:num>
  <w:num w:numId="81">
    <w:abstractNumId w:val="241"/>
  </w:num>
  <w:num w:numId="82">
    <w:abstractNumId w:val="225"/>
  </w:num>
  <w:num w:numId="83">
    <w:abstractNumId w:val="56"/>
  </w:num>
  <w:num w:numId="84">
    <w:abstractNumId w:val="94"/>
  </w:num>
  <w:num w:numId="85">
    <w:abstractNumId w:val="149"/>
  </w:num>
  <w:num w:numId="86">
    <w:abstractNumId w:val="68"/>
  </w:num>
  <w:num w:numId="87">
    <w:abstractNumId w:val="344"/>
  </w:num>
  <w:num w:numId="88">
    <w:abstractNumId w:val="280"/>
  </w:num>
  <w:num w:numId="89">
    <w:abstractNumId w:val="34"/>
  </w:num>
  <w:num w:numId="90">
    <w:abstractNumId w:val="145"/>
  </w:num>
  <w:num w:numId="91">
    <w:abstractNumId w:val="26"/>
  </w:num>
  <w:num w:numId="92">
    <w:abstractNumId w:val="112"/>
  </w:num>
  <w:num w:numId="93">
    <w:abstractNumId w:val="41"/>
  </w:num>
  <w:num w:numId="94">
    <w:abstractNumId w:val="15"/>
  </w:num>
  <w:num w:numId="95">
    <w:abstractNumId w:val="376"/>
  </w:num>
  <w:num w:numId="96">
    <w:abstractNumId w:val="140"/>
  </w:num>
  <w:num w:numId="97">
    <w:abstractNumId w:val="101"/>
  </w:num>
  <w:num w:numId="98">
    <w:abstractNumId w:val="216"/>
  </w:num>
  <w:num w:numId="99">
    <w:abstractNumId w:val="227"/>
  </w:num>
  <w:num w:numId="100">
    <w:abstractNumId w:val="200"/>
  </w:num>
  <w:num w:numId="101">
    <w:abstractNumId w:val="106"/>
  </w:num>
  <w:num w:numId="102">
    <w:abstractNumId w:val="206"/>
  </w:num>
  <w:num w:numId="103">
    <w:abstractNumId w:val="360"/>
  </w:num>
  <w:num w:numId="104">
    <w:abstractNumId w:val="215"/>
  </w:num>
  <w:num w:numId="105">
    <w:abstractNumId w:val="335"/>
  </w:num>
  <w:num w:numId="106">
    <w:abstractNumId w:val="93"/>
  </w:num>
  <w:num w:numId="107">
    <w:abstractNumId w:val="195"/>
  </w:num>
  <w:num w:numId="108">
    <w:abstractNumId w:val="336"/>
  </w:num>
  <w:num w:numId="109">
    <w:abstractNumId w:val="65"/>
  </w:num>
  <w:num w:numId="110">
    <w:abstractNumId w:val="261"/>
  </w:num>
  <w:num w:numId="111">
    <w:abstractNumId w:val="119"/>
  </w:num>
  <w:num w:numId="112">
    <w:abstractNumId w:val="406"/>
  </w:num>
  <w:num w:numId="113">
    <w:abstractNumId w:val="339"/>
  </w:num>
  <w:num w:numId="114">
    <w:abstractNumId w:val="220"/>
  </w:num>
  <w:num w:numId="115">
    <w:abstractNumId w:val="332"/>
  </w:num>
  <w:num w:numId="116">
    <w:abstractNumId w:val="103"/>
  </w:num>
  <w:num w:numId="117">
    <w:abstractNumId w:val="380"/>
  </w:num>
  <w:num w:numId="118">
    <w:abstractNumId w:val="342"/>
  </w:num>
  <w:num w:numId="119">
    <w:abstractNumId w:val="180"/>
  </w:num>
  <w:num w:numId="120">
    <w:abstractNumId w:val="361"/>
  </w:num>
  <w:num w:numId="121">
    <w:abstractNumId w:val="50"/>
  </w:num>
  <w:num w:numId="122">
    <w:abstractNumId w:val="296"/>
  </w:num>
  <w:num w:numId="123">
    <w:abstractNumId w:val="221"/>
  </w:num>
  <w:num w:numId="124">
    <w:abstractNumId w:val="251"/>
  </w:num>
  <w:num w:numId="125">
    <w:abstractNumId w:val="287"/>
  </w:num>
  <w:num w:numId="126">
    <w:abstractNumId w:val="291"/>
  </w:num>
  <w:num w:numId="127">
    <w:abstractNumId w:val="137"/>
  </w:num>
  <w:num w:numId="128">
    <w:abstractNumId w:val="224"/>
  </w:num>
  <w:num w:numId="129">
    <w:abstractNumId w:val="118"/>
  </w:num>
  <w:num w:numId="130">
    <w:abstractNumId w:val="275"/>
  </w:num>
  <w:num w:numId="131">
    <w:abstractNumId w:val="363"/>
  </w:num>
  <w:num w:numId="132">
    <w:abstractNumId w:val="92"/>
  </w:num>
  <w:num w:numId="133">
    <w:abstractNumId w:val="30"/>
  </w:num>
  <w:num w:numId="134">
    <w:abstractNumId w:val="397"/>
  </w:num>
  <w:num w:numId="135">
    <w:abstractNumId w:val="110"/>
  </w:num>
  <w:num w:numId="136">
    <w:abstractNumId w:val="218"/>
  </w:num>
  <w:num w:numId="137">
    <w:abstractNumId w:val="300"/>
  </w:num>
  <w:num w:numId="138">
    <w:abstractNumId w:val="255"/>
  </w:num>
  <w:num w:numId="139">
    <w:abstractNumId w:val="53"/>
  </w:num>
  <w:num w:numId="140">
    <w:abstractNumId w:val="310"/>
  </w:num>
  <w:num w:numId="141">
    <w:abstractNumId w:val="66"/>
  </w:num>
  <w:num w:numId="142">
    <w:abstractNumId w:val="100"/>
  </w:num>
  <w:num w:numId="143">
    <w:abstractNumId w:val="187"/>
  </w:num>
  <w:num w:numId="144">
    <w:abstractNumId w:val="168"/>
  </w:num>
  <w:num w:numId="145">
    <w:abstractNumId w:val="372"/>
  </w:num>
  <w:num w:numId="146">
    <w:abstractNumId w:val="120"/>
  </w:num>
  <w:num w:numId="147">
    <w:abstractNumId w:val="374"/>
  </w:num>
  <w:num w:numId="148">
    <w:abstractNumId w:val="317"/>
  </w:num>
  <w:num w:numId="149">
    <w:abstractNumId w:val="125"/>
  </w:num>
  <w:num w:numId="150">
    <w:abstractNumId w:val="327"/>
  </w:num>
  <w:num w:numId="151">
    <w:abstractNumId w:val="309"/>
  </w:num>
  <w:num w:numId="152">
    <w:abstractNumId w:val="312"/>
  </w:num>
  <w:num w:numId="153">
    <w:abstractNumId w:val="19"/>
  </w:num>
  <w:num w:numId="154">
    <w:abstractNumId w:val="315"/>
  </w:num>
  <w:num w:numId="155">
    <w:abstractNumId w:val="113"/>
  </w:num>
  <w:num w:numId="156">
    <w:abstractNumId w:val="259"/>
  </w:num>
  <w:num w:numId="157">
    <w:abstractNumId w:val="269"/>
  </w:num>
  <w:num w:numId="158">
    <w:abstractNumId w:val="237"/>
  </w:num>
  <w:num w:numId="159">
    <w:abstractNumId w:val="266"/>
  </w:num>
  <w:num w:numId="160">
    <w:abstractNumId w:val="272"/>
  </w:num>
  <w:num w:numId="161">
    <w:abstractNumId w:val="115"/>
  </w:num>
  <w:num w:numId="162">
    <w:abstractNumId w:val="204"/>
  </w:num>
  <w:num w:numId="163">
    <w:abstractNumId w:val="277"/>
  </w:num>
  <w:num w:numId="164">
    <w:abstractNumId w:val="190"/>
  </w:num>
  <w:num w:numId="165">
    <w:abstractNumId w:val="96"/>
  </w:num>
  <w:num w:numId="166">
    <w:abstractNumId w:val="130"/>
  </w:num>
  <w:num w:numId="167">
    <w:abstractNumId w:val="383"/>
  </w:num>
  <w:num w:numId="168">
    <w:abstractNumId w:val="52"/>
  </w:num>
  <w:num w:numId="169">
    <w:abstractNumId w:val="21"/>
  </w:num>
  <w:num w:numId="170">
    <w:abstractNumId w:val="84"/>
  </w:num>
  <w:num w:numId="171">
    <w:abstractNumId w:val="154"/>
  </w:num>
  <w:num w:numId="172">
    <w:abstractNumId w:val="388"/>
  </w:num>
  <w:num w:numId="173">
    <w:abstractNumId w:val="260"/>
  </w:num>
  <w:num w:numId="174">
    <w:abstractNumId w:val="45"/>
  </w:num>
  <w:num w:numId="175">
    <w:abstractNumId w:val="132"/>
  </w:num>
  <w:num w:numId="176">
    <w:abstractNumId w:val="404"/>
  </w:num>
  <w:num w:numId="177">
    <w:abstractNumId w:val="320"/>
  </w:num>
  <w:num w:numId="178">
    <w:abstractNumId w:val="370"/>
  </w:num>
  <w:num w:numId="179">
    <w:abstractNumId w:val="354"/>
  </w:num>
  <w:num w:numId="180">
    <w:abstractNumId w:val="185"/>
  </w:num>
  <w:num w:numId="181">
    <w:abstractNumId w:val="213"/>
  </w:num>
  <w:num w:numId="182">
    <w:abstractNumId w:val="64"/>
  </w:num>
  <w:num w:numId="183">
    <w:abstractNumId w:val="13"/>
  </w:num>
  <w:num w:numId="184">
    <w:abstractNumId w:val="334"/>
  </w:num>
  <w:num w:numId="185">
    <w:abstractNumId w:val="136"/>
  </w:num>
  <w:num w:numId="186">
    <w:abstractNumId w:val="127"/>
  </w:num>
  <w:num w:numId="187">
    <w:abstractNumId w:val="72"/>
  </w:num>
  <w:num w:numId="188">
    <w:abstractNumId w:val="390"/>
  </w:num>
  <w:num w:numId="189">
    <w:abstractNumId w:val="273"/>
  </w:num>
  <w:num w:numId="190">
    <w:abstractNumId w:val="375"/>
  </w:num>
  <w:num w:numId="191">
    <w:abstractNumId w:val="179"/>
  </w:num>
  <w:num w:numId="192">
    <w:abstractNumId w:val="47"/>
  </w:num>
  <w:num w:numId="193">
    <w:abstractNumId w:val="211"/>
  </w:num>
  <w:num w:numId="194">
    <w:abstractNumId w:val="231"/>
  </w:num>
  <w:num w:numId="195">
    <w:abstractNumId w:val="219"/>
  </w:num>
  <w:num w:numId="196">
    <w:abstractNumId w:val="181"/>
  </w:num>
  <w:num w:numId="197">
    <w:abstractNumId w:val="256"/>
  </w:num>
  <w:num w:numId="198">
    <w:abstractNumId w:val="236"/>
  </w:num>
  <w:num w:numId="199">
    <w:abstractNumId w:val="55"/>
  </w:num>
  <w:num w:numId="200">
    <w:abstractNumId w:val="124"/>
  </w:num>
  <w:num w:numId="201">
    <w:abstractNumId w:val="265"/>
  </w:num>
  <w:num w:numId="202">
    <w:abstractNumId w:val="143"/>
  </w:num>
  <w:num w:numId="203">
    <w:abstractNumId w:val="249"/>
  </w:num>
  <w:num w:numId="204">
    <w:abstractNumId w:val="319"/>
  </w:num>
  <w:num w:numId="205">
    <w:abstractNumId w:val="243"/>
  </w:num>
  <w:num w:numId="206">
    <w:abstractNumId w:val="95"/>
  </w:num>
  <w:num w:numId="207">
    <w:abstractNumId w:val="245"/>
  </w:num>
  <w:num w:numId="208">
    <w:abstractNumId w:val="333"/>
  </w:num>
  <w:num w:numId="209">
    <w:abstractNumId w:val="391"/>
  </w:num>
  <w:num w:numId="210">
    <w:abstractNumId w:val="270"/>
  </w:num>
  <w:num w:numId="211">
    <w:abstractNumId w:val="91"/>
  </w:num>
  <w:num w:numId="212">
    <w:abstractNumId w:val="193"/>
  </w:num>
  <w:num w:numId="213">
    <w:abstractNumId w:val="82"/>
  </w:num>
  <w:num w:numId="214">
    <w:abstractNumId w:val="135"/>
  </w:num>
  <w:num w:numId="215">
    <w:abstractNumId w:val="25"/>
  </w:num>
  <w:num w:numId="216">
    <w:abstractNumId w:val="48"/>
  </w:num>
  <w:num w:numId="217">
    <w:abstractNumId w:val="176"/>
  </w:num>
  <w:num w:numId="218">
    <w:abstractNumId w:val="337"/>
  </w:num>
  <w:num w:numId="219">
    <w:abstractNumId w:val="405"/>
  </w:num>
  <w:num w:numId="220">
    <w:abstractNumId w:val="242"/>
  </w:num>
  <w:num w:numId="221">
    <w:abstractNumId w:val="345"/>
  </w:num>
  <w:num w:numId="222">
    <w:abstractNumId w:val="90"/>
  </w:num>
  <w:num w:numId="223">
    <w:abstractNumId w:val="386"/>
  </w:num>
  <w:num w:numId="224">
    <w:abstractNumId w:val="171"/>
  </w:num>
  <w:num w:numId="225">
    <w:abstractNumId w:val="12"/>
  </w:num>
  <w:num w:numId="226">
    <w:abstractNumId w:val="306"/>
  </w:num>
  <w:num w:numId="227">
    <w:abstractNumId w:val="308"/>
  </w:num>
  <w:num w:numId="228">
    <w:abstractNumId w:val="3"/>
  </w:num>
  <w:num w:numId="229">
    <w:abstractNumId w:val="151"/>
  </w:num>
  <w:num w:numId="230">
    <w:abstractNumId w:val="402"/>
  </w:num>
  <w:num w:numId="231">
    <w:abstractNumId w:val="32"/>
  </w:num>
  <w:num w:numId="232">
    <w:abstractNumId w:val="71"/>
  </w:num>
  <w:num w:numId="233">
    <w:abstractNumId w:val="369"/>
  </w:num>
  <w:num w:numId="234">
    <w:abstractNumId w:val="284"/>
  </w:num>
  <w:num w:numId="235">
    <w:abstractNumId w:val="341"/>
  </w:num>
  <w:num w:numId="236">
    <w:abstractNumId w:val="61"/>
  </w:num>
  <w:num w:numId="237">
    <w:abstractNumId w:val="358"/>
  </w:num>
  <w:num w:numId="238">
    <w:abstractNumId w:val="159"/>
  </w:num>
  <w:num w:numId="239">
    <w:abstractNumId w:val="175"/>
  </w:num>
  <w:num w:numId="240">
    <w:abstractNumId w:val="387"/>
  </w:num>
  <w:num w:numId="241">
    <w:abstractNumId w:val="367"/>
  </w:num>
  <w:num w:numId="242">
    <w:abstractNumId w:val="368"/>
  </w:num>
  <w:num w:numId="243">
    <w:abstractNumId w:val="24"/>
  </w:num>
  <w:num w:numId="244">
    <w:abstractNumId w:val="328"/>
  </w:num>
  <w:num w:numId="245">
    <w:abstractNumId w:val="290"/>
  </w:num>
  <w:num w:numId="246">
    <w:abstractNumId w:val="153"/>
  </w:num>
  <w:num w:numId="247">
    <w:abstractNumId w:val="329"/>
  </w:num>
  <w:num w:numId="248">
    <w:abstractNumId w:val="173"/>
  </w:num>
  <w:num w:numId="249">
    <w:abstractNumId w:val="254"/>
  </w:num>
  <w:num w:numId="250">
    <w:abstractNumId w:val="304"/>
  </w:num>
  <w:num w:numId="251">
    <w:abstractNumId w:val="355"/>
  </w:num>
  <w:num w:numId="252">
    <w:abstractNumId w:val="349"/>
  </w:num>
  <w:num w:numId="253">
    <w:abstractNumId w:val="401"/>
  </w:num>
  <w:num w:numId="254">
    <w:abstractNumId w:val="293"/>
  </w:num>
  <w:num w:numId="255">
    <w:abstractNumId w:val="133"/>
  </w:num>
  <w:num w:numId="256">
    <w:abstractNumId w:val="252"/>
  </w:num>
  <w:num w:numId="257">
    <w:abstractNumId w:val="235"/>
  </w:num>
  <w:num w:numId="258">
    <w:abstractNumId w:val="373"/>
  </w:num>
  <w:num w:numId="259">
    <w:abstractNumId w:val="116"/>
  </w:num>
  <w:num w:numId="260">
    <w:abstractNumId w:val="347"/>
  </w:num>
  <w:num w:numId="261">
    <w:abstractNumId w:val="157"/>
  </w:num>
  <w:num w:numId="262">
    <w:abstractNumId w:val="399"/>
  </w:num>
  <w:num w:numId="263">
    <w:abstractNumId w:val="131"/>
  </w:num>
  <w:num w:numId="264">
    <w:abstractNumId w:val="102"/>
  </w:num>
  <w:num w:numId="265">
    <w:abstractNumId w:val="62"/>
  </w:num>
  <w:num w:numId="266">
    <w:abstractNumId w:val="152"/>
  </w:num>
  <w:num w:numId="267">
    <w:abstractNumId w:val="150"/>
  </w:num>
  <w:num w:numId="268">
    <w:abstractNumId w:val="2"/>
  </w:num>
  <w:num w:numId="269">
    <w:abstractNumId w:val="294"/>
  </w:num>
  <w:num w:numId="270">
    <w:abstractNumId w:val="14"/>
  </w:num>
  <w:num w:numId="271">
    <w:abstractNumId w:val="42"/>
  </w:num>
  <w:num w:numId="272">
    <w:abstractNumId w:val="182"/>
  </w:num>
  <w:num w:numId="273">
    <w:abstractNumId w:val="63"/>
  </w:num>
  <w:num w:numId="274">
    <w:abstractNumId w:val="268"/>
  </w:num>
  <w:num w:numId="275">
    <w:abstractNumId w:val="323"/>
  </w:num>
  <w:num w:numId="276">
    <w:abstractNumId w:val="297"/>
  </w:num>
  <w:num w:numId="277">
    <w:abstractNumId w:val="184"/>
  </w:num>
  <w:num w:numId="278">
    <w:abstractNumId w:val="229"/>
  </w:num>
  <w:num w:numId="279">
    <w:abstractNumId w:val="222"/>
  </w:num>
  <w:num w:numId="280">
    <w:abstractNumId w:val="36"/>
  </w:num>
  <w:num w:numId="281">
    <w:abstractNumId w:val="0"/>
  </w:num>
  <w:num w:numId="282">
    <w:abstractNumId w:val="191"/>
  </w:num>
  <w:num w:numId="283">
    <w:abstractNumId w:val="248"/>
  </w:num>
  <w:num w:numId="284">
    <w:abstractNumId w:val="194"/>
  </w:num>
  <w:num w:numId="285">
    <w:abstractNumId w:val="97"/>
  </w:num>
  <w:num w:numId="286">
    <w:abstractNumId w:val="23"/>
  </w:num>
  <w:num w:numId="287">
    <w:abstractNumId w:val="147"/>
  </w:num>
  <w:num w:numId="288">
    <w:abstractNumId w:val="70"/>
  </w:num>
  <w:num w:numId="289">
    <w:abstractNumId w:val="183"/>
  </w:num>
  <w:num w:numId="290">
    <w:abstractNumId w:val="1"/>
  </w:num>
  <w:num w:numId="291">
    <w:abstractNumId w:val="46"/>
  </w:num>
  <w:num w:numId="292">
    <w:abstractNumId w:val="105"/>
  </w:num>
  <w:num w:numId="293">
    <w:abstractNumId w:val="39"/>
  </w:num>
  <w:num w:numId="294">
    <w:abstractNumId w:val="279"/>
  </w:num>
  <w:num w:numId="295">
    <w:abstractNumId w:val="313"/>
  </w:num>
  <w:num w:numId="296">
    <w:abstractNumId w:val="379"/>
  </w:num>
  <w:num w:numId="297">
    <w:abstractNumId w:val="160"/>
  </w:num>
  <w:num w:numId="298">
    <w:abstractNumId w:val="307"/>
  </w:num>
  <w:num w:numId="299">
    <w:abstractNumId w:val="205"/>
  </w:num>
  <w:num w:numId="300">
    <w:abstractNumId w:val="178"/>
  </w:num>
  <w:num w:numId="301">
    <w:abstractNumId w:val="393"/>
  </w:num>
  <w:num w:numId="302">
    <w:abstractNumId w:val="378"/>
  </w:num>
  <w:num w:numId="303">
    <w:abstractNumId w:val="377"/>
  </w:num>
  <w:num w:numId="304">
    <w:abstractNumId w:val="285"/>
  </w:num>
  <w:num w:numId="305">
    <w:abstractNumId w:val="199"/>
  </w:num>
  <w:num w:numId="306">
    <w:abstractNumId w:val="274"/>
  </w:num>
  <w:num w:numId="307">
    <w:abstractNumId w:val="177"/>
  </w:num>
  <w:num w:numId="308">
    <w:abstractNumId w:val="217"/>
  </w:num>
  <w:num w:numId="309">
    <w:abstractNumId w:val="207"/>
  </w:num>
  <w:num w:numId="310">
    <w:abstractNumId w:val="87"/>
  </w:num>
  <w:num w:numId="311">
    <w:abstractNumId w:val="292"/>
  </w:num>
  <w:num w:numId="312">
    <w:abstractNumId w:val="67"/>
  </w:num>
  <w:num w:numId="313">
    <w:abstractNumId w:val="169"/>
  </w:num>
  <w:num w:numId="314">
    <w:abstractNumId w:val="258"/>
  </w:num>
  <w:num w:numId="315">
    <w:abstractNumId w:val="126"/>
  </w:num>
  <w:num w:numId="316">
    <w:abstractNumId w:val="197"/>
  </w:num>
  <w:num w:numId="317">
    <w:abstractNumId w:val="343"/>
  </w:num>
  <w:num w:numId="318">
    <w:abstractNumId w:val="250"/>
  </w:num>
  <w:num w:numId="319">
    <w:abstractNumId w:val="86"/>
  </w:num>
  <w:num w:numId="320">
    <w:abstractNumId w:val="282"/>
  </w:num>
  <w:num w:numId="321">
    <w:abstractNumId w:val="33"/>
  </w:num>
  <w:num w:numId="322">
    <w:abstractNumId w:val="392"/>
  </w:num>
  <w:num w:numId="323">
    <w:abstractNumId w:val="59"/>
  </w:num>
  <w:num w:numId="324">
    <w:abstractNumId w:val="264"/>
  </w:num>
  <w:num w:numId="325">
    <w:abstractNumId w:val="353"/>
  </w:num>
  <w:num w:numId="326">
    <w:abstractNumId w:val="76"/>
  </w:num>
  <w:num w:numId="327">
    <w:abstractNumId w:val="109"/>
  </w:num>
  <w:num w:numId="328">
    <w:abstractNumId w:val="262"/>
  </w:num>
  <w:num w:numId="329">
    <w:abstractNumId w:val="340"/>
  </w:num>
  <w:num w:numId="330">
    <w:abstractNumId w:val="139"/>
  </w:num>
  <w:num w:numId="331">
    <w:abstractNumId w:val="54"/>
  </w:num>
  <w:num w:numId="332">
    <w:abstractNumId w:val="394"/>
  </w:num>
  <w:num w:numId="333">
    <w:abstractNumId w:val="75"/>
  </w:num>
  <w:num w:numId="334">
    <w:abstractNumId w:val="58"/>
  </w:num>
  <w:num w:numId="335">
    <w:abstractNumId w:val="364"/>
  </w:num>
  <w:num w:numId="336">
    <w:abstractNumId w:val="330"/>
  </w:num>
  <w:num w:numId="337">
    <w:abstractNumId w:val="283"/>
  </w:num>
  <w:num w:numId="338">
    <w:abstractNumId w:val="163"/>
  </w:num>
  <w:num w:numId="339">
    <w:abstractNumId w:val="7"/>
  </w:num>
  <w:num w:numId="340">
    <w:abstractNumId w:val="186"/>
  </w:num>
  <w:num w:numId="341">
    <w:abstractNumId w:val="188"/>
  </w:num>
  <w:num w:numId="342">
    <w:abstractNumId w:val="198"/>
  </w:num>
  <w:num w:numId="343">
    <w:abstractNumId w:val="359"/>
  </w:num>
  <w:num w:numId="344">
    <w:abstractNumId w:val="281"/>
  </w:num>
  <w:num w:numId="345">
    <w:abstractNumId w:val="196"/>
  </w:num>
  <w:num w:numId="346">
    <w:abstractNumId w:val="134"/>
  </w:num>
  <w:num w:numId="347">
    <w:abstractNumId w:val="83"/>
  </w:num>
  <w:num w:numId="348">
    <w:abstractNumId w:val="324"/>
  </w:num>
  <w:num w:numId="349">
    <w:abstractNumId w:val="311"/>
  </w:num>
  <w:num w:numId="350">
    <w:abstractNumId w:val="301"/>
  </w:num>
  <w:num w:numId="351">
    <w:abstractNumId w:val="214"/>
  </w:num>
  <w:num w:numId="352">
    <w:abstractNumId w:val="403"/>
  </w:num>
  <w:num w:numId="353">
    <w:abstractNumId w:val="108"/>
  </w:num>
  <w:num w:numId="354">
    <w:abstractNumId w:val="4"/>
  </w:num>
  <w:num w:numId="355">
    <w:abstractNumId w:val="155"/>
  </w:num>
  <w:num w:numId="356">
    <w:abstractNumId w:val="114"/>
  </w:num>
  <w:num w:numId="357">
    <w:abstractNumId w:val="289"/>
  </w:num>
  <w:num w:numId="358">
    <w:abstractNumId w:val="29"/>
  </w:num>
  <w:num w:numId="359">
    <w:abstractNumId w:val="17"/>
  </w:num>
  <w:num w:numId="360">
    <w:abstractNumId w:val="51"/>
  </w:num>
  <w:num w:numId="361">
    <w:abstractNumId w:val="267"/>
  </w:num>
  <w:num w:numId="362">
    <w:abstractNumId w:val="8"/>
  </w:num>
  <w:num w:numId="363">
    <w:abstractNumId w:val="271"/>
  </w:num>
  <w:num w:numId="364">
    <w:abstractNumId w:val="38"/>
  </w:num>
  <w:num w:numId="365">
    <w:abstractNumId w:val="22"/>
  </w:num>
  <w:num w:numId="366">
    <w:abstractNumId w:val="156"/>
  </w:num>
  <w:num w:numId="367">
    <w:abstractNumId w:val="141"/>
  </w:num>
  <w:num w:numId="368">
    <w:abstractNumId w:val="43"/>
  </w:num>
  <w:num w:numId="369">
    <w:abstractNumId w:val="172"/>
  </w:num>
  <w:num w:numId="370">
    <w:abstractNumId w:val="240"/>
  </w:num>
  <w:num w:numId="371">
    <w:abstractNumId w:val="138"/>
  </w:num>
  <w:num w:numId="372">
    <w:abstractNumId w:val="326"/>
  </w:num>
  <w:num w:numId="373">
    <w:abstractNumId w:val="89"/>
  </w:num>
  <w:num w:numId="374">
    <w:abstractNumId w:val="398"/>
  </w:num>
  <w:num w:numId="375">
    <w:abstractNumId w:val="80"/>
  </w:num>
  <w:num w:numId="376">
    <w:abstractNumId w:val="382"/>
  </w:num>
  <w:num w:numId="377">
    <w:abstractNumId w:val="99"/>
  </w:num>
  <w:num w:numId="378">
    <w:abstractNumId w:val="233"/>
  </w:num>
  <w:num w:numId="379">
    <w:abstractNumId w:val="111"/>
  </w:num>
  <w:num w:numId="380">
    <w:abstractNumId w:val="121"/>
  </w:num>
  <w:num w:numId="381">
    <w:abstractNumId w:val="210"/>
  </w:num>
  <w:num w:numId="382">
    <w:abstractNumId w:val="288"/>
  </w:num>
  <w:num w:numId="383">
    <w:abstractNumId w:val="144"/>
  </w:num>
  <w:num w:numId="384">
    <w:abstractNumId w:val="365"/>
  </w:num>
  <w:num w:numId="385">
    <w:abstractNumId w:val="295"/>
  </w:num>
  <w:num w:numId="386">
    <w:abstractNumId w:val="286"/>
  </w:num>
  <w:num w:numId="387">
    <w:abstractNumId w:val="107"/>
  </w:num>
  <w:num w:numId="388">
    <w:abstractNumId w:val="189"/>
  </w:num>
  <w:num w:numId="389">
    <w:abstractNumId w:val="88"/>
  </w:num>
  <w:num w:numId="390">
    <w:abstractNumId w:val="166"/>
  </w:num>
  <w:num w:numId="391">
    <w:abstractNumId w:val="69"/>
  </w:num>
  <w:num w:numId="392">
    <w:abstractNumId w:val="27"/>
  </w:num>
  <w:num w:numId="393">
    <w:abstractNumId w:val="201"/>
  </w:num>
  <w:num w:numId="394">
    <w:abstractNumId w:val="201"/>
    <w:lvlOverride w:ilvl="0">
      <w:lvl w:ilvl="0">
        <w:start w:val="1"/>
        <w:numFmt w:val="lowerLetter"/>
        <w:lvlText w:val="%1) "/>
        <w:legacy w:legacy="1" w:legacySpace="0" w:legacyIndent="283"/>
        <w:lvlJc w:val="left"/>
        <w:pPr>
          <w:ind w:left="283" w:hanging="283"/>
        </w:pPr>
        <w:rPr>
          <w:b w:val="0"/>
          <w:i w:val="0"/>
          <w:sz w:val="24"/>
        </w:rPr>
      </w:lvl>
    </w:lvlOverride>
  </w:num>
  <w:num w:numId="395">
    <w:abstractNumId w:val="18"/>
  </w:num>
  <w:num w:numId="396">
    <w:abstractNumId w:val="18"/>
    <w:lvlOverride w:ilvl="0">
      <w:lvl w:ilvl="0">
        <w:start w:val="1"/>
        <w:numFmt w:val="decimal"/>
        <w:lvlText w:val="%1. "/>
        <w:legacy w:legacy="1" w:legacySpace="0" w:legacyIndent="283"/>
        <w:lvlJc w:val="left"/>
        <w:pPr>
          <w:ind w:left="283" w:hanging="283"/>
        </w:pPr>
        <w:rPr>
          <w:b w:val="0"/>
          <w:i w:val="0"/>
          <w:sz w:val="24"/>
        </w:rPr>
      </w:lvl>
    </w:lvlOverride>
  </w:num>
  <w:num w:numId="397">
    <w:abstractNumId w:val="98"/>
  </w:num>
  <w:num w:numId="398">
    <w:abstractNumId w:val="98"/>
    <w:lvlOverride w:ilvl="0">
      <w:lvl w:ilvl="0">
        <w:start w:val="1"/>
        <w:numFmt w:val="decimal"/>
        <w:lvlText w:val="%1. "/>
        <w:legacy w:legacy="1" w:legacySpace="0" w:legacyIndent="283"/>
        <w:lvlJc w:val="left"/>
        <w:pPr>
          <w:ind w:left="283" w:hanging="283"/>
        </w:pPr>
        <w:rPr>
          <w:b w:val="0"/>
          <w:i w:val="0"/>
          <w:sz w:val="24"/>
        </w:rPr>
      </w:lvl>
    </w:lvlOverride>
  </w:num>
  <w:num w:numId="399">
    <w:abstractNumId w:val="162"/>
  </w:num>
  <w:num w:numId="400">
    <w:abstractNumId w:val="318"/>
  </w:num>
  <w:num w:numId="401">
    <w:abstractNumId w:val="263"/>
  </w:num>
  <w:num w:numId="402">
    <w:abstractNumId w:val="338"/>
  </w:num>
  <w:num w:numId="403">
    <w:abstractNumId w:val="117"/>
  </w:num>
  <w:num w:numId="404">
    <w:abstractNumId w:val="60"/>
  </w:num>
  <w:num w:numId="405">
    <w:abstractNumId w:val="389"/>
  </w:num>
  <w:num w:numId="406">
    <w:abstractNumId w:val="37"/>
  </w:num>
  <w:num w:numId="407">
    <w:abstractNumId w:val="164"/>
  </w:num>
  <w:num w:numId="408">
    <w:abstractNumId w:val="165"/>
  </w:num>
  <w:num w:numId="409">
    <w:abstractNumId w:val="314"/>
  </w:num>
  <w:num w:numId="410">
    <w:abstractNumId w:val="3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JobNo" w:val="0058743R"/>
    <w:docVar w:name="Symbol1" w:val="CEDAW/C/TUN/3-4"/>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680"/>
        <w:tab w:val="left" w:pos="1021"/>
      </w:tabs>
      <w:spacing w:after="240" w:line="240" w:lineRule="exact"/>
      <w:jc w:val="both"/>
    </w:pPr>
    <w:rPr>
      <w:lang w:val="ru-RU" w:eastAsia="ru-RU"/>
    </w:rPr>
  </w:style>
  <w:style w:type="paragraph" w:styleId="Heading1">
    <w:name w:val="heading 1"/>
    <w:basedOn w:val="Normal"/>
    <w:next w:val="Normal"/>
    <w:qFormat/>
    <w:pPr>
      <w:keepNext/>
      <w:spacing w:line="480" w:lineRule="auto"/>
      <w:jc w:val="center"/>
      <w:outlineLvl w:val="0"/>
    </w:pPr>
    <w:rPr>
      <w:b/>
      <w:sz w:val="28"/>
      <w:u w:val="single"/>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spacing w:before="120" w:line="480" w:lineRule="auto"/>
      <w:jc w:val="center"/>
      <w:outlineLvl w:val="2"/>
    </w:pPr>
    <w:rPr>
      <w:b/>
      <w:sz w:val="22"/>
    </w:rPr>
  </w:style>
  <w:style w:type="paragraph" w:styleId="Heading4">
    <w:name w:val="heading 4"/>
    <w:basedOn w:val="Normal"/>
    <w:next w:val="Normal"/>
    <w:qFormat/>
    <w:pPr>
      <w:keepNext/>
      <w:spacing w:line="480" w:lineRule="auto"/>
      <w:outlineLvl w:val="3"/>
    </w:pPr>
    <w:rPr>
      <w:b/>
      <w:sz w:val="24"/>
    </w:rPr>
  </w:style>
  <w:style w:type="paragraph" w:styleId="Heading5">
    <w:name w:val="heading 5"/>
    <w:basedOn w:val="Normal"/>
    <w:next w:val="Normal"/>
    <w:qFormat/>
    <w:pPr>
      <w:keepNext/>
      <w:ind w:left="2160"/>
      <w:outlineLvl w:val="4"/>
    </w:pPr>
    <w:rPr>
      <w:i/>
      <w:color w:val="000000"/>
      <w:sz w:val="24"/>
      <w:lang w:val="fr-FR"/>
    </w:rPr>
  </w:style>
  <w:style w:type="paragraph" w:styleId="Heading8">
    <w:name w:val="heading 8"/>
    <w:basedOn w:val="Normal"/>
    <w:next w:val="Normal"/>
    <w:qFormat/>
    <w:pPr>
      <w:keepNext/>
      <w:outlineLvl w:val="7"/>
    </w:pPr>
    <w:rPr>
      <w:i/>
      <w:noProof/>
      <w:color w:val="000000"/>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pPr>
    <w:rPr>
      <w:sz w:val="24"/>
    </w:rPr>
  </w:style>
  <w:style w:type="paragraph" w:styleId="Header">
    <w:name w:val="header"/>
    <w:basedOn w:val="Normal"/>
    <w:semiHidden/>
    <w:pPr>
      <w:tabs>
        <w:tab w:val="center" w:pos="4677"/>
        <w:tab w:val="right" w:pos="9355"/>
      </w:tabs>
    </w:pPr>
  </w:style>
  <w:style w:type="character" w:styleId="PageNumber">
    <w:name w:val="page number"/>
    <w:basedOn w:val="DefaultParagraphFont"/>
    <w:semiHidden/>
  </w:style>
  <w:style w:type="paragraph" w:styleId="Footer">
    <w:name w:val="footer"/>
    <w:basedOn w:val="Normal"/>
    <w:semiHidden/>
    <w:pPr>
      <w:tabs>
        <w:tab w:val="center" w:pos="4677"/>
        <w:tab w:val="right" w:pos="9355"/>
      </w:tabs>
    </w:pPr>
  </w:style>
  <w:style w:type="paragraph" w:styleId="Title">
    <w:name w:val="Title"/>
    <w:basedOn w:val="Normal"/>
    <w:qFormat/>
    <w:pPr>
      <w:spacing w:line="480" w:lineRule="auto"/>
      <w:jc w:val="center"/>
    </w:pPr>
    <w:rPr>
      <w:b/>
      <w:sz w:val="24"/>
    </w:rPr>
  </w:style>
  <w:style w:type="paragraph" w:styleId="Caption">
    <w:name w:val="caption"/>
    <w:basedOn w:val="Normal"/>
    <w:next w:val="Normal"/>
    <w:qFormat/>
    <w:pPr>
      <w:spacing w:line="480" w:lineRule="auto"/>
    </w:pPr>
    <w:rPr>
      <w:b/>
      <w:bCs/>
      <w:sz w:val="24"/>
    </w:rPr>
  </w:style>
  <w:style w:type="paragraph" w:styleId="BodyTextIndent">
    <w:name w:val="Body Text Indent"/>
    <w:basedOn w:val="Normal"/>
    <w:semiHidden/>
    <w:rPr>
      <w:color w:val="000000"/>
      <w:sz w:val="24"/>
    </w:rPr>
  </w:style>
  <w:style w:type="paragraph" w:styleId="BodyTextIndent2">
    <w:name w:val="Body Text Indent 2"/>
    <w:basedOn w:val="Normal"/>
    <w:semiHidden/>
    <w:pPr>
      <w:ind w:left="360"/>
    </w:pPr>
    <w:rPr>
      <w:color w:val="0000FF"/>
      <w:sz w:val="24"/>
    </w:rPr>
  </w:style>
  <w:style w:type="paragraph" w:styleId="BodyTextIndent3">
    <w:name w:val="Body Text Indent 3"/>
    <w:basedOn w:val="Normal"/>
    <w:semiHidden/>
    <w:pPr>
      <w:ind w:left="720"/>
    </w:pPr>
    <w:rPr>
      <w:color w:val="000000"/>
      <w:sz w:val="24"/>
    </w:rPr>
  </w:style>
  <w:style w:type="paragraph" w:styleId="BodyText2">
    <w:name w:val="Body Text 2"/>
    <w:basedOn w:val="Normal"/>
    <w:semiHidden/>
    <w:pPr>
      <w:spacing w:line="480" w:lineRule="auto"/>
      <w:jc w:val="center"/>
    </w:pPr>
    <w:rPr>
      <w:color w:val="000000"/>
      <w:sz w:val="24"/>
    </w:rPr>
  </w:style>
  <w:style w:type="paragraph" w:styleId="FootnoteText">
    <w:name w:val="footnote text"/>
    <w:basedOn w:val="Normal"/>
    <w:semiHidden/>
    <w:rPr>
      <w:color w:val="000000"/>
      <w:lang w:val="fr-FR"/>
    </w:rPr>
  </w:style>
  <w:style w:type="paragraph" w:styleId="BodyText3">
    <w:name w:val="Body Text 3"/>
    <w:basedOn w:val="Normal"/>
    <w:semiHidden/>
    <w:pPr>
      <w:spacing w:line="480" w:lineRule="auto"/>
    </w:pPr>
    <w:rPr>
      <w:i/>
      <w:color w:val="000000"/>
      <w:sz w:val="24"/>
    </w:rPr>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80068</Words>
  <Characters>456389</Characters>
  <Application>Microsoft Office Word</Application>
  <DocSecurity>4</DocSecurity>
  <Lines>3803</Lines>
  <Paragraphs>912</Paragraphs>
  <ScaleCrop>false</ScaleCrop>
  <HeadingPairs>
    <vt:vector size="2" baseType="variant">
      <vt:variant>
        <vt:lpstr>Title</vt:lpstr>
      </vt:variant>
      <vt:variant>
        <vt:i4>1</vt:i4>
      </vt:variant>
    </vt:vector>
  </HeadingPairs>
  <TitlesOfParts>
    <vt:vector size="1" baseType="lpstr">
      <vt:lpstr>Часть ХII</vt:lpstr>
    </vt:vector>
  </TitlesOfParts>
  <Company>Компания ВИСТ</Company>
  <LinksUpToDate>false</LinksUpToDate>
  <CharactersWithSpaces>560477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ХII</dc:title>
  <dc:subject/>
  <dc:creator>ОЕМ Пользователь</dc:creator>
  <cp:keywords/>
  <cp:lastModifiedBy>DGAACS User</cp:lastModifiedBy>
  <cp:revision>6</cp:revision>
  <cp:lastPrinted>2001-03-07T15:32:00Z</cp:lastPrinted>
  <dcterms:created xsi:type="dcterms:W3CDTF">2001-03-07T15:28:00Z</dcterms:created>
  <dcterms:modified xsi:type="dcterms:W3CDTF">2001-03-08T09:03:00Z</dcterms:modified>
</cp:coreProperties>
</file>